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EB" w:rsidRDefault="006E7744">
      <w:hyperlink r:id="rId4" w:tgtFrame="_blank" w:history="1">
        <w:r w:rsidRPr="006E7744">
          <w:rPr>
            <w:rFonts w:ascii="Calibri" w:eastAsia="Calibri" w:hAnsi="Calibri" w:cs="Times New Roman"/>
            <w:color w:val="0000FF"/>
            <w:u w:val="single"/>
          </w:rPr>
          <w:t>https://sacoronavirus.co.za/2022/01/31/cabinet-approves-changes-to-adjusted-alert-level-1-covid-19-regulations/</w:t>
        </w:r>
      </w:hyperlink>
      <w:bookmarkStart w:id="0" w:name="_GoBack"/>
      <w:bookmarkEnd w:id="0"/>
    </w:p>
    <w:sectPr w:rsidR="005E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44"/>
    <w:rsid w:val="005E29EB"/>
    <w:rsid w:val="006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CDAECD-8F2B-481A-913A-C217A85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coronavirus.co.za/2022/01/31/cabinet-approves-changes-to-adjusted-alert-level-1-covid-19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Mthokozisi M. Nxele</dc:creator>
  <cp:keywords/>
  <dc:description/>
  <cp:lastModifiedBy>Mthokozisi M. Nxele</cp:lastModifiedBy>
  <cp:revision>1</cp:revision>
  <dcterms:created xsi:type="dcterms:W3CDTF">2022-02-01T08:52:00Z</dcterms:created>
  <dcterms:modified xsi:type="dcterms:W3CDTF">2022-02-01T08:54:00Z</dcterms:modified>
</cp:coreProperties>
</file>