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134"/>
        <w:gridCol w:w="970"/>
        <w:gridCol w:w="907"/>
        <w:gridCol w:w="907"/>
        <w:gridCol w:w="907"/>
        <w:gridCol w:w="907"/>
        <w:gridCol w:w="907"/>
        <w:gridCol w:w="907"/>
        <w:gridCol w:w="907"/>
        <w:gridCol w:w="903"/>
        <w:gridCol w:w="1275"/>
      </w:tblGrid>
      <w:tr w:rsidR="004D34D6" w:rsidRPr="00D439D3" w:rsidTr="005A2C83">
        <w:trPr>
          <w:trHeight w:val="288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4D34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MOTHLY REVENUE PROJECTIONS BY SOURCE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July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August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Sept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October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Nov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Dec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January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Feb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March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April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May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June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Total</w:t>
            </w:r>
          </w:p>
        </w:tc>
      </w:tr>
      <w:tr w:rsidR="005A2C83" w:rsidRPr="00D439D3" w:rsidTr="005A2C83">
        <w:trPr>
          <w:trHeight w:val="5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Local Government Financial Management </w:t>
            </w:r>
            <w:r w:rsidR="005A2C83"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Grant [</w:t>
            </w: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Schedule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3 870 000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Equitable Share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9 263 500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111 162 000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Community Library Services Grant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79 167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950 000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5A2C83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Provincialisation</w:t>
            </w:r>
            <w:r w:rsidR="004D34D6"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of Libraries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131 500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1 578 000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Integrated National Electrification Programme (Mun)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1 128 333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13 540 000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Municipal Infrastructure Grant [Schedule 5B]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2 222 167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26 666 000</w:t>
            </w:r>
          </w:p>
        </w:tc>
      </w:tr>
      <w:tr w:rsidR="005A2C83" w:rsidRPr="00D439D3" w:rsidTr="005A2C83">
        <w:trPr>
          <w:trHeight w:val="2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Expanded Public Works Programme Integrated Grant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163 333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1 960 000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Property rates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3 017 882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36 214 582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Property Rates(Penalty)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83 218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998 612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Charges - Refuse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287 905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3 454 864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Solid Waste Removal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7 380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Interest on Investment Revenue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613 226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7 358 706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Insurance Refund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19 519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Ad-hoc rentals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37 760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453 116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Community Assets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32 316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Straight-lined Operating(Rental)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45 487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545 839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Cemetery and Burial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794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Objections and Appeals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6 232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74 784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Photocopies and Faxes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4 361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Clearance Certificates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15 741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188 893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Nursery Sale of </w:t>
            </w:r>
            <w:r w:rsidR="005A2C83"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Plants (</w:t>
            </w: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Rental sale of hay)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9 486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113 832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Tender Documents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42 502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510 021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Waste Paper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55 809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lastRenderedPageBreak/>
              <w:t>Pound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4 833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57 993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Gains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483 350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5 800 202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Gains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2 171 481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26 057 768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Building Plan Approval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20 748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248 971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Community Halls and Facilities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1 021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Books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2 209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Licences and Permits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68 243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818 917</w:t>
            </w:r>
          </w:p>
        </w:tc>
      </w:tr>
      <w:tr w:rsidR="005A2C83" w:rsidRPr="00D439D3" w:rsidTr="005A2C83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Fines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34 360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D6" w:rsidRPr="00D439D3" w:rsidRDefault="004D34D6" w:rsidP="002329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D439D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 412 316</w:t>
            </w:r>
          </w:p>
        </w:tc>
      </w:tr>
    </w:tbl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/>
    <w:p w:rsidR="004D34D6" w:rsidRDefault="004D34D6" w:rsidP="004D34D6">
      <w:pPr>
        <w:ind w:left="720"/>
        <w:rPr>
          <w:b/>
        </w:rPr>
        <w:sectPr w:rsidR="004D34D6" w:rsidSect="004D34D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4D34D6" w:rsidRPr="003766E2" w:rsidRDefault="004D34D6" w:rsidP="004D34D6">
      <w:pPr>
        <w:numPr>
          <w:ilvl w:val="0"/>
          <w:numId w:val="2"/>
        </w:numPr>
        <w:rPr>
          <w:b/>
        </w:rPr>
      </w:pPr>
      <w:r w:rsidRPr="003766E2">
        <w:rPr>
          <w:b/>
        </w:rPr>
        <w:lastRenderedPageBreak/>
        <w:t>SUMMARY OF REVENUE AND EXPENDITURE</w:t>
      </w:r>
    </w:p>
    <w:p w:rsidR="004D34D6" w:rsidRDefault="004D34D6" w:rsidP="004D34D6">
      <w:pPr>
        <w:rPr>
          <w:noProof/>
          <w:lang w:eastAsia="en-ZA"/>
        </w:rPr>
      </w:pPr>
      <w:bookmarkStart w:id="0" w:name="_GoBack"/>
      <w:r w:rsidRPr="00851EF1">
        <w:rPr>
          <w:noProof/>
          <w:lang w:eastAsia="en-ZA"/>
        </w:rPr>
        <w:drawing>
          <wp:inline distT="0" distB="0" distL="0" distR="0">
            <wp:extent cx="6675120" cy="2453005"/>
            <wp:effectExtent l="0" t="0" r="11430" b="4445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4D34D6" w:rsidRDefault="004D34D6" w:rsidP="004D34D6">
      <w:r w:rsidRPr="00851EF1">
        <w:rPr>
          <w:noProof/>
          <w:lang w:eastAsia="en-ZA"/>
        </w:rPr>
        <w:drawing>
          <wp:inline distT="0" distB="0" distL="0" distR="0">
            <wp:extent cx="6734175" cy="2649855"/>
            <wp:effectExtent l="0" t="0" r="9525" b="17145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34D6" w:rsidRDefault="004D34D6" w:rsidP="004D34D6">
      <w:r w:rsidRPr="00851EF1">
        <w:rPr>
          <w:noProof/>
          <w:lang w:eastAsia="en-ZA"/>
        </w:rPr>
        <w:drawing>
          <wp:inline distT="0" distB="0" distL="0" distR="0">
            <wp:extent cx="6648450" cy="2627630"/>
            <wp:effectExtent l="0" t="0" r="0" b="127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34D6" w:rsidRDefault="004D34D6" w:rsidP="004D34D6"/>
    <w:p w:rsidR="004D34D6" w:rsidRDefault="004D34D6" w:rsidP="004D34D6"/>
    <w:p w:rsidR="004D34D6" w:rsidRDefault="004D34D6"/>
    <w:sectPr w:rsidR="004D34D6" w:rsidSect="004D34D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66D"/>
    <w:multiLevelType w:val="hybridMultilevel"/>
    <w:tmpl w:val="787E0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B43"/>
    <w:multiLevelType w:val="hybridMultilevel"/>
    <w:tmpl w:val="787E0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D6"/>
    <w:rsid w:val="004D34D6"/>
    <w:rsid w:val="005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243B9"/>
  <w15:chartTrackingRefBased/>
  <w15:docId w15:val="{6C0A1A6F-10D7-444D-9DFF-CC9F2E82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4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ZA"/>
              <a:t>Revenue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2269938650306749E-2"/>
                  <c:y val="-1.3440860215053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FD-4909-8097-5063D299A9EC}"/>
                </c:ext>
              </c:extLst>
            </c:dLbl>
            <c:dLbl>
              <c:idx val="1"/>
              <c:layout>
                <c:manualLayout>
                  <c:x val="0"/>
                  <c:y val="-2.352150537634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FD-4909-8097-5063D299A9EC}"/>
                </c:ext>
              </c:extLst>
            </c:dLbl>
            <c:dLbl>
              <c:idx val="2"/>
              <c:layout>
                <c:manualLayout>
                  <c:x val="0"/>
                  <c:y val="-3.3602150537634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FD-4909-8097-5063D299A9EC}"/>
                </c:ext>
              </c:extLst>
            </c:dLbl>
            <c:dLbl>
              <c:idx val="7"/>
              <c:layout>
                <c:manualLayout>
                  <c:x val="-7.6103500761035003E-2"/>
                  <c:y val="-5.1773233238415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FD-4909-8097-5063D299A9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Sheet1!$A$12:$A$19</c:f>
              <c:strCache>
                <c:ptCount val="8"/>
                <c:pt idx="0">
                  <c:v>PROPERTY RATES </c:v>
                </c:pt>
                <c:pt idx="1">
                  <c:v>SERVICE CHARGES</c:v>
                </c:pt>
                <c:pt idx="2">
                  <c:v>LICENCES AND PERMITS</c:v>
                </c:pt>
                <c:pt idx="3">
                  <c:v>FINES</c:v>
                </c:pt>
                <c:pt idx="4">
                  <c:v>GOVERNMENT GRANTS AND SUBSIDES</c:v>
                </c:pt>
                <c:pt idx="5">
                  <c:v>INTEREST ON INVESTMENTS</c:v>
                </c:pt>
                <c:pt idx="6">
                  <c:v>OTHER REVENUE</c:v>
                </c:pt>
                <c:pt idx="7">
                  <c:v>TOTAL REVENUE</c:v>
                </c:pt>
              </c:strCache>
            </c:strRef>
          </c:cat>
          <c:val>
            <c:numRef>
              <c:f>Sheet1!$B$12:$B$19</c:f>
              <c:numCache>
                <c:formatCode>"R"\ #\ ##0;[Red]"R"\ #\ ##0</c:formatCode>
                <c:ptCount val="8"/>
                <c:pt idx="0">
                  <c:v>37213193</c:v>
                </c:pt>
                <c:pt idx="1">
                  <c:v>3462243</c:v>
                </c:pt>
                <c:pt idx="2">
                  <c:v>1198124</c:v>
                </c:pt>
                <c:pt idx="3">
                  <c:v>412315</c:v>
                </c:pt>
                <c:pt idx="4">
                  <c:v>159726000</c:v>
                </c:pt>
                <c:pt idx="5">
                  <c:v>7358706</c:v>
                </c:pt>
                <c:pt idx="6">
                  <c:v>33994294</c:v>
                </c:pt>
                <c:pt idx="7">
                  <c:v>243364878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7FD-4909-8097-5063D299A9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4543264"/>
        <c:axId val="364542704"/>
      </c:lineChart>
      <c:catAx>
        <c:axId val="36454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4542704"/>
        <c:crosses val="autoZero"/>
        <c:auto val="1"/>
        <c:lblAlgn val="ctr"/>
        <c:lblOffset val="100"/>
        <c:noMultiLvlLbl val="0"/>
      </c:catAx>
      <c:valAx>
        <c:axId val="36454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R&quot;\ #\ ##0;[Red]&quot;R&quot;\ 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454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ZA"/>
              <a:t>Operating Expenditure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20C-4109-987F-E999BCDB1DD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0C-4109-987F-E999BCDB1DD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20C-4109-987F-E999BCDB1DD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20C-4109-987F-E999BCDB1DD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20C-4109-987F-E999BCDB1DD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20C-4109-987F-E999BCDB1DD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20C-4109-987F-E999BCDB1D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Sheet1!$A$36:$A$42</c:f>
              <c:strCache>
                <c:ptCount val="7"/>
                <c:pt idx="0">
                  <c:v>EMPLOYEE RELATED COSTS</c:v>
                </c:pt>
                <c:pt idx="1">
                  <c:v>COUNCILLORS REMUNERATION</c:v>
                </c:pt>
                <c:pt idx="2">
                  <c:v>GENERAL EXPENDITURE</c:v>
                </c:pt>
                <c:pt idx="3">
                  <c:v>PROGRAMMES</c:v>
                </c:pt>
                <c:pt idx="4">
                  <c:v>REPAIRS AND MAINTENANCE</c:v>
                </c:pt>
                <c:pt idx="5">
                  <c:v>PROVISIONS</c:v>
                </c:pt>
                <c:pt idx="6">
                  <c:v>TOTAL OPERATING EXPENDITURE </c:v>
                </c:pt>
              </c:strCache>
            </c:strRef>
          </c:cat>
          <c:val>
            <c:numRef>
              <c:f>Sheet1!$B$36:$B$42</c:f>
              <c:numCache>
                <c:formatCode>"R"\ #\ ##0;[Red]"R"\ #\ ##0</c:formatCode>
                <c:ptCount val="7"/>
                <c:pt idx="0">
                  <c:v>54399245.943999998</c:v>
                </c:pt>
                <c:pt idx="1">
                  <c:v>11991369.982000001</c:v>
                </c:pt>
                <c:pt idx="2">
                  <c:v>49641594.131864011</c:v>
                </c:pt>
                <c:pt idx="3">
                  <c:v>13860000</c:v>
                </c:pt>
                <c:pt idx="4">
                  <c:v>10026561.85</c:v>
                </c:pt>
                <c:pt idx="5">
                  <c:v>26057767.912</c:v>
                </c:pt>
                <c:pt idx="6">
                  <c:v>165976539.81986403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E-120C-4109-987F-E999BCDB1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gapDepth val="113"/>
        <c:shape val="box"/>
        <c:axId val="346141536"/>
        <c:axId val="346139856"/>
        <c:axId val="0"/>
      </c:bar3DChart>
      <c:catAx>
        <c:axId val="34614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39856"/>
        <c:crosses val="autoZero"/>
        <c:auto val="1"/>
        <c:lblAlgn val="ctr"/>
        <c:lblOffset val="100"/>
        <c:noMultiLvlLbl val="0"/>
      </c:catAx>
      <c:valAx>
        <c:axId val="34613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R&quot;\ #\ ##0;[Red]&quot;R&quot;\ 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4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ZA"/>
              <a:t>Capital Expenditure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209-4201-B7B2-D211782A178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209-4201-B7B2-D211782A178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209-4201-B7B2-D211782A178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209-4201-B7B2-D211782A178F}"/>
              </c:ext>
            </c:extLst>
          </c:dPt>
          <c:dLbls>
            <c:dLbl>
              <c:idx val="0"/>
              <c:layout>
                <c:manualLayout>
                  <c:x val="-5.5928411633109623E-3"/>
                  <c:y val="-5.4229934924078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09-4201-B7B2-D211782A178F}"/>
                </c:ext>
              </c:extLst>
            </c:dLbl>
            <c:dLbl>
              <c:idx val="1"/>
              <c:layout>
                <c:manualLayout>
                  <c:x val="-1.8642803877703207E-3"/>
                  <c:y val="-5.422993492407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09-4201-B7B2-D211782A178F}"/>
                </c:ext>
              </c:extLst>
            </c:dLbl>
            <c:dLbl>
              <c:idx val="2"/>
              <c:layout>
                <c:manualLayout>
                  <c:x val="6.835615789540936E-17"/>
                  <c:y val="-5.7845263919016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09-4201-B7B2-D211782A178F}"/>
                </c:ext>
              </c:extLst>
            </c:dLbl>
            <c:dLbl>
              <c:idx val="3"/>
              <c:layout>
                <c:manualLayout>
                  <c:x val="-1.1185682326621925E-2"/>
                  <c:y val="-4.6999276934201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09-4201-B7B2-D211782A17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Sheet1!$A$36:$A$39</c:f>
              <c:strCache>
                <c:ptCount val="4"/>
                <c:pt idx="0">
                  <c:v>INTERNAL EXPENDITURE</c:v>
                </c:pt>
                <c:pt idx="1">
                  <c:v>MIG EXPENDITURE </c:v>
                </c:pt>
                <c:pt idx="2">
                  <c:v>INEP EXPENDITURE</c:v>
                </c:pt>
                <c:pt idx="3">
                  <c:v>TOTAL CAPITAL EXPENDITURE</c:v>
                </c:pt>
              </c:strCache>
            </c:strRef>
          </c:cat>
          <c:val>
            <c:numRef>
              <c:f>Sheet1!$B$36:$B$39</c:f>
              <c:numCache>
                <c:formatCode>"R"\ #\ ##0;[Red]"R"\ #\ ##0</c:formatCode>
                <c:ptCount val="4"/>
                <c:pt idx="0">
                  <c:v>37126240</c:v>
                </c:pt>
                <c:pt idx="1">
                  <c:v>26665999.997999996</c:v>
                </c:pt>
                <c:pt idx="2">
                  <c:v>13540000</c:v>
                </c:pt>
                <c:pt idx="3">
                  <c:v>77332239.997999996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7209-4201-B7B2-D211782A1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gapDepth val="113"/>
        <c:shape val="box"/>
        <c:axId val="344857632"/>
        <c:axId val="344857072"/>
        <c:axId val="0"/>
      </c:bar3DChart>
      <c:catAx>
        <c:axId val="34485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857072"/>
        <c:crosses val="autoZero"/>
        <c:auto val="1"/>
        <c:lblAlgn val="ctr"/>
        <c:lblOffset val="100"/>
        <c:noMultiLvlLbl val="0"/>
      </c:catAx>
      <c:valAx>
        <c:axId val="34485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R&quot;\ #\ ##0;[Red]&quot;R&quot;\ 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85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Nqobile Vakalisa</dc:creator>
  <cp:keywords/>
  <dc:description/>
  <cp:lastModifiedBy>Nqobile Vakalisa</cp:lastModifiedBy>
  <cp:revision>2</cp:revision>
  <dcterms:created xsi:type="dcterms:W3CDTF">2018-07-02T07:25:00Z</dcterms:created>
  <dcterms:modified xsi:type="dcterms:W3CDTF">2018-07-02T07:34:00Z</dcterms:modified>
</cp:coreProperties>
</file>