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BA0" w:rsidRDefault="00F61BA0"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bookmarkStart w:id="0" w:name="_GoBack"/>
      <w:bookmarkEnd w:id="0"/>
    </w:p>
    <w:p w:rsidR="004254E8"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r>
        <w:rPr>
          <w:rFonts w:ascii="Calibri" w:hAnsi="Calibri" w:cs="Helvetica"/>
          <w:b/>
          <w:noProof/>
          <w:color w:val="000000"/>
          <w:sz w:val="48"/>
          <w:szCs w:val="48"/>
          <w:lang w:val="en-ZA" w:eastAsia="en-ZA"/>
        </w:rPr>
        <w:t xml:space="preserve">     </w:t>
      </w:r>
    </w:p>
    <w:p w:rsidR="004254E8" w:rsidRDefault="004254E8"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p>
    <w:p w:rsidR="00A4484D" w:rsidRDefault="003023FB"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r>
        <w:rPr>
          <w:rFonts w:ascii="Calibri" w:hAnsi="Calibri" w:cs="Helvetica"/>
          <w:b/>
          <w:noProof/>
          <w:color w:val="000000"/>
          <w:sz w:val="48"/>
          <w:szCs w:val="48"/>
          <w:lang w:val="en-ZA" w:eastAsia="en-ZA"/>
        </w:rPr>
        <w:t xml:space="preserve">                  </w:t>
      </w:r>
      <w:r>
        <w:rPr>
          <w:rFonts w:ascii="Arial" w:hAnsi="Arial" w:cs="Arial"/>
          <w:noProof/>
          <w:lang w:eastAsia="en-ZA"/>
        </w:rPr>
        <w:drawing>
          <wp:inline distT="0" distB="0" distL="0" distR="0" wp14:anchorId="47CA3C68" wp14:editId="347C2FDC">
            <wp:extent cx="29908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667000"/>
                    </a:xfrm>
                    <a:prstGeom prst="rect">
                      <a:avLst/>
                    </a:prstGeom>
                    <a:noFill/>
                  </pic:spPr>
                </pic:pic>
              </a:graphicData>
            </a:graphic>
          </wp:inline>
        </w:drawing>
      </w:r>
    </w:p>
    <w:p w:rsidR="00A4484D" w:rsidRDefault="00A4484D"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p>
    <w:p w:rsidR="004254E8" w:rsidRDefault="004254E8"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bCs/>
          <w:color w:val="000000"/>
          <w:sz w:val="56"/>
          <w:szCs w:val="56"/>
        </w:rPr>
      </w:pPr>
    </w:p>
    <w:p w:rsidR="00905341" w:rsidRPr="0010110B"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bCs/>
          <w:color w:val="000000"/>
          <w:sz w:val="56"/>
          <w:szCs w:val="56"/>
        </w:rPr>
      </w:pPr>
      <w:r w:rsidRPr="0010110B">
        <w:rPr>
          <w:rFonts w:ascii="Calibri" w:hAnsi="Calibri" w:cs="Helvetica"/>
          <w:b/>
          <w:bCs/>
          <w:color w:val="000000"/>
          <w:sz w:val="56"/>
          <w:szCs w:val="56"/>
        </w:rPr>
        <w:t>MID-YEAR BUDGET</w:t>
      </w:r>
      <w:r w:rsidR="00627154">
        <w:rPr>
          <w:rFonts w:ascii="Calibri" w:hAnsi="Calibri" w:cs="Helvetica"/>
          <w:b/>
          <w:bCs/>
          <w:color w:val="000000"/>
          <w:sz w:val="56"/>
          <w:szCs w:val="56"/>
        </w:rPr>
        <w:t xml:space="preserve"> AND</w:t>
      </w:r>
      <w:r w:rsidRPr="0010110B">
        <w:rPr>
          <w:rFonts w:ascii="Calibri" w:hAnsi="Calibri" w:cs="Helvetica"/>
          <w:b/>
          <w:bCs/>
          <w:color w:val="000000"/>
          <w:sz w:val="56"/>
          <w:szCs w:val="56"/>
        </w:rPr>
        <w:t xml:space="preserve"> PERFORMANCE ASSESSMENT REPORT FOR</w:t>
      </w:r>
    </w:p>
    <w:p w:rsidR="00905341" w:rsidRPr="0010110B"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bCs/>
          <w:color w:val="000000"/>
          <w:sz w:val="56"/>
          <w:szCs w:val="56"/>
        </w:rPr>
      </w:pPr>
      <w:r w:rsidRPr="0010110B">
        <w:rPr>
          <w:rFonts w:ascii="Calibri" w:hAnsi="Calibri" w:cs="Helvetica"/>
          <w:b/>
          <w:bCs/>
          <w:color w:val="000000"/>
          <w:sz w:val="56"/>
          <w:szCs w:val="56"/>
        </w:rPr>
        <w:t>DR NKOSAZANA DLAMINI ZUMA LOCAL MUNICIPALITY</w:t>
      </w:r>
    </w:p>
    <w:p w:rsidR="00905341" w:rsidRPr="0010110B"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bCs/>
          <w:color w:val="000000"/>
          <w:sz w:val="56"/>
          <w:szCs w:val="56"/>
        </w:rPr>
      </w:pPr>
      <w:r w:rsidRPr="0010110B">
        <w:rPr>
          <w:rFonts w:ascii="Calibri" w:hAnsi="Calibri" w:cs="Helvetica"/>
          <w:b/>
          <w:bCs/>
          <w:color w:val="000000"/>
          <w:sz w:val="56"/>
          <w:szCs w:val="56"/>
        </w:rPr>
        <w:t>201</w:t>
      </w:r>
      <w:r w:rsidR="004F5BEF">
        <w:rPr>
          <w:rFonts w:ascii="Calibri" w:hAnsi="Calibri" w:cs="Helvetica"/>
          <w:b/>
          <w:bCs/>
          <w:color w:val="000000"/>
          <w:sz w:val="56"/>
          <w:szCs w:val="56"/>
        </w:rPr>
        <w:t>8</w:t>
      </w:r>
      <w:r w:rsidRPr="0010110B">
        <w:rPr>
          <w:rFonts w:ascii="Calibri" w:hAnsi="Calibri" w:cs="Helvetica"/>
          <w:b/>
          <w:bCs/>
          <w:color w:val="000000"/>
          <w:sz w:val="56"/>
          <w:szCs w:val="56"/>
        </w:rPr>
        <w:t>/201</w:t>
      </w:r>
      <w:r w:rsidR="004F5BEF">
        <w:rPr>
          <w:rFonts w:ascii="Calibri" w:hAnsi="Calibri" w:cs="Helvetica"/>
          <w:b/>
          <w:bCs/>
          <w:color w:val="000000"/>
          <w:sz w:val="56"/>
          <w:szCs w:val="56"/>
        </w:rPr>
        <w:t>9</w:t>
      </w:r>
      <w:r w:rsidRPr="0010110B">
        <w:rPr>
          <w:rFonts w:ascii="Calibri" w:hAnsi="Calibri" w:cs="Helvetica"/>
          <w:b/>
          <w:bCs/>
          <w:color w:val="000000"/>
          <w:sz w:val="56"/>
          <w:szCs w:val="56"/>
        </w:rPr>
        <w:t xml:space="preserve"> FINANCIAL YEAR</w:t>
      </w:r>
    </w:p>
    <w:p w:rsidR="00905341" w:rsidRPr="00E8786B"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bCs/>
          <w:color w:val="000000"/>
        </w:rPr>
      </w:pPr>
    </w:p>
    <w:p w:rsidR="00905341"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905341"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905341"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905341"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905341"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905341"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
          <w:bCs/>
          <w:color w:val="000000"/>
        </w:rPr>
      </w:pPr>
    </w:p>
    <w:p w:rsidR="00557E66" w:rsidRDefault="00557E66"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
          <w:bCs/>
          <w:color w:val="000000"/>
        </w:rPr>
      </w:pPr>
      <w:r>
        <w:rPr>
          <w:rFonts w:ascii="Calibri" w:hAnsi="Calibri" w:cs="Helvetica"/>
          <w:b/>
          <w:bCs/>
          <w:color w:val="000000"/>
        </w:rPr>
        <w:t>Table of Content</w:t>
      </w:r>
      <w:r w:rsidR="00614F13">
        <w:rPr>
          <w:rFonts w:ascii="Calibri" w:hAnsi="Calibri" w:cs="Helvetica"/>
          <w:b/>
          <w:bCs/>
          <w:color w:val="000000"/>
        </w:rPr>
        <w:t xml:space="preserve">                                                                                                                                Page No.</w:t>
      </w:r>
    </w:p>
    <w:p w:rsidR="00A85340" w:rsidRDefault="006D1079"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
          <w:bCs/>
          <w:color w:val="000000"/>
        </w:rPr>
      </w:pPr>
      <w:r>
        <w:rPr>
          <w:rFonts w:ascii="Calibri" w:hAnsi="Calibri" w:cs="Helvetica"/>
          <w:b/>
          <w:bCs/>
          <w:color w:val="000000"/>
        </w:rPr>
        <w:t>1.</w:t>
      </w:r>
      <w:r w:rsidR="008B579A">
        <w:rPr>
          <w:rFonts w:ascii="Calibri" w:hAnsi="Calibri" w:cs="Helvetica"/>
          <w:b/>
          <w:bCs/>
          <w:color w:val="000000"/>
        </w:rPr>
        <w:t xml:space="preserve">           </w:t>
      </w:r>
      <w:r>
        <w:rPr>
          <w:rFonts w:ascii="Calibri" w:hAnsi="Calibri" w:cs="Helvetica"/>
          <w:b/>
          <w:bCs/>
          <w:color w:val="000000"/>
        </w:rPr>
        <w:t xml:space="preserve"> PART 1 –</w:t>
      </w:r>
      <w:r w:rsidR="00A85340">
        <w:rPr>
          <w:rFonts w:ascii="Calibri" w:hAnsi="Calibri" w:cs="Helvetica"/>
          <w:b/>
          <w:bCs/>
          <w:color w:val="000000"/>
        </w:rPr>
        <w:t xml:space="preserve"> </w:t>
      </w:r>
      <w:r>
        <w:rPr>
          <w:rFonts w:ascii="Calibri" w:hAnsi="Calibri" w:cs="Helvetica"/>
          <w:b/>
          <w:bCs/>
          <w:color w:val="000000"/>
        </w:rPr>
        <w:t>IN YEAR REPORT</w:t>
      </w:r>
    </w:p>
    <w:p w:rsidR="0040386B" w:rsidRPr="0040386B" w:rsidRDefault="0040386B"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sidRPr="0040386B">
        <w:rPr>
          <w:rFonts w:ascii="Calibri" w:hAnsi="Calibri" w:cs="Helvetica"/>
          <w:bCs/>
          <w:color w:val="000000"/>
        </w:rPr>
        <w:t xml:space="preserve">        1.1       Purpose of the Report……………………………………………………………………………………</w:t>
      </w:r>
      <w:r>
        <w:rPr>
          <w:rFonts w:ascii="Calibri" w:hAnsi="Calibri" w:cs="Helvetica"/>
          <w:bCs/>
          <w:color w:val="000000"/>
        </w:rPr>
        <w:t>…..</w:t>
      </w:r>
      <w:r w:rsidRPr="0040386B">
        <w:rPr>
          <w:rFonts w:ascii="Calibri" w:hAnsi="Calibri" w:cs="Helvetica"/>
          <w:bCs/>
          <w:color w:val="000000"/>
        </w:rPr>
        <w:t>..3</w:t>
      </w:r>
    </w:p>
    <w:p w:rsidR="00A85340" w:rsidRDefault="00154991"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w:t>
      </w:r>
      <w:r w:rsidR="00A85340">
        <w:rPr>
          <w:rFonts w:ascii="Calibri" w:hAnsi="Calibri" w:cs="Helvetica"/>
          <w:bCs/>
          <w:color w:val="000000"/>
        </w:rPr>
        <w:t>1.</w:t>
      </w:r>
      <w:r w:rsidR="00590119">
        <w:rPr>
          <w:rFonts w:ascii="Calibri" w:hAnsi="Calibri" w:cs="Helvetica"/>
          <w:bCs/>
          <w:color w:val="000000"/>
        </w:rPr>
        <w:t>2</w:t>
      </w:r>
      <w:r w:rsidR="00A85340">
        <w:rPr>
          <w:rFonts w:ascii="Calibri" w:hAnsi="Calibri" w:cs="Helvetica"/>
          <w:bCs/>
          <w:color w:val="000000"/>
        </w:rPr>
        <w:t xml:space="preserve">        Mayors Report………………………………………………………………………………………………</w:t>
      </w:r>
      <w:r w:rsidR="00804D6E">
        <w:rPr>
          <w:rFonts w:ascii="Calibri" w:hAnsi="Calibri" w:cs="Helvetica"/>
          <w:bCs/>
          <w:color w:val="000000"/>
        </w:rPr>
        <w:t>….</w:t>
      </w:r>
      <w:r w:rsidR="00A85340">
        <w:rPr>
          <w:rFonts w:ascii="Calibri" w:hAnsi="Calibri" w:cs="Helvetica"/>
          <w:bCs/>
          <w:color w:val="000000"/>
        </w:rPr>
        <w:t>3</w:t>
      </w:r>
      <w:r w:rsidR="00804D6E">
        <w:rPr>
          <w:rFonts w:ascii="Calibri" w:hAnsi="Calibri" w:cs="Helvetica"/>
          <w:bCs/>
          <w:color w:val="000000"/>
        </w:rPr>
        <w:t>-4</w:t>
      </w:r>
    </w:p>
    <w:p w:rsidR="00A85340" w:rsidRPr="006D1079" w:rsidRDefault="00154991"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w:t>
      </w:r>
      <w:r w:rsidR="00A85340">
        <w:rPr>
          <w:rFonts w:ascii="Calibri" w:hAnsi="Calibri" w:cs="Helvetica"/>
          <w:bCs/>
          <w:color w:val="000000"/>
        </w:rPr>
        <w:t>1.</w:t>
      </w:r>
      <w:r w:rsidR="00590119">
        <w:rPr>
          <w:rFonts w:ascii="Calibri" w:hAnsi="Calibri" w:cs="Helvetica"/>
          <w:bCs/>
          <w:color w:val="000000"/>
        </w:rPr>
        <w:t>3</w:t>
      </w:r>
      <w:r w:rsidR="00A85340">
        <w:rPr>
          <w:rFonts w:ascii="Calibri" w:hAnsi="Calibri" w:cs="Helvetica"/>
          <w:bCs/>
          <w:color w:val="000000"/>
        </w:rPr>
        <w:t xml:space="preserve">        Executive Summary…………………………………………………………………………………………</w:t>
      </w:r>
      <w:r w:rsidR="00857E79">
        <w:rPr>
          <w:rFonts w:ascii="Calibri" w:hAnsi="Calibri" w:cs="Helvetica"/>
          <w:bCs/>
          <w:color w:val="000000"/>
        </w:rPr>
        <w:t>..</w:t>
      </w:r>
      <w:r w:rsidR="00804D6E">
        <w:rPr>
          <w:rFonts w:ascii="Calibri" w:hAnsi="Calibri" w:cs="Helvetica"/>
          <w:bCs/>
          <w:color w:val="000000"/>
        </w:rPr>
        <w:t>5</w:t>
      </w:r>
      <w:r w:rsidR="00857E79">
        <w:rPr>
          <w:rFonts w:ascii="Calibri" w:hAnsi="Calibri" w:cs="Helvetica"/>
          <w:bCs/>
          <w:color w:val="000000"/>
        </w:rPr>
        <w:t>-6</w:t>
      </w:r>
    </w:p>
    <w:p w:rsidR="006D1079" w:rsidRDefault="00154991"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w:t>
      </w:r>
      <w:r w:rsidR="00A85340" w:rsidRPr="00A85340">
        <w:rPr>
          <w:rFonts w:ascii="Calibri" w:hAnsi="Calibri" w:cs="Helvetica"/>
          <w:bCs/>
          <w:color w:val="000000"/>
        </w:rPr>
        <w:t>1.</w:t>
      </w:r>
      <w:r w:rsidR="00590119">
        <w:rPr>
          <w:rFonts w:ascii="Calibri" w:hAnsi="Calibri" w:cs="Helvetica"/>
          <w:bCs/>
          <w:color w:val="000000"/>
        </w:rPr>
        <w:t>4</w:t>
      </w:r>
      <w:r w:rsidR="00A85340" w:rsidRPr="00A85340">
        <w:rPr>
          <w:rFonts w:ascii="Calibri" w:hAnsi="Calibri" w:cs="Helvetica"/>
          <w:bCs/>
          <w:color w:val="000000"/>
        </w:rPr>
        <w:t xml:space="preserve">        Resolutions</w:t>
      </w:r>
      <w:r w:rsidR="00A85340">
        <w:rPr>
          <w:rFonts w:ascii="Calibri" w:hAnsi="Calibri" w:cs="Helvetica"/>
          <w:bCs/>
          <w:color w:val="000000"/>
        </w:rPr>
        <w:t>………………………………………………………………………………………………………….</w:t>
      </w:r>
      <w:r w:rsidR="00804D6E">
        <w:rPr>
          <w:rFonts w:ascii="Calibri" w:hAnsi="Calibri" w:cs="Helvetica"/>
          <w:bCs/>
          <w:color w:val="000000"/>
        </w:rPr>
        <w:t>6</w:t>
      </w:r>
    </w:p>
    <w:p w:rsidR="00A85340" w:rsidRDefault="00154991"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w:t>
      </w:r>
      <w:r w:rsidR="00A85340">
        <w:rPr>
          <w:rFonts w:ascii="Calibri" w:hAnsi="Calibri" w:cs="Helvetica"/>
          <w:bCs/>
          <w:color w:val="000000"/>
        </w:rPr>
        <w:t>1.</w:t>
      </w:r>
      <w:r w:rsidR="00590119">
        <w:rPr>
          <w:rFonts w:ascii="Calibri" w:hAnsi="Calibri" w:cs="Helvetica"/>
          <w:bCs/>
          <w:color w:val="000000"/>
        </w:rPr>
        <w:t>5</w:t>
      </w:r>
      <w:r w:rsidR="00A85340">
        <w:rPr>
          <w:rFonts w:ascii="Calibri" w:hAnsi="Calibri" w:cs="Helvetica"/>
          <w:bCs/>
          <w:color w:val="000000"/>
        </w:rPr>
        <w:t xml:space="preserve">        In Year Budget Statement Tables………………………………………………………………………</w:t>
      </w:r>
      <w:r w:rsidR="00857E79">
        <w:rPr>
          <w:rFonts w:ascii="Calibri" w:hAnsi="Calibri" w:cs="Helvetica"/>
          <w:bCs/>
          <w:color w:val="000000"/>
        </w:rPr>
        <w:t>6-8</w:t>
      </w:r>
    </w:p>
    <w:p w:rsidR="00CA64E5" w:rsidRDefault="00CA64E5"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p>
    <w:p w:rsidR="00CA64E5" w:rsidRDefault="00CA64E5"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
          <w:bCs/>
          <w:color w:val="000000"/>
        </w:rPr>
      </w:pPr>
      <w:r w:rsidRPr="00CA64E5">
        <w:rPr>
          <w:rFonts w:ascii="Calibri" w:hAnsi="Calibri" w:cs="Helvetica"/>
          <w:b/>
          <w:bCs/>
          <w:color w:val="000000"/>
        </w:rPr>
        <w:t xml:space="preserve">2. </w:t>
      </w:r>
      <w:r w:rsidR="008B579A">
        <w:rPr>
          <w:rFonts w:ascii="Calibri" w:hAnsi="Calibri" w:cs="Helvetica"/>
          <w:b/>
          <w:bCs/>
          <w:color w:val="000000"/>
        </w:rPr>
        <w:t xml:space="preserve">          </w:t>
      </w:r>
      <w:r w:rsidRPr="00CA64E5">
        <w:rPr>
          <w:rFonts w:ascii="Calibri" w:hAnsi="Calibri" w:cs="Helvetica"/>
          <w:b/>
          <w:bCs/>
          <w:color w:val="000000"/>
        </w:rPr>
        <w:t xml:space="preserve">PART 2 – SUPPORTING DOCUMENTS </w:t>
      </w:r>
    </w:p>
    <w:p w:rsidR="00433923" w:rsidRPr="00433923" w:rsidRDefault="00433923"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
          <w:bCs/>
          <w:color w:val="000000"/>
        </w:rPr>
        <w:t xml:space="preserve">        </w:t>
      </w:r>
      <w:r w:rsidRPr="00433923">
        <w:rPr>
          <w:rFonts w:ascii="Calibri" w:hAnsi="Calibri" w:cs="Helvetica"/>
          <w:bCs/>
          <w:color w:val="000000"/>
        </w:rPr>
        <w:t>2.1        Debtors Age Analysis</w:t>
      </w:r>
      <w:r w:rsidR="001448F0">
        <w:rPr>
          <w:rFonts w:ascii="Calibri" w:hAnsi="Calibri" w:cs="Helvetica"/>
          <w:bCs/>
          <w:color w:val="000000"/>
        </w:rPr>
        <w:t xml:space="preserve"> </w:t>
      </w:r>
      <w:r w:rsidRPr="00433923">
        <w:rPr>
          <w:rFonts w:ascii="Calibri" w:hAnsi="Calibri" w:cs="Helvetica"/>
          <w:bCs/>
          <w:color w:val="000000"/>
        </w:rPr>
        <w:t>……………………………………………………………………………………</w:t>
      </w:r>
      <w:r w:rsidR="009D1887" w:rsidRPr="00433923">
        <w:rPr>
          <w:rFonts w:ascii="Calibri" w:hAnsi="Calibri" w:cs="Helvetica"/>
          <w:bCs/>
          <w:color w:val="000000"/>
        </w:rPr>
        <w:t>…</w:t>
      </w:r>
      <w:r w:rsidR="00857E79">
        <w:rPr>
          <w:rFonts w:ascii="Calibri" w:hAnsi="Calibri" w:cs="Helvetica"/>
          <w:bCs/>
          <w:color w:val="000000"/>
        </w:rPr>
        <w:t>9-10</w:t>
      </w:r>
    </w:p>
    <w:p w:rsidR="00433923" w:rsidRDefault="00433923"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sidRPr="00433923">
        <w:rPr>
          <w:rFonts w:ascii="Calibri" w:hAnsi="Calibri" w:cs="Helvetica"/>
          <w:bCs/>
          <w:color w:val="000000"/>
        </w:rPr>
        <w:t xml:space="preserve">        2.2</w:t>
      </w:r>
      <w:r>
        <w:rPr>
          <w:rFonts w:ascii="Calibri" w:hAnsi="Calibri" w:cs="Helvetica"/>
          <w:bCs/>
          <w:color w:val="000000"/>
        </w:rPr>
        <w:t xml:space="preserve"> </w:t>
      </w:r>
      <w:r w:rsidRPr="00433923">
        <w:rPr>
          <w:rFonts w:ascii="Calibri" w:hAnsi="Calibri" w:cs="Helvetica"/>
          <w:bCs/>
          <w:color w:val="000000"/>
        </w:rPr>
        <w:t xml:space="preserve">       </w:t>
      </w:r>
      <w:r>
        <w:rPr>
          <w:rFonts w:ascii="Calibri" w:hAnsi="Calibri" w:cs="Helvetica"/>
          <w:bCs/>
          <w:color w:val="000000"/>
        </w:rPr>
        <w:t>Creditors Age Analysis</w:t>
      </w:r>
      <w:r w:rsidR="001448F0">
        <w:rPr>
          <w:rFonts w:ascii="Calibri" w:hAnsi="Calibri" w:cs="Helvetica"/>
          <w:bCs/>
          <w:color w:val="000000"/>
        </w:rPr>
        <w:t xml:space="preserve"> </w:t>
      </w:r>
      <w:r>
        <w:rPr>
          <w:rFonts w:ascii="Calibri" w:hAnsi="Calibri" w:cs="Helvetica"/>
          <w:bCs/>
          <w:color w:val="000000"/>
        </w:rPr>
        <w:t>…………………………………………………………………………………….</w:t>
      </w:r>
      <w:r w:rsidR="00F43C7D">
        <w:rPr>
          <w:rFonts w:ascii="Calibri" w:hAnsi="Calibri" w:cs="Helvetica"/>
          <w:bCs/>
          <w:color w:val="000000"/>
        </w:rPr>
        <w:t>.</w:t>
      </w:r>
      <w:r>
        <w:rPr>
          <w:rFonts w:ascii="Calibri" w:hAnsi="Calibri" w:cs="Helvetica"/>
          <w:bCs/>
          <w:color w:val="000000"/>
        </w:rPr>
        <w:t>.</w:t>
      </w:r>
      <w:r w:rsidR="00857E79">
        <w:rPr>
          <w:rFonts w:ascii="Calibri" w:hAnsi="Calibri" w:cs="Helvetica"/>
          <w:bCs/>
          <w:color w:val="000000"/>
        </w:rPr>
        <w:t>.10</w:t>
      </w:r>
    </w:p>
    <w:p w:rsidR="00433923" w:rsidRDefault="00433923"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2.3        Investment Portfolio Analysis</w:t>
      </w:r>
      <w:r w:rsidR="001448F0">
        <w:rPr>
          <w:rFonts w:ascii="Calibri" w:hAnsi="Calibri" w:cs="Helvetica"/>
          <w:bCs/>
          <w:color w:val="000000"/>
        </w:rPr>
        <w:t xml:space="preserve"> </w:t>
      </w:r>
      <w:r>
        <w:rPr>
          <w:rFonts w:ascii="Calibri" w:hAnsi="Calibri" w:cs="Helvetica"/>
          <w:bCs/>
          <w:color w:val="000000"/>
        </w:rPr>
        <w:t>………………………………………………………………………</w:t>
      </w:r>
      <w:r w:rsidR="00857E79">
        <w:rPr>
          <w:rFonts w:ascii="Calibri" w:hAnsi="Calibri" w:cs="Helvetica"/>
          <w:bCs/>
          <w:color w:val="000000"/>
        </w:rPr>
        <w:t>…….11</w:t>
      </w:r>
    </w:p>
    <w:p w:rsidR="00A079A4" w:rsidRDefault="00A079A4"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2.4        Allocation for Grant Receipts and Expenditure</w:t>
      </w:r>
      <w:r w:rsidR="001448F0">
        <w:rPr>
          <w:rFonts w:ascii="Calibri" w:hAnsi="Calibri" w:cs="Helvetica"/>
          <w:bCs/>
          <w:color w:val="000000"/>
        </w:rPr>
        <w:t xml:space="preserve"> </w:t>
      </w:r>
      <w:r>
        <w:rPr>
          <w:rFonts w:ascii="Calibri" w:hAnsi="Calibri" w:cs="Helvetica"/>
          <w:bCs/>
          <w:color w:val="000000"/>
        </w:rPr>
        <w:t>……………………………………………</w:t>
      </w:r>
      <w:r w:rsidR="00857E79">
        <w:rPr>
          <w:rFonts w:ascii="Calibri" w:hAnsi="Calibri" w:cs="Helvetica"/>
          <w:bCs/>
          <w:color w:val="000000"/>
        </w:rPr>
        <w:t>..</w:t>
      </w:r>
      <w:r w:rsidR="009D1887">
        <w:rPr>
          <w:rFonts w:ascii="Calibri" w:hAnsi="Calibri" w:cs="Helvetica"/>
          <w:bCs/>
          <w:color w:val="000000"/>
        </w:rPr>
        <w:t>11</w:t>
      </w:r>
      <w:r w:rsidR="00857E79">
        <w:rPr>
          <w:rFonts w:ascii="Calibri" w:hAnsi="Calibri" w:cs="Helvetica"/>
          <w:bCs/>
          <w:color w:val="000000"/>
        </w:rPr>
        <w:t>-13</w:t>
      </w:r>
    </w:p>
    <w:p w:rsidR="00FC62AC" w:rsidRDefault="00A079A4"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w:t>
      </w:r>
      <w:r w:rsidR="00114571">
        <w:rPr>
          <w:rFonts w:ascii="Calibri" w:hAnsi="Calibri" w:cs="Helvetica"/>
          <w:bCs/>
          <w:color w:val="000000"/>
        </w:rPr>
        <w:t>2.5        Councilor and Staff Benefits</w:t>
      </w:r>
      <w:r w:rsidR="001448F0">
        <w:rPr>
          <w:rFonts w:ascii="Calibri" w:hAnsi="Calibri" w:cs="Helvetica"/>
          <w:bCs/>
          <w:color w:val="000000"/>
        </w:rPr>
        <w:t xml:space="preserve"> </w:t>
      </w:r>
      <w:r w:rsidR="00114571">
        <w:rPr>
          <w:rFonts w:ascii="Calibri" w:hAnsi="Calibri" w:cs="Helvetica"/>
          <w:bCs/>
          <w:color w:val="000000"/>
        </w:rPr>
        <w:t>…………………………………………………………………………</w:t>
      </w:r>
      <w:r w:rsidR="00745B08">
        <w:rPr>
          <w:rFonts w:ascii="Calibri" w:hAnsi="Calibri" w:cs="Helvetica"/>
          <w:bCs/>
          <w:color w:val="000000"/>
        </w:rPr>
        <w:t>…</w:t>
      </w:r>
      <w:r w:rsidR="00857E79">
        <w:rPr>
          <w:rFonts w:ascii="Calibri" w:hAnsi="Calibri" w:cs="Helvetica"/>
          <w:bCs/>
          <w:color w:val="000000"/>
        </w:rPr>
        <w:t>….14</w:t>
      </w:r>
    </w:p>
    <w:p w:rsidR="00A079A4" w:rsidRDefault="00FC62AC"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2.6        Material Variances to SDBIP</w:t>
      </w:r>
      <w:r w:rsidR="001448F0">
        <w:rPr>
          <w:rFonts w:ascii="Calibri" w:hAnsi="Calibri" w:cs="Helvetica"/>
          <w:bCs/>
          <w:color w:val="000000"/>
        </w:rPr>
        <w:t xml:space="preserve"> </w:t>
      </w:r>
      <w:r>
        <w:rPr>
          <w:rFonts w:ascii="Calibri" w:hAnsi="Calibri" w:cs="Helvetica"/>
          <w:bCs/>
          <w:color w:val="000000"/>
        </w:rPr>
        <w:t>………………………………………………………………………</w:t>
      </w:r>
      <w:r w:rsidR="00857E79">
        <w:rPr>
          <w:rFonts w:ascii="Calibri" w:hAnsi="Calibri" w:cs="Helvetica"/>
          <w:bCs/>
          <w:color w:val="000000"/>
        </w:rPr>
        <w:t>….14-18</w:t>
      </w:r>
    </w:p>
    <w:p w:rsidR="00FC62AC" w:rsidRDefault="00FC62AC"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2.7        </w:t>
      </w:r>
      <w:r w:rsidR="00E81A15">
        <w:rPr>
          <w:rFonts w:ascii="Calibri" w:hAnsi="Calibri" w:cs="Helvetica"/>
          <w:bCs/>
          <w:color w:val="000000"/>
        </w:rPr>
        <w:t xml:space="preserve">Capital </w:t>
      </w:r>
      <w:r w:rsidR="00745B08">
        <w:rPr>
          <w:rFonts w:ascii="Calibri" w:hAnsi="Calibri" w:cs="Helvetica"/>
          <w:bCs/>
          <w:color w:val="000000"/>
        </w:rPr>
        <w:t>Programme Performance</w:t>
      </w:r>
      <w:r w:rsidR="001448F0">
        <w:rPr>
          <w:rFonts w:ascii="Calibri" w:hAnsi="Calibri" w:cs="Helvetica"/>
          <w:bCs/>
          <w:color w:val="000000"/>
        </w:rPr>
        <w:t xml:space="preserve"> </w:t>
      </w:r>
      <w:r w:rsidR="00745B08">
        <w:rPr>
          <w:rFonts w:ascii="Calibri" w:hAnsi="Calibri" w:cs="Helvetica"/>
          <w:bCs/>
          <w:color w:val="000000"/>
        </w:rPr>
        <w:t>…………………………………………………………………</w:t>
      </w:r>
      <w:r w:rsidR="00857E79">
        <w:rPr>
          <w:rFonts w:ascii="Calibri" w:hAnsi="Calibri" w:cs="Helvetica"/>
          <w:bCs/>
          <w:color w:val="000000"/>
        </w:rPr>
        <w:t>..18-19</w:t>
      </w:r>
    </w:p>
    <w:p w:rsidR="00745B08" w:rsidRDefault="00745B08"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2.8        Other Supporting Documents</w:t>
      </w:r>
      <w:r w:rsidR="001448F0">
        <w:rPr>
          <w:rFonts w:ascii="Calibri" w:hAnsi="Calibri" w:cs="Helvetica"/>
          <w:bCs/>
          <w:color w:val="000000"/>
        </w:rPr>
        <w:t xml:space="preserve"> </w:t>
      </w:r>
      <w:r>
        <w:rPr>
          <w:rFonts w:ascii="Calibri" w:hAnsi="Calibri" w:cs="Helvetica"/>
          <w:bCs/>
          <w:color w:val="000000"/>
        </w:rPr>
        <w:t>………………………………………………………………………</w:t>
      </w:r>
      <w:r w:rsidR="008611B0">
        <w:rPr>
          <w:rFonts w:ascii="Calibri" w:hAnsi="Calibri" w:cs="Helvetica"/>
          <w:bCs/>
          <w:color w:val="000000"/>
        </w:rPr>
        <w:t>..1</w:t>
      </w:r>
      <w:r w:rsidR="00857E79">
        <w:rPr>
          <w:rFonts w:ascii="Calibri" w:hAnsi="Calibri" w:cs="Helvetica"/>
          <w:bCs/>
          <w:color w:val="000000"/>
        </w:rPr>
        <w:t>9-24</w:t>
      </w:r>
    </w:p>
    <w:p w:rsidR="00745B08" w:rsidRDefault="00745B08"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2.9        Municipal Managers Quality Certificate</w:t>
      </w:r>
      <w:r w:rsidR="001448F0">
        <w:rPr>
          <w:rFonts w:ascii="Calibri" w:hAnsi="Calibri" w:cs="Helvetica"/>
          <w:bCs/>
          <w:color w:val="000000"/>
        </w:rPr>
        <w:t xml:space="preserve"> </w:t>
      </w:r>
      <w:r>
        <w:rPr>
          <w:rFonts w:ascii="Calibri" w:hAnsi="Calibri" w:cs="Helvetica"/>
          <w:bCs/>
          <w:color w:val="000000"/>
        </w:rPr>
        <w:t>…………………………………………………………</w:t>
      </w:r>
      <w:r w:rsidR="00857E79">
        <w:rPr>
          <w:rFonts w:ascii="Calibri" w:hAnsi="Calibri" w:cs="Helvetica"/>
          <w:bCs/>
          <w:color w:val="000000"/>
        </w:rPr>
        <w:t>……24</w:t>
      </w:r>
    </w:p>
    <w:p w:rsidR="001448F0" w:rsidRPr="00433923" w:rsidRDefault="001448F0"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r>
        <w:rPr>
          <w:rFonts w:ascii="Calibri" w:hAnsi="Calibri" w:cs="Helvetica"/>
          <w:bCs/>
          <w:color w:val="000000"/>
        </w:rPr>
        <w:t xml:space="preserve">        2.10      Schedule C V6.2 ……………………………………………………………………………………………</w:t>
      </w:r>
      <w:r w:rsidR="00857E79">
        <w:rPr>
          <w:rFonts w:ascii="Calibri" w:hAnsi="Calibri" w:cs="Helvetica"/>
          <w:bCs/>
          <w:color w:val="000000"/>
        </w:rPr>
        <w:t>……..24</w:t>
      </w:r>
    </w:p>
    <w:p w:rsidR="006D1079" w:rsidRPr="00433923" w:rsidRDefault="006D1079" w:rsidP="00CA48B4">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Helvetica"/>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D1079" w:rsidRDefault="006D1079"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AC3ED5" w:rsidRDefault="00AC3ED5"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06168" w:rsidRDefault="00606168" w:rsidP="00330EDE">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Helvetica"/>
          <w:b/>
          <w:bCs/>
          <w:color w:val="000000"/>
        </w:rPr>
      </w:pPr>
    </w:p>
    <w:p w:rsidR="00606168" w:rsidRPr="00330EDE" w:rsidRDefault="00606168" w:rsidP="00606168">
      <w:pPr>
        <w:spacing w:after="200" w:line="360" w:lineRule="auto"/>
        <w:rPr>
          <w:rFonts w:ascii="Arial" w:eastAsia="Calibri" w:hAnsi="Arial" w:cs="Arial"/>
          <w:b/>
          <w:sz w:val="22"/>
          <w:szCs w:val="22"/>
          <w:lang w:val="en-ZA"/>
        </w:rPr>
      </w:pPr>
    </w:p>
    <w:p w:rsidR="00330EDE" w:rsidRDefault="00330EDE" w:rsidP="00330EDE">
      <w:pPr>
        <w:pStyle w:val="ListParagraph"/>
        <w:numPr>
          <w:ilvl w:val="0"/>
          <w:numId w:val="9"/>
        </w:numPr>
        <w:spacing w:after="200" w:line="360" w:lineRule="auto"/>
        <w:rPr>
          <w:rFonts w:ascii="Arial" w:eastAsia="Calibri" w:hAnsi="Arial" w:cs="Arial"/>
          <w:b/>
          <w:sz w:val="22"/>
          <w:szCs w:val="22"/>
          <w:lang w:val="en-ZA"/>
        </w:rPr>
      </w:pPr>
      <w:r>
        <w:rPr>
          <w:rFonts w:ascii="Arial" w:eastAsia="Calibri" w:hAnsi="Arial" w:cs="Arial"/>
          <w:b/>
          <w:sz w:val="22"/>
          <w:szCs w:val="22"/>
          <w:lang w:val="en-ZA"/>
        </w:rPr>
        <w:t xml:space="preserve">      </w:t>
      </w:r>
      <w:r w:rsidR="008B579A">
        <w:rPr>
          <w:rFonts w:ascii="Arial" w:eastAsia="Calibri" w:hAnsi="Arial" w:cs="Arial"/>
          <w:b/>
          <w:sz w:val="22"/>
          <w:szCs w:val="22"/>
          <w:lang w:val="en-ZA"/>
        </w:rPr>
        <w:t xml:space="preserve">   </w:t>
      </w:r>
      <w:r>
        <w:rPr>
          <w:rFonts w:ascii="Arial" w:eastAsia="Calibri" w:hAnsi="Arial" w:cs="Arial"/>
          <w:b/>
          <w:sz w:val="22"/>
          <w:szCs w:val="22"/>
          <w:lang w:val="en-ZA"/>
        </w:rPr>
        <w:t>PART 1 – IN YEAR REPORT</w:t>
      </w:r>
    </w:p>
    <w:p w:rsidR="008655CC" w:rsidRDefault="008655CC" w:rsidP="008655CC">
      <w:pPr>
        <w:pStyle w:val="ListParagraph"/>
        <w:spacing w:after="200" w:line="360" w:lineRule="auto"/>
        <w:rPr>
          <w:rFonts w:ascii="Arial" w:eastAsia="Calibri" w:hAnsi="Arial" w:cs="Arial"/>
          <w:b/>
          <w:sz w:val="22"/>
          <w:szCs w:val="22"/>
          <w:lang w:val="en-ZA"/>
        </w:rPr>
      </w:pPr>
    </w:p>
    <w:p w:rsidR="008655CC" w:rsidRDefault="008655CC" w:rsidP="008655CC">
      <w:pPr>
        <w:pStyle w:val="ListParagraph"/>
        <w:numPr>
          <w:ilvl w:val="1"/>
          <w:numId w:val="9"/>
        </w:numPr>
        <w:spacing w:after="200" w:line="360" w:lineRule="auto"/>
        <w:rPr>
          <w:rFonts w:ascii="Arial" w:eastAsia="Calibri" w:hAnsi="Arial" w:cs="Arial"/>
          <w:b/>
          <w:sz w:val="22"/>
          <w:szCs w:val="22"/>
          <w:lang w:val="en-ZA"/>
        </w:rPr>
      </w:pPr>
      <w:r w:rsidRPr="008655CC">
        <w:rPr>
          <w:rFonts w:ascii="Arial" w:eastAsia="Calibri" w:hAnsi="Arial" w:cs="Arial"/>
          <w:b/>
          <w:sz w:val="22"/>
          <w:szCs w:val="22"/>
          <w:lang w:val="en-ZA"/>
        </w:rPr>
        <w:t xml:space="preserve">             Purpose </w:t>
      </w:r>
    </w:p>
    <w:p w:rsidR="008655CC" w:rsidRPr="00B95F26" w:rsidRDefault="008655CC" w:rsidP="00B95F26">
      <w:pPr>
        <w:spacing w:line="360" w:lineRule="auto"/>
        <w:jc w:val="both"/>
        <w:rPr>
          <w:rFonts w:ascii="Arial" w:hAnsi="Arial" w:cs="Arial"/>
          <w:bCs/>
          <w:sz w:val="22"/>
          <w:szCs w:val="22"/>
        </w:rPr>
      </w:pPr>
      <w:r w:rsidRPr="00B95F26">
        <w:rPr>
          <w:rFonts w:ascii="Arial" w:hAnsi="Arial" w:cs="Arial"/>
          <w:bCs/>
          <w:sz w:val="22"/>
          <w:szCs w:val="22"/>
        </w:rPr>
        <w:t xml:space="preserve">To inform Council of progress made in the implementation of the budget and the performance outcomes in respect of the </w:t>
      </w:r>
      <w:r w:rsidR="005D739F" w:rsidRPr="00B95F26">
        <w:rPr>
          <w:rFonts w:ascii="Arial" w:hAnsi="Arial" w:cs="Arial"/>
          <w:bCs/>
          <w:sz w:val="22"/>
          <w:szCs w:val="22"/>
        </w:rPr>
        <w:t xml:space="preserve">past </w:t>
      </w:r>
      <w:r w:rsidRPr="00B95F26">
        <w:rPr>
          <w:rFonts w:ascii="Arial" w:hAnsi="Arial" w:cs="Arial"/>
          <w:bCs/>
          <w:sz w:val="22"/>
          <w:szCs w:val="22"/>
        </w:rPr>
        <w:t>first six months of the 201</w:t>
      </w:r>
      <w:r w:rsidR="004F5BEF" w:rsidRPr="00B95F26">
        <w:rPr>
          <w:rFonts w:ascii="Arial" w:hAnsi="Arial" w:cs="Arial"/>
          <w:bCs/>
          <w:sz w:val="22"/>
          <w:szCs w:val="22"/>
        </w:rPr>
        <w:t>8</w:t>
      </w:r>
      <w:r w:rsidRPr="00B95F26">
        <w:rPr>
          <w:rFonts w:ascii="Arial" w:hAnsi="Arial" w:cs="Arial"/>
          <w:bCs/>
          <w:sz w:val="22"/>
          <w:szCs w:val="22"/>
        </w:rPr>
        <w:t>/1</w:t>
      </w:r>
      <w:r w:rsidR="004F5BEF" w:rsidRPr="00B95F26">
        <w:rPr>
          <w:rFonts w:ascii="Arial" w:hAnsi="Arial" w:cs="Arial"/>
          <w:bCs/>
          <w:sz w:val="22"/>
          <w:szCs w:val="22"/>
        </w:rPr>
        <w:t>9</w:t>
      </w:r>
      <w:r w:rsidRPr="00B95F26">
        <w:rPr>
          <w:rFonts w:ascii="Arial" w:hAnsi="Arial" w:cs="Arial"/>
          <w:bCs/>
          <w:sz w:val="22"/>
          <w:szCs w:val="22"/>
        </w:rPr>
        <w:t xml:space="preserve"> financial year, and to recommend whether an adjustments budget is necessary. </w:t>
      </w:r>
    </w:p>
    <w:p w:rsidR="008655CC" w:rsidRPr="009D332D" w:rsidRDefault="008655CC" w:rsidP="008655CC">
      <w:pPr>
        <w:spacing w:after="200" w:line="360" w:lineRule="auto"/>
        <w:rPr>
          <w:rFonts w:ascii="Arial" w:eastAsia="Calibri" w:hAnsi="Arial" w:cs="Arial"/>
          <w:b/>
          <w:sz w:val="22"/>
          <w:szCs w:val="22"/>
          <w:lang w:val="en-ZA"/>
        </w:rPr>
      </w:pPr>
    </w:p>
    <w:p w:rsidR="00330EDE" w:rsidRPr="004F5BEF" w:rsidRDefault="00330EDE" w:rsidP="004F5BEF">
      <w:pPr>
        <w:pStyle w:val="ListParagraph"/>
        <w:numPr>
          <w:ilvl w:val="1"/>
          <w:numId w:val="9"/>
        </w:numPr>
        <w:spacing w:after="200" w:line="360" w:lineRule="auto"/>
        <w:rPr>
          <w:rFonts w:ascii="Arial" w:eastAsia="Calibri" w:hAnsi="Arial" w:cs="Arial"/>
          <w:b/>
          <w:sz w:val="22"/>
          <w:szCs w:val="22"/>
          <w:lang w:val="en-ZA"/>
        </w:rPr>
      </w:pPr>
      <w:r w:rsidRPr="004F5BEF">
        <w:rPr>
          <w:rFonts w:ascii="Arial" w:eastAsia="Calibri" w:hAnsi="Arial" w:cs="Arial"/>
          <w:b/>
          <w:sz w:val="22"/>
          <w:szCs w:val="22"/>
          <w:lang w:val="en-ZA"/>
        </w:rPr>
        <w:t>Mayors Report</w:t>
      </w:r>
    </w:p>
    <w:p w:rsidR="004F5BEF" w:rsidRPr="000D56A0" w:rsidRDefault="004F5BEF" w:rsidP="000D56A0">
      <w:pPr>
        <w:spacing w:after="200" w:line="360" w:lineRule="auto"/>
        <w:rPr>
          <w:rFonts w:ascii="Arial" w:eastAsia="Calibri" w:hAnsi="Arial" w:cs="Arial"/>
          <w:b/>
          <w:sz w:val="22"/>
          <w:szCs w:val="22"/>
          <w:lang w:val="en-ZA"/>
        </w:rPr>
      </w:pPr>
    </w:p>
    <w:p w:rsidR="00464FC3" w:rsidRPr="00606168" w:rsidRDefault="00464FC3" w:rsidP="00464FC3">
      <w:pPr>
        <w:spacing w:after="200" w:line="360" w:lineRule="auto"/>
        <w:jc w:val="center"/>
        <w:rPr>
          <w:rFonts w:ascii="Arial" w:eastAsia="Calibri" w:hAnsi="Arial" w:cs="Arial"/>
          <w:b/>
          <w:sz w:val="22"/>
          <w:szCs w:val="22"/>
          <w:lang w:val="en-ZA"/>
        </w:rPr>
      </w:pPr>
      <w:r w:rsidRPr="00606168">
        <w:rPr>
          <w:rFonts w:ascii="Arial" w:eastAsia="Calibri" w:hAnsi="Arial" w:cs="Arial"/>
          <w:b/>
          <w:noProof/>
          <w:sz w:val="22"/>
          <w:szCs w:val="22"/>
          <w:lang w:val="en-ZA" w:eastAsia="en-ZA"/>
        </w:rPr>
        <w:drawing>
          <wp:inline distT="0" distB="0" distL="0" distR="0">
            <wp:extent cx="3062605" cy="3132138"/>
            <wp:effectExtent l="0" t="0" r="4445" b="0"/>
            <wp:docPr id="3" name="Picture 1" descr="C:\Users\Xa\AppData\Local\Microsoft\Windows\Temporary Internet Files\Content.Outlook\AFIXMJR5\Cllr N P Mncwa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a\AppData\Local\Microsoft\Windows\Temporary Internet Files\Content.Outlook\AFIXMJR5\Cllr N P Mncwabe.jpg"/>
                    <pic:cNvPicPr>
                      <a:picLocks noChangeAspect="1" noChangeArrowheads="1"/>
                    </pic:cNvPicPr>
                  </pic:nvPicPr>
                  <pic:blipFill>
                    <a:blip r:embed="rId8" cstate="print"/>
                    <a:srcRect/>
                    <a:stretch>
                      <a:fillRect/>
                    </a:stretch>
                  </pic:blipFill>
                  <pic:spPr bwMode="auto">
                    <a:xfrm>
                      <a:off x="0" y="0"/>
                      <a:ext cx="3094946" cy="3165213"/>
                    </a:xfrm>
                    <a:prstGeom prst="rect">
                      <a:avLst/>
                    </a:prstGeom>
                    <a:noFill/>
                    <a:ln w="9525">
                      <a:noFill/>
                      <a:miter lim="800000"/>
                      <a:headEnd/>
                      <a:tailEnd/>
                    </a:ln>
                  </pic:spPr>
                </pic:pic>
              </a:graphicData>
            </a:graphic>
          </wp:inline>
        </w:drawing>
      </w:r>
    </w:p>
    <w:p w:rsidR="00FC0862" w:rsidRDefault="0069724C" w:rsidP="00FB6B91">
      <w:pPr>
        <w:pStyle w:val="ListParagraph"/>
        <w:spacing w:line="360" w:lineRule="auto"/>
        <w:ind w:left="0"/>
        <w:jc w:val="both"/>
        <w:rPr>
          <w:rFonts w:ascii="Arial" w:hAnsi="Arial" w:cs="Arial"/>
          <w:sz w:val="22"/>
          <w:szCs w:val="22"/>
        </w:rPr>
      </w:pPr>
      <w:r w:rsidRPr="00606168">
        <w:rPr>
          <w:rFonts w:ascii="Arial" w:hAnsi="Arial" w:cs="Arial"/>
          <w:sz w:val="22"/>
          <w:szCs w:val="22"/>
        </w:rPr>
        <w:t>Dr Nkosazana Dlamini Zuma</w:t>
      </w:r>
      <w:r w:rsidR="00CB25CB" w:rsidRPr="00606168">
        <w:rPr>
          <w:rFonts w:ascii="Arial" w:hAnsi="Arial" w:cs="Arial"/>
          <w:sz w:val="22"/>
          <w:szCs w:val="22"/>
        </w:rPr>
        <w:t xml:space="preserve"> Local Municipality is pleased to officially present the Section 72 Mi</w:t>
      </w:r>
      <w:r w:rsidR="00CB25CB" w:rsidRPr="00CB25CB">
        <w:rPr>
          <w:rFonts w:ascii="Arial" w:hAnsi="Arial" w:cs="Arial"/>
          <w:sz w:val="22"/>
          <w:szCs w:val="22"/>
        </w:rPr>
        <w:t>d-Year Budget and performance assessment for 201</w:t>
      </w:r>
      <w:r w:rsidR="00BE10D9">
        <w:rPr>
          <w:rFonts w:ascii="Arial" w:hAnsi="Arial" w:cs="Arial"/>
          <w:sz w:val="22"/>
          <w:szCs w:val="22"/>
        </w:rPr>
        <w:t>8</w:t>
      </w:r>
      <w:r w:rsidR="00CB25CB" w:rsidRPr="00CB25CB">
        <w:rPr>
          <w:rFonts w:ascii="Arial" w:hAnsi="Arial" w:cs="Arial"/>
          <w:sz w:val="22"/>
          <w:szCs w:val="22"/>
        </w:rPr>
        <w:t>/1</w:t>
      </w:r>
      <w:r w:rsidR="00BE10D9">
        <w:rPr>
          <w:rFonts w:ascii="Arial" w:hAnsi="Arial" w:cs="Arial"/>
          <w:sz w:val="22"/>
          <w:szCs w:val="22"/>
        </w:rPr>
        <w:t>9</w:t>
      </w:r>
      <w:r>
        <w:rPr>
          <w:rFonts w:ascii="Arial" w:hAnsi="Arial" w:cs="Arial"/>
          <w:sz w:val="22"/>
          <w:szCs w:val="22"/>
        </w:rPr>
        <w:t xml:space="preserve"> financial year</w:t>
      </w:r>
      <w:r w:rsidR="00CB25CB" w:rsidRPr="00CB25CB">
        <w:rPr>
          <w:rFonts w:ascii="Arial" w:hAnsi="Arial" w:cs="Arial"/>
          <w:sz w:val="22"/>
          <w:szCs w:val="22"/>
        </w:rPr>
        <w:t xml:space="preserve"> where we report on how the municipality has performed in </w:t>
      </w:r>
      <w:r w:rsidR="007E3B49">
        <w:rPr>
          <w:rFonts w:ascii="Arial" w:hAnsi="Arial" w:cs="Arial"/>
          <w:sz w:val="22"/>
          <w:szCs w:val="22"/>
        </w:rPr>
        <w:t xml:space="preserve">the </w:t>
      </w:r>
      <w:r w:rsidR="00CB25CB" w:rsidRPr="00CB25CB">
        <w:rPr>
          <w:rFonts w:ascii="Arial" w:hAnsi="Arial" w:cs="Arial"/>
          <w:sz w:val="22"/>
          <w:szCs w:val="22"/>
        </w:rPr>
        <w:t>past six months, to report on how the municipality anticipate to fulfill its Constitutional mandate and ensure that Service delivery priorit</w:t>
      </w:r>
      <w:r w:rsidR="0098520D">
        <w:rPr>
          <w:rFonts w:ascii="Arial" w:hAnsi="Arial" w:cs="Arial"/>
          <w:sz w:val="22"/>
          <w:szCs w:val="22"/>
        </w:rPr>
        <w:t>ies, as identified in the Integrated</w:t>
      </w:r>
      <w:r w:rsidR="00CB25CB" w:rsidRPr="00CB25CB">
        <w:rPr>
          <w:rFonts w:ascii="Arial" w:hAnsi="Arial" w:cs="Arial"/>
          <w:sz w:val="22"/>
          <w:szCs w:val="22"/>
        </w:rPr>
        <w:t xml:space="preserve"> Development Plan (IDP) are funded and implemented, in terms of Section 71 read with </w:t>
      </w:r>
    </w:p>
    <w:p w:rsidR="00FC0862" w:rsidRDefault="006C508D" w:rsidP="00FB6B91">
      <w:pPr>
        <w:pStyle w:val="ListParagraph"/>
        <w:spacing w:line="360" w:lineRule="auto"/>
        <w:ind w:left="0"/>
        <w:jc w:val="both"/>
        <w:rPr>
          <w:rFonts w:ascii="Arial" w:hAnsi="Arial" w:cs="Arial"/>
          <w:sz w:val="22"/>
          <w:szCs w:val="22"/>
        </w:rPr>
      </w:pPr>
      <w:r>
        <w:rPr>
          <w:rFonts w:ascii="Arial" w:hAnsi="Arial" w:cs="Arial"/>
          <w:sz w:val="22"/>
          <w:szCs w:val="22"/>
        </w:rPr>
        <w:t xml:space="preserve"> </w:t>
      </w:r>
    </w:p>
    <w:p w:rsidR="0010144A" w:rsidRDefault="00CB25CB" w:rsidP="00FC0862">
      <w:pPr>
        <w:pStyle w:val="ListParagraph"/>
        <w:spacing w:line="360" w:lineRule="auto"/>
        <w:ind w:left="0"/>
        <w:jc w:val="both"/>
        <w:rPr>
          <w:rFonts w:ascii="Arial" w:hAnsi="Arial" w:cs="Arial"/>
          <w:sz w:val="22"/>
          <w:szCs w:val="22"/>
        </w:rPr>
      </w:pPr>
      <w:r w:rsidRPr="00CB25CB">
        <w:rPr>
          <w:rFonts w:ascii="Arial" w:hAnsi="Arial" w:cs="Arial"/>
          <w:sz w:val="22"/>
          <w:szCs w:val="22"/>
        </w:rPr>
        <w:t xml:space="preserve">Section 72 of the MFMA which states that the Accounting Officer of a municipality must by the 25 January of each year- </w:t>
      </w:r>
    </w:p>
    <w:p w:rsidR="00562CDE" w:rsidRPr="008A483D" w:rsidRDefault="00CB25CB" w:rsidP="008A483D">
      <w:pPr>
        <w:pStyle w:val="ListParagraph"/>
        <w:numPr>
          <w:ilvl w:val="0"/>
          <w:numId w:val="16"/>
        </w:numPr>
        <w:spacing w:line="276" w:lineRule="auto"/>
        <w:jc w:val="both"/>
        <w:rPr>
          <w:rFonts w:ascii="Arial" w:hAnsi="Arial" w:cs="Arial"/>
          <w:sz w:val="22"/>
          <w:szCs w:val="22"/>
        </w:rPr>
      </w:pPr>
      <w:r w:rsidRPr="008A483D">
        <w:rPr>
          <w:rFonts w:ascii="Arial" w:hAnsi="Arial" w:cs="Arial"/>
          <w:sz w:val="22"/>
          <w:szCs w:val="22"/>
        </w:rPr>
        <w:t>Assess the performance of the municipality during the first h</w:t>
      </w:r>
      <w:r w:rsidR="0069724C" w:rsidRPr="008A483D">
        <w:rPr>
          <w:rFonts w:ascii="Arial" w:hAnsi="Arial" w:cs="Arial"/>
          <w:sz w:val="22"/>
          <w:szCs w:val="22"/>
        </w:rPr>
        <w:t>alf of the financial year,</w:t>
      </w:r>
    </w:p>
    <w:p w:rsidR="00CB25CB" w:rsidRPr="008A483D" w:rsidRDefault="00CB25CB" w:rsidP="008A483D">
      <w:pPr>
        <w:pStyle w:val="ListParagraph"/>
        <w:spacing w:line="276" w:lineRule="auto"/>
        <w:jc w:val="both"/>
        <w:rPr>
          <w:rFonts w:ascii="Arial" w:hAnsi="Arial" w:cs="Arial"/>
          <w:sz w:val="22"/>
          <w:szCs w:val="22"/>
        </w:rPr>
      </w:pPr>
      <w:r w:rsidRPr="008A483D">
        <w:rPr>
          <w:rFonts w:ascii="Arial" w:hAnsi="Arial" w:cs="Arial"/>
          <w:sz w:val="22"/>
          <w:szCs w:val="22"/>
        </w:rPr>
        <w:t xml:space="preserve">taking into account- </w:t>
      </w:r>
    </w:p>
    <w:p w:rsidR="00CB25CB" w:rsidRPr="008A483D" w:rsidRDefault="00CB25CB" w:rsidP="008A483D">
      <w:pPr>
        <w:pStyle w:val="Default"/>
        <w:numPr>
          <w:ilvl w:val="0"/>
          <w:numId w:val="17"/>
        </w:numPr>
        <w:spacing w:after="58" w:line="276" w:lineRule="auto"/>
        <w:jc w:val="both"/>
        <w:rPr>
          <w:sz w:val="22"/>
          <w:szCs w:val="22"/>
        </w:rPr>
      </w:pPr>
      <w:r w:rsidRPr="008A483D">
        <w:rPr>
          <w:sz w:val="22"/>
          <w:szCs w:val="22"/>
        </w:rPr>
        <w:t xml:space="preserve">The monthly </w:t>
      </w:r>
      <w:r w:rsidR="007E3B49">
        <w:rPr>
          <w:sz w:val="22"/>
          <w:szCs w:val="22"/>
        </w:rPr>
        <w:t xml:space="preserve">budget </w:t>
      </w:r>
      <w:r w:rsidRPr="008A483D">
        <w:rPr>
          <w:sz w:val="22"/>
          <w:szCs w:val="22"/>
        </w:rPr>
        <w:t>statements referred to in section 71 for the first half of the financial</w:t>
      </w:r>
      <w:r w:rsidR="00562CDE" w:rsidRPr="008A483D">
        <w:rPr>
          <w:sz w:val="22"/>
          <w:szCs w:val="22"/>
        </w:rPr>
        <w:t xml:space="preserve"> </w:t>
      </w:r>
      <w:r w:rsidRPr="008A483D">
        <w:rPr>
          <w:sz w:val="22"/>
          <w:szCs w:val="22"/>
        </w:rPr>
        <w:t xml:space="preserve">year; </w:t>
      </w:r>
    </w:p>
    <w:p w:rsidR="00CB25CB" w:rsidRPr="008A483D" w:rsidRDefault="00CB25CB" w:rsidP="008A483D">
      <w:pPr>
        <w:pStyle w:val="Default"/>
        <w:numPr>
          <w:ilvl w:val="0"/>
          <w:numId w:val="17"/>
        </w:numPr>
        <w:spacing w:after="58" w:line="276" w:lineRule="auto"/>
        <w:jc w:val="both"/>
        <w:rPr>
          <w:sz w:val="22"/>
          <w:szCs w:val="22"/>
        </w:rPr>
      </w:pPr>
      <w:r w:rsidRPr="008A483D">
        <w:rPr>
          <w:sz w:val="22"/>
          <w:szCs w:val="22"/>
        </w:rPr>
        <w:t xml:space="preserve">The municipality’s service delivery performance during the first half of the financial year, and the service delivery targets and performance indicators set in the service delivery and budget implementation plan, </w:t>
      </w:r>
    </w:p>
    <w:p w:rsidR="00CB25CB" w:rsidRPr="008A483D" w:rsidRDefault="00CB25CB" w:rsidP="008A483D">
      <w:pPr>
        <w:pStyle w:val="Default"/>
        <w:numPr>
          <w:ilvl w:val="0"/>
          <w:numId w:val="17"/>
        </w:numPr>
        <w:spacing w:line="276" w:lineRule="auto"/>
        <w:jc w:val="both"/>
        <w:rPr>
          <w:sz w:val="22"/>
          <w:szCs w:val="22"/>
        </w:rPr>
      </w:pPr>
      <w:r w:rsidRPr="008A483D">
        <w:rPr>
          <w:sz w:val="22"/>
          <w:szCs w:val="22"/>
        </w:rPr>
        <w:t>The past year’s annual report, and progress on resolving problems identified in</w:t>
      </w:r>
      <w:r w:rsidR="00562CDE" w:rsidRPr="008A483D">
        <w:rPr>
          <w:sz w:val="22"/>
          <w:szCs w:val="22"/>
        </w:rPr>
        <w:t xml:space="preserve"> </w:t>
      </w:r>
      <w:r w:rsidRPr="008A483D">
        <w:rPr>
          <w:sz w:val="22"/>
          <w:szCs w:val="22"/>
        </w:rPr>
        <w:t>the annual report;</w:t>
      </w:r>
    </w:p>
    <w:p w:rsidR="00FC3B98" w:rsidRPr="009D332D" w:rsidRDefault="00FC3B98" w:rsidP="00FB6B91">
      <w:pPr>
        <w:pStyle w:val="Default"/>
        <w:spacing w:line="360" w:lineRule="auto"/>
        <w:jc w:val="both"/>
        <w:rPr>
          <w:sz w:val="22"/>
          <w:szCs w:val="22"/>
        </w:rPr>
      </w:pPr>
    </w:p>
    <w:p w:rsidR="00CB25CB" w:rsidRPr="009D332D" w:rsidRDefault="00CB25CB" w:rsidP="00FB6B91">
      <w:pPr>
        <w:pStyle w:val="Default"/>
        <w:spacing w:line="360" w:lineRule="auto"/>
        <w:jc w:val="both"/>
        <w:rPr>
          <w:sz w:val="22"/>
          <w:szCs w:val="22"/>
        </w:rPr>
      </w:pPr>
      <w:r w:rsidRPr="009D332D">
        <w:rPr>
          <w:sz w:val="22"/>
          <w:szCs w:val="22"/>
        </w:rPr>
        <w:t>It is by this Act that the Accounting Officer submitted this report and presented to Council. There have been no major changes on anticipated revenue both from our own revenue and from grants even there would be a need for adjustment budget as the Council will recall that there w</w:t>
      </w:r>
      <w:r w:rsidR="00BE10D9">
        <w:rPr>
          <w:sz w:val="22"/>
          <w:szCs w:val="22"/>
        </w:rPr>
        <w:t xml:space="preserve">as an </w:t>
      </w:r>
      <w:r w:rsidRPr="009D332D">
        <w:rPr>
          <w:sz w:val="22"/>
          <w:szCs w:val="22"/>
        </w:rPr>
        <w:t>unspent grant on</w:t>
      </w:r>
      <w:r w:rsidR="00BE10D9">
        <w:rPr>
          <w:sz w:val="22"/>
          <w:szCs w:val="22"/>
        </w:rPr>
        <w:t xml:space="preserve"> 2017/2018</w:t>
      </w:r>
      <w:r w:rsidRPr="009D332D">
        <w:rPr>
          <w:sz w:val="22"/>
          <w:szCs w:val="22"/>
        </w:rPr>
        <w:t xml:space="preserve"> AFS which w</w:t>
      </w:r>
      <w:r w:rsidR="00BE10D9">
        <w:rPr>
          <w:sz w:val="22"/>
          <w:szCs w:val="22"/>
        </w:rPr>
        <w:t>as</w:t>
      </w:r>
      <w:r w:rsidRPr="009D332D">
        <w:rPr>
          <w:sz w:val="22"/>
          <w:szCs w:val="22"/>
        </w:rPr>
        <w:t xml:space="preserve"> not included in the original budget as the municipality </w:t>
      </w:r>
      <w:r w:rsidR="00BE10D9">
        <w:rPr>
          <w:sz w:val="22"/>
          <w:szCs w:val="22"/>
        </w:rPr>
        <w:t xml:space="preserve">was still waiting for </w:t>
      </w:r>
      <w:r w:rsidRPr="009D332D">
        <w:rPr>
          <w:sz w:val="22"/>
          <w:szCs w:val="22"/>
        </w:rPr>
        <w:t xml:space="preserve">the approval of unspent grants from </w:t>
      </w:r>
      <w:r w:rsidR="00BE10D9">
        <w:rPr>
          <w:sz w:val="22"/>
          <w:szCs w:val="22"/>
        </w:rPr>
        <w:t>Nation</w:t>
      </w:r>
      <w:r w:rsidR="007E3B49">
        <w:rPr>
          <w:sz w:val="22"/>
          <w:szCs w:val="22"/>
        </w:rPr>
        <w:t xml:space="preserve">al </w:t>
      </w:r>
      <w:r w:rsidR="00BE10D9">
        <w:rPr>
          <w:sz w:val="22"/>
          <w:szCs w:val="22"/>
        </w:rPr>
        <w:t>Treasury</w:t>
      </w:r>
      <w:r w:rsidRPr="009D332D">
        <w:rPr>
          <w:sz w:val="22"/>
          <w:szCs w:val="22"/>
        </w:rPr>
        <w:t xml:space="preserve"> during the year. </w:t>
      </w:r>
      <w:r w:rsidR="00C71685" w:rsidRPr="009D332D">
        <w:rPr>
          <w:sz w:val="22"/>
          <w:szCs w:val="22"/>
        </w:rPr>
        <w:t>Because of</w:t>
      </w:r>
      <w:r w:rsidRPr="009D332D">
        <w:rPr>
          <w:sz w:val="22"/>
          <w:szCs w:val="22"/>
        </w:rPr>
        <w:t xml:space="preserve"> this</w:t>
      </w:r>
      <w:r w:rsidR="00BE10D9">
        <w:rPr>
          <w:sz w:val="22"/>
          <w:szCs w:val="22"/>
        </w:rPr>
        <w:t>,</w:t>
      </w:r>
      <w:r w:rsidRPr="009D332D">
        <w:rPr>
          <w:sz w:val="22"/>
          <w:szCs w:val="22"/>
        </w:rPr>
        <w:t xml:space="preserve"> there would be a need also to revise the SDBIP priorities.</w:t>
      </w:r>
      <w:r w:rsidR="00B15164" w:rsidRPr="009D332D">
        <w:rPr>
          <w:sz w:val="22"/>
          <w:szCs w:val="22"/>
        </w:rPr>
        <w:t xml:space="preserve"> </w:t>
      </w:r>
      <w:r w:rsidRPr="009D332D">
        <w:rPr>
          <w:sz w:val="22"/>
          <w:szCs w:val="22"/>
        </w:rPr>
        <w:t xml:space="preserve"> </w:t>
      </w:r>
    </w:p>
    <w:p w:rsidR="00CB25CB" w:rsidRPr="009D332D" w:rsidRDefault="00CB25CB" w:rsidP="00FB6B91">
      <w:pPr>
        <w:pStyle w:val="Default"/>
        <w:spacing w:line="360" w:lineRule="auto"/>
        <w:jc w:val="both"/>
        <w:rPr>
          <w:sz w:val="22"/>
          <w:szCs w:val="22"/>
        </w:rPr>
      </w:pPr>
    </w:p>
    <w:p w:rsidR="00CB25CB" w:rsidRPr="009D332D" w:rsidRDefault="00CB25CB" w:rsidP="00FB6B91">
      <w:pPr>
        <w:autoSpaceDE w:val="0"/>
        <w:autoSpaceDN w:val="0"/>
        <w:adjustRightInd w:val="0"/>
        <w:spacing w:line="360" w:lineRule="auto"/>
        <w:jc w:val="both"/>
        <w:rPr>
          <w:rFonts w:ascii="Arial" w:hAnsi="Arial" w:cs="Arial"/>
          <w:color w:val="000000"/>
          <w:sz w:val="22"/>
          <w:szCs w:val="22"/>
          <w:lang w:val="en-ZA" w:eastAsia="en-ZA"/>
        </w:rPr>
      </w:pPr>
      <w:r w:rsidRPr="009D332D">
        <w:rPr>
          <w:rFonts w:ascii="Arial" w:hAnsi="Arial" w:cs="Arial"/>
          <w:color w:val="000000"/>
          <w:sz w:val="22"/>
          <w:szCs w:val="22"/>
          <w:lang w:val="en-ZA" w:eastAsia="en-ZA"/>
        </w:rPr>
        <w:t>I would also like to thank all the stakeholders who supported the municipality in the past years; your dedication has led to an unqualified audit opinion as included in the Annual Report</w:t>
      </w:r>
      <w:r w:rsidR="00617BD1" w:rsidRPr="009D332D">
        <w:rPr>
          <w:rFonts w:ascii="Arial" w:hAnsi="Arial" w:cs="Arial"/>
          <w:color w:val="000000"/>
          <w:sz w:val="22"/>
          <w:szCs w:val="22"/>
          <w:lang w:val="en-ZA" w:eastAsia="en-ZA"/>
        </w:rPr>
        <w:t xml:space="preserve"> fo</w:t>
      </w:r>
      <w:r w:rsidR="00AB3B85" w:rsidRPr="009D332D">
        <w:rPr>
          <w:rFonts w:ascii="Arial" w:hAnsi="Arial" w:cs="Arial"/>
          <w:color w:val="000000"/>
          <w:sz w:val="22"/>
          <w:szCs w:val="22"/>
          <w:lang w:val="en-ZA" w:eastAsia="en-ZA"/>
        </w:rPr>
        <w:t>r Dr Nkosazana Dlamini Zuma Municipality</w:t>
      </w:r>
      <w:r w:rsidRPr="009D332D">
        <w:rPr>
          <w:rFonts w:ascii="Arial" w:hAnsi="Arial" w:cs="Arial"/>
          <w:color w:val="000000"/>
          <w:sz w:val="22"/>
          <w:szCs w:val="22"/>
          <w:lang w:val="en-ZA" w:eastAsia="en-ZA"/>
        </w:rPr>
        <w:t xml:space="preserve">. </w:t>
      </w:r>
      <w:r w:rsidR="00136D35" w:rsidRPr="009D332D">
        <w:rPr>
          <w:rFonts w:ascii="Arial" w:hAnsi="Arial" w:cs="Arial"/>
          <w:color w:val="000000"/>
          <w:sz w:val="22"/>
          <w:szCs w:val="22"/>
          <w:lang w:val="en-ZA" w:eastAsia="en-ZA"/>
        </w:rPr>
        <w:t xml:space="preserve">The </w:t>
      </w:r>
      <w:r w:rsidR="002D0641" w:rsidRPr="009D332D">
        <w:rPr>
          <w:rFonts w:ascii="Arial" w:hAnsi="Arial" w:cs="Arial"/>
          <w:color w:val="000000"/>
          <w:sz w:val="22"/>
          <w:szCs w:val="22"/>
          <w:lang w:val="en-ZA" w:eastAsia="en-ZA"/>
        </w:rPr>
        <w:t xml:space="preserve">municipality </w:t>
      </w:r>
      <w:r w:rsidR="00136D35" w:rsidRPr="009D332D">
        <w:rPr>
          <w:rFonts w:ascii="Arial" w:hAnsi="Arial" w:cs="Arial"/>
          <w:color w:val="000000"/>
          <w:sz w:val="22"/>
          <w:szCs w:val="22"/>
          <w:lang w:val="en-ZA" w:eastAsia="en-ZA"/>
        </w:rPr>
        <w:t>had it</w:t>
      </w:r>
      <w:r w:rsidR="002D0641" w:rsidRPr="009D332D">
        <w:rPr>
          <w:rFonts w:ascii="Arial" w:hAnsi="Arial" w:cs="Arial"/>
          <w:color w:val="000000"/>
          <w:sz w:val="22"/>
          <w:szCs w:val="22"/>
          <w:lang w:val="en-ZA" w:eastAsia="en-ZA"/>
        </w:rPr>
        <w:t>s</w:t>
      </w:r>
      <w:r w:rsidR="00136D35" w:rsidRPr="009D332D">
        <w:rPr>
          <w:rFonts w:ascii="Arial" w:hAnsi="Arial" w:cs="Arial"/>
          <w:color w:val="000000"/>
          <w:sz w:val="22"/>
          <w:szCs w:val="22"/>
          <w:lang w:val="en-ZA" w:eastAsia="en-ZA"/>
        </w:rPr>
        <w:t xml:space="preserve"> </w:t>
      </w:r>
      <w:r w:rsidR="00DC6CE2">
        <w:rPr>
          <w:rFonts w:ascii="Arial" w:hAnsi="Arial" w:cs="Arial"/>
          <w:color w:val="000000"/>
          <w:sz w:val="22"/>
          <w:szCs w:val="22"/>
          <w:lang w:val="en-ZA" w:eastAsia="en-ZA"/>
        </w:rPr>
        <w:t>second</w:t>
      </w:r>
      <w:r w:rsidR="00136D35" w:rsidRPr="009D332D">
        <w:rPr>
          <w:rFonts w:ascii="Arial" w:hAnsi="Arial" w:cs="Arial"/>
          <w:color w:val="000000"/>
          <w:sz w:val="22"/>
          <w:szCs w:val="22"/>
          <w:lang w:val="en-ZA" w:eastAsia="en-ZA"/>
        </w:rPr>
        <w:t xml:space="preserve"> audit opinion </w:t>
      </w:r>
      <w:r w:rsidR="00DC6CE2">
        <w:rPr>
          <w:rFonts w:ascii="Arial" w:hAnsi="Arial" w:cs="Arial"/>
          <w:color w:val="000000"/>
          <w:sz w:val="22"/>
          <w:szCs w:val="22"/>
          <w:lang w:val="en-ZA" w:eastAsia="en-ZA"/>
        </w:rPr>
        <w:t>from</w:t>
      </w:r>
      <w:r w:rsidR="00136D35" w:rsidRPr="009D332D">
        <w:rPr>
          <w:rFonts w:ascii="Arial" w:hAnsi="Arial" w:cs="Arial"/>
          <w:color w:val="000000"/>
          <w:sz w:val="22"/>
          <w:szCs w:val="22"/>
          <w:lang w:val="en-ZA" w:eastAsia="en-ZA"/>
        </w:rPr>
        <w:t xml:space="preserve"> Auditor General as the new municipality after the merger of the two municipalities, former Kwa Sani and Ingwe</w:t>
      </w:r>
      <w:r w:rsidR="002D0641" w:rsidRPr="009D332D">
        <w:rPr>
          <w:rFonts w:ascii="Arial" w:hAnsi="Arial" w:cs="Arial"/>
          <w:color w:val="000000"/>
          <w:sz w:val="22"/>
          <w:szCs w:val="22"/>
          <w:lang w:val="en-ZA" w:eastAsia="en-ZA"/>
        </w:rPr>
        <w:t>. The municipality did well in terms of</w:t>
      </w:r>
      <w:r w:rsidRPr="009D332D">
        <w:rPr>
          <w:rFonts w:ascii="Arial" w:hAnsi="Arial" w:cs="Arial"/>
          <w:color w:val="000000"/>
          <w:sz w:val="22"/>
          <w:szCs w:val="22"/>
          <w:lang w:val="en-ZA" w:eastAsia="en-ZA"/>
        </w:rPr>
        <w:t xml:space="preserve"> the number of items identified by AG on the management letter and we are looking forward to</w:t>
      </w:r>
      <w:r w:rsidR="00AB3B85" w:rsidRPr="009D332D">
        <w:rPr>
          <w:rFonts w:ascii="Arial" w:hAnsi="Arial" w:cs="Arial"/>
          <w:color w:val="000000"/>
          <w:sz w:val="22"/>
          <w:szCs w:val="22"/>
          <w:lang w:val="en-ZA" w:eastAsia="en-ZA"/>
        </w:rPr>
        <w:t xml:space="preserve"> </w:t>
      </w:r>
      <w:r w:rsidR="00626178" w:rsidRPr="009D332D">
        <w:rPr>
          <w:rFonts w:ascii="Arial" w:hAnsi="Arial" w:cs="Arial"/>
          <w:color w:val="000000"/>
          <w:sz w:val="22"/>
          <w:szCs w:val="22"/>
          <w:lang w:val="en-ZA" w:eastAsia="en-ZA"/>
        </w:rPr>
        <w:t>improving</w:t>
      </w:r>
      <w:r w:rsidR="00AB3B85" w:rsidRPr="009D332D">
        <w:rPr>
          <w:rFonts w:ascii="Arial" w:hAnsi="Arial" w:cs="Arial"/>
          <w:color w:val="000000"/>
          <w:sz w:val="22"/>
          <w:szCs w:val="22"/>
          <w:lang w:val="en-ZA" w:eastAsia="en-ZA"/>
        </w:rPr>
        <w:t xml:space="preserve"> more in this </w:t>
      </w:r>
      <w:r w:rsidR="00A8620C" w:rsidRPr="009D332D">
        <w:rPr>
          <w:rFonts w:ascii="Arial" w:hAnsi="Arial" w:cs="Arial"/>
          <w:color w:val="000000"/>
          <w:sz w:val="22"/>
          <w:szCs w:val="22"/>
          <w:lang w:val="en-ZA" w:eastAsia="en-ZA"/>
        </w:rPr>
        <w:t xml:space="preserve">current </w:t>
      </w:r>
      <w:r w:rsidR="00AB3B85" w:rsidRPr="009D332D">
        <w:rPr>
          <w:rFonts w:ascii="Arial" w:hAnsi="Arial" w:cs="Arial"/>
          <w:color w:val="000000"/>
          <w:sz w:val="22"/>
          <w:szCs w:val="22"/>
          <w:lang w:val="en-ZA" w:eastAsia="en-ZA"/>
        </w:rPr>
        <w:t>financial year</w:t>
      </w:r>
      <w:r w:rsidRPr="009D332D">
        <w:rPr>
          <w:rFonts w:ascii="Arial" w:hAnsi="Arial" w:cs="Arial"/>
          <w:color w:val="000000"/>
          <w:sz w:val="22"/>
          <w:szCs w:val="22"/>
          <w:lang w:val="en-ZA" w:eastAsia="en-ZA"/>
        </w:rPr>
        <w:t xml:space="preserve">. </w:t>
      </w:r>
    </w:p>
    <w:p w:rsidR="00CB25CB" w:rsidRPr="009D332D" w:rsidRDefault="00CB25CB" w:rsidP="00FB6B91">
      <w:pPr>
        <w:autoSpaceDE w:val="0"/>
        <w:autoSpaceDN w:val="0"/>
        <w:adjustRightInd w:val="0"/>
        <w:spacing w:line="360" w:lineRule="auto"/>
        <w:jc w:val="both"/>
        <w:rPr>
          <w:rFonts w:ascii="Arial" w:hAnsi="Arial" w:cs="Arial"/>
          <w:color w:val="000000"/>
          <w:sz w:val="22"/>
          <w:szCs w:val="22"/>
          <w:lang w:val="en-ZA" w:eastAsia="en-ZA"/>
        </w:rPr>
      </w:pPr>
    </w:p>
    <w:p w:rsidR="00DC6CE2" w:rsidRDefault="00CB25CB" w:rsidP="00FB6B91">
      <w:pPr>
        <w:autoSpaceDE w:val="0"/>
        <w:autoSpaceDN w:val="0"/>
        <w:adjustRightInd w:val="0"/>
        <w:spacing w:line="360" w:lineRule="auto"/>
        <w:jc w:val="both"/>
        <w:rPr>
          <w:rFonts w:ascii="Arial" w:hAnsi="Arial" w:cs="Arial"/>
          <w:color w:val="000000"/>
          <w:sz w:val="22"/>
          <w:szCs w:val="22"/>
          <w:lang w:val="en-ZA" w:eastAsia="en-ZA"/>
        </w:rPr>
      </w:pPr>
      <w:r w:rsidRPr="009D332D">
        <w:rPr>
          <w:rFonts w:ascii="Arial" w:hAnsi="Arial" w:cs="Arial"/>
          <w:color w:val="000000"/>
          <w:sz w:val="22"/>
          <w:szCs w:val="22"/>
          <w:lang w:val="en-ZA" w:eastAsia="en-ZA"/>
        </w:rPr>
        <w:t>We would not forget our main objective as the municipality which is to ensure tha</w:t>
      </w:r>
      <w:r w:rsidR="00617BD1" w:rsidRPr="009D332D">
        <w:rPr>
          <w:rFonts w:ascii="Arial" w:hAnsi="Arial" w:cs="Arial"/>
          <w:color w:val="000000"/>
          <w:sz w:val="22"/>
          <w:szCs w:val="22"/>
          <w:lang w:val="en-ZA" w:eastAsia="en-ZA"/>
        </w:rPr>
        <w:t>t the communities of Dr Nkosazana Dlamini Zuma Municipality</w:t>
      </w:r>
      <w:r w:rsidRPr="009D332D">
        <w:rPr>
          <w:rFonts w:ascii="Arial" w:hAnsi="Arial" w:cs="Arial"/>
          <w:color w:val="000000"/>
          <w:sz w:val="22"/>
          <w:szCs w:val="22"/>
          <w:lang w:val="en-ZA" w:eastAsia="en-ZA"/>
        </w:rPr>
        <w:t xml:space="preserve"> get access to basic services and thus we are confident that with the support from all stakeholders the Adjustment Budget would be complied in a manner that would ensure that this happens. </w:t>
      </w:r>
      <w:r w:rsidR="00617BD1" w:rsidRPr="009D332D">
        <w:rPr>
          <w:rFonts w:ascii="Arial" w:hAnsi="Arial" w:cs="Arial"/>
          <w:color w:val="000000"/>
          <w:sz w:val="22"/>
          <w:szCs w:val="22"/>
          <w:lang w:val="en-ZA" w:eastAsia="en-ZA"/>
        </w:rPr>
        <w:t>Dr Nkosazana Dlamini Zuma</w:t>
      </w:r>
      <w:r w:rsidRPr="009D332D">
        <w:rPr>
          <w:rFonts w:ascii="Arial" w:hAnsi="Arial" w:cs="Arial"/>
          <w:color w:val="000000"/>
          <w:sz w:val="22"/>
          <w:szCs w:val="22"/>
          <w:lang w:val="en-ZA" w:eastAsia="en-ZA"/>
        </w:rPr>
        <w:t xml:space="preserve"> Municipality therefore</w:t>
      </w:r>
      <w:r w:rsidR="00DC6CE2">
        <w:rPr>
          <w:rFonts w:ascii="Arial" w:hAnsi="Arial" w:cs="Arial"/>
          <w:color w:val="000000"/>
          <w:sz w:val="22"/>
          <w:szCs w:val="22"/>
          <w:lang w:val="en-ZA" w:eastAsia="en-ZA"/>
        </w:rPr>
        <w:t xml:space="preserve"> </w:t>
      </w:r>
    </w:p>
    <w:p w:rsidR="000A349B" w:rsidRPr="009D332D" w:rsidRDefault="00CB25CB" w:rsidP="00FB6B91">
      <w:pPr>
        <w:autoSpaceDE w:val="0"/>
        <w:autoSpaceDN w:val="0"/>
        <w:adjustRightInd w:val="0"/>
        <w:spacing w:line="360" w:lineRule="auto"/>
        <w:jc w:val="both"/>
        <w:rPr>
          <w:rFonts w:ascii="Arial" w:hAnsi="Arial" w:cs="Arial"/>
          <w:color w:val="000000"/>
          <w:sz w:val="22"/>
          <w:szCs w:val="22"/>
          <w:lang w:val="en-ZA" w:eastAsia="en-ZA"/>
        </w:rPr>
      </w:pPr>
      <w:r w:rsidRPr="009D332D">
        <w:rPr>
          <w:rFonts w:ascii="Arial" w:hAnsi="Arial" w:cs="Arial"/>
          <w:color w:val="000000"/>
          <w:sz w:val="22"/>
          <w:szCs w:val="22"/>
          <w:lang w:val="en-ZA" w:eastAsia="en-ZA"/>
        </w:rPr>
        <w:t xml:space="preserve">pledges its commitment to effective and efficient Service </w:t>
      </w:r>
      <w:r w:rsidR="00617BD1" w:rsidRPr="009D332D">
        <w:rPr>
          <w:rFonts w:ascii="Arial" w:hAnsi="Arial" w:cs="Arial"/>
          <w:color w:val="000000"/>
          <w:sz w:val="22"/>
          <w:szCs w:val="22"/>
          <w:lang w:val="en-ZA" w:eastAsia="en-ZA"/>
        </w:rPr>
        <w:t>Delivery as outlined in the 201</w:t>
      </w:r>
      <w:r w:rsidR="00DC6CE2">
        <w:rPr>
          <w:rFonts w:ascii="Arial" w:hAnsi="Arial" w:cs="Arial"/>
          <w:color w:val="000000"/>
          <w:sz w:val="22"/>
          <w:szCs w:val="22"/>
          <w:lang w:val="en-ZA" w:eastAsia="en-ZA"/>
        </w:rPr>
        <w:t>8</w:t>
      </w:r>
      <w:r w:rsidR="00617BD1" w:rsidRPr="009D332D">
        <w:rPr>
          <w:rFonts w:ascii="Arial" w:hAnsi="Arial" w:cs="Arial"/>
          <w:color w:val="000000"/>
          <w:sz w:val="22"/>
          <w:szCs w:val="22"/>
          <w:lang w:val="en-ZA" w:eastAsia="en-ZA"/>
        </w:rPr>
        <w:t>/1</w:t>
      </w:r>
      <w:r w:rsidR="00DC6CE2">
        <w:rPr>
          <w:rFonts w:ascii="Arial" w:hAnsi="Arial" w:cs="Arial"/>
          <w:color w:val="000000"/>
          <w:sz w:val="22"/>
          <w:szCs w:val="22"/>
          <w:lang w:val="en-ZA" w:eastAsia="en-ZA"/>
        </w:rPr>
        <w:t>9</w:t>
      </w:r>
      <w:r w:rsidRPr="009D332D">
        <w:rPr>
          <w:rFonts w:ascii="Arial" w:hAnsi="Arial" w:cs="Arial"/>
          <w:color w:val="000000"/>
          <w:sz w:val="22"/>
          <w:szCs w:val="22"/>
          <w:lang w:val="en-ZA" w:eastAsia="en-ZA"/>
        </w:rPr>
        <w:t xml:space="preserve"> IDP and Budget. </w:t>
      </w:r>
    </w:p>
    <w:p w:rsidR="00CB25CB" w:rsidRPr="00CB25CB" w:rsidRDefault="00CB25CB" w:rsidP="0069724C">
      <w:pPr>
        <w:autoSpaceDE w:val="0"/>
        <w:autoSpaceDN w:val="0"/>
        <w:adjustRightInd w:val="0"/>
        <w:spacing w:line="360" w:lineRule="auto"/>
        <w:rPr>
          <w:rFonts w:ascii="Arial" w:hAnsi="Arial" w:cs="Arial"/>
          <w:color w:val="000000"/>
          <w:sz w:val="22"/>
          <w:szCs w:val="22"/>
          <w:lang w:val="en-ZA" w:eastAsia="en-ZA"/>
        </w:rPr>
      </w:pPr>
      <w:r w:rsidRPr="00CB25CB">
        <w:rPr>
          <w:rFonts w:ascii="Arial" w:hAnsi="Arial" w:cs="Arial"/>
          <w:b/>
          <w:bCs/>
          <w:color w:val="000000"/>
          <w:sz w:val="22"/>
          <w:szCs w:val="22"/>
          <w:lang w:val="en-ZA" w:eastAsia="en-ZA"/>
        </w:rPr>
        <w:t xml:space="preserve">_________________________ </w:t>
      </w:r>
    </w:p>
    <w:p w:rsidR="00CB25CB" w:rsidRPr="00CB25CB" w:rsidRDefault="00CB25CB" w:rsidP="0069724C">
      <w:pPr>
        <w:autoSpaceDE w:val="0"/>
        <w:autoSpaceDN w:val="0"/>
        <w:adjustRightInd w:val="0"/>
        <w:spacing w:line="360" w:lineRule="auto"/>
        <w:rPr>
          <w:rFonts w:ascii="Arial" w:hAnsi="Arial" w:cs="Arial"/>
          <w:b/>
          <w:bCs/>
          <w:color w:val="000000"/>
          <w:sz w:val="22"/>
          <w:szCs w:val="22"/>
          <w:lang w:val="en-ZA" w:eastAsia="en-ZA"/>
        </w:rPr>
      </w:pPr>
      <w:r w:rsidRPr="00CB25CB">
        <w:rPr>
          <w:rFonts w:ascii="Arial" w:hAnsi="Arial" w:cs="Arial"/>
          <w:b/>
          <w:bCs/>
          <w:color w:val="000000"/>
          <w:sz w:val="22"/>
          <w:szCs w:val="22"/>
          <w:lang w:val="en-ZA" w:eastAsia="en-ZA"/>
        </w:rPr>
        <w:t xml:space="preserve">Honourable Mayor </w:t>
      </w:r>
    </w:p>
    <w:p w:rsidR="00617BD1" w:rsidRDefault="00CB25CB" w:rsidP="00F7589B">
      <w:pPr>
        <w:autoSpaceDE w:val="0"/>
        <w:autoSpaceDN w:val="0"/>
        <w:adjustRightInd w:val="0"/>
        <w:spacing w:line="360" w:lineRule="auto"/>
        <w:rPr>
          <w:rFonts w:ascii="Arial" w:hAnsi="Arial" w:cs="Arial"/>
          <w:b/>
          <w:bCs/>
          <w:color w:val="000000"/>
          <w:sz w:val="22"/>
          <w:szCs w:val="22"/>
          <w:lang w:val="en-ZA" w:eastAsia="en-ZA"/>
        </w:rPr>
      </w:pPr>
      <w:r w:rsidRPr="00CB25CB">
        <w:rPr>
          <w:rFonts w:ascii="Arial" w:hAnsi="Arial" w:cs="Arial"/>
          <w:b/>
          <w:bCs/>
          <w:color w:val="000000"/>
          <w:sz w:val="22"/>
          <w:szCs w:val="22"/>
          <w:lang w:val="en-ZA" w:eastAsia="en-ZA"/>
        </w:rPr>
        <w:t>Councillor</w:t>
      </w:r>
      <w:r w:rsidR="0069724C">
        <w:rPr>
          <w:rFonts w:ascii="Arial" w:hAnsi="Arial" w:cs="Arial"/>
          <w:b/>
          <w:bCs/>
          <w:color w:val="000000"/>
          <w:sz w:val="22"/>
          <w:szCs w:val="22"/>
          <w:lang w:val="en-ZA" w:eastAsia="en-ZA"/>
        </w:rPr>
        <w:t xml:space="preserve"> P.</w:t>
      </w:r>
      <w:r w:rsidRPr="00CB25CB">
        <w:rPr>
          <w:rFonts w:ascii="Arial" w:hAnsi="Arial" w:cs="Arial"/>
          <w:b/>
          <w:bCs/>
          <w:color w:val="000000"/>
          <w:sz w:val="22"/>
          <w:szCs w:val="22"/>
          <w:lang w:val="en-ZA" w:eastAsia="en-ZA"/>
        </w:rPr>
        <w:t xml:space="preserve"> </w:t>
      </w:r>
      <w:r>
        <w:rPr>
          <w:rFonts w:ascii="Arial" w:hAnsi="Arial" w:cs="Arial"/>
          <w:b/>
          <w:bCs/>
          <w:color w:val="000000"/>
          <w:sz w:val="22"/>
          <w:szCs w:val="22"/>
          <w:lang w:val="en-ZA" w:eastAsia="en-ZA"/>
        </w:rPr>
        <w:t>N. Mncwabe</w:t>
      </w:r>
    </w:p>
    <w:p w:rsidR="00E937CD" w:rsidRPr="00F7589B" w:rsidRDefault="00E937CD" w:rsidP="00F7589B">
      <w:pPr>
        <w:autoSpaceDE w:val="0"/>
        <w:autoSpaceDN w:val="0"/>
        <w:adjustRightInd w:val="0"/>
        <w:spacing w:line="360" w:lineRule="auto"/>
        <w:rPr>
          <w:rFonts w:ascii="Arial" w:hAnsi="Arial" w:cs="Arial"/>
          <w:b/>
          <w:bCs/>
          <w:color w:val="000000"/>
          <w:sz w:val="22"/>
          <w:szCs w:val="22"/>
          <w:lang w:val="en-ZA" w:eastAsia="en-ZA"/>
        </w:rPr>
      </w:pPr>
    </w:p>
    <w:p w:rsidR="0007294A" w:rsidRDefault="0007294A" w:rsidP="0007294A">
      <w:pPr>
        <w:autoSpaceDE w:val="0"/>
        <w:autoSpaceDN w:val="0"/>
        <w:adjustRightInd w:val="0"/>
        <w:spacing w:line="360" w:lineRule="auto"/>
        <w:rPr>
          <w:rFonts w:ascii="Arial" w:eastAsia="MS Mincho" w:hAnsi="Arial" w:cs="Arial"/>
        </w:rPr>
      </w:pPr>
    </w:p>
    <w:p w:rsidR="00CB25CB" w:rsidRPr="00431417" w:rsidRDefault="00431417" w:rsidP="00431417">
      <w:pPr>
        <w:autoSpaceDE w:val="0"/>
        <w:autoSpaceDN w:val="0"/>
        <w:adjustRightInd w:val="0"/>
        <w:spacing w:line="360" w:lineRule="auto"/>
        <w:ind w:left="283"/>
        <w:rPr>
          <w:rFonts w:ascii="Arial" w:hAnsi="Arial" w:cs="Arial"/>
          <w:b/>
          <w:color w:val="000000"/>
          <w:lang w:val="en-ZA" w:eastAsia="en-ZA"/>
        </w:rPr>
      </w:pPr>
      <w:r>
        <w:rPr>
          <w:rFonts w:ascii="Arial" w:hAnsi="Arial" w:cs="Arial"/>
          <w:b/>
          <w:color w:val="000000"/>
          <w:sz w:val="22"/>
          <w:szCs w:val="22"/>
          <w:lang w:val="en-ZA" w:eastAsia="en-ZA"/>
        </w:rPr>
        <w:t>1.3</w:t>
      </w:r>
      <w:r w:rsidR="009D04BC" w:rsidRPr="00431417">
        <w:rPr>
          <w:rFonts w:ascii="Arial" w:hAnsi="Arial" w:cs="Arial"/>
          <w:b/>
          <w:color w:val="000000"/>
          <w:sz w:val="22"/>
          <w:szCs w:val="22"/>
          <w:lang w:val="en-ZA" w:eastAsia="en-ZA"/>
        </w:rPr>
        <w:t xml:space="preserve">            </w:t>
      </w:r>
      <w:r w:rsidR="008B579A" w:rsidRPr="00431417">
        <w:rPr>
          <w:rFonts w:ascii="Arial" w:hAnsi="Arial" w:cs="Arial"/>
          <w:b/>
          <w:color w:val="000000"/>
          <w:sz w:val="22"/>
          <w:szCs w:val="22"/>
          <w:lang w:val="en-ZA" w:eastAsia="en-ZA"/>
        </w:rPr>
        <w:t xml:space="preserve">  </w:t>
      </w:r>
      <w:r w:rsidR="00CB25CB" w:rsidRPr="00431417">
        <w:rPr>
          <w:rFonts w:ascii="Arial" w:hAnsi="Arial" w:cs="Arial"/>
          <w:b/>
          <w:color w:val="000000"/>
          <w:lang w:val="en-ZA" w:eastAsia="en-ZA"/>
        </w:rPr>
        <w:t>E</w:t>
      </w:r>
      <w:r w:rsidR="009D04BC" w:rsidRPr="00431417">
        <w:rPr>
          <w:rFonts w:ascii="Arial" w:hAnsi="Arial" w:cs="Arial"/>
          <w:b/>
          <w:color w:val="000000"/>
          <w:lang w:val="en-ZA" w:eastAsia="en-ZA"/>
        </w:rPr>
        <w:t xml:space="preserve">xecutive </w:t>
      </w:r>
      <w:r w:rsidR="00CB25CB" w:rsidRPr="00431417">
        <w:rPr>
          <w:rFonts w:ascii="Arial" w:hAnsi="Arial" w:cs="Arial"/>
          <w:b/>
          <w:color w:val="000000"/>
          <w:lang w:val="en-ZA" w:eastAsia="en-ZA"/>
        </w:rPr>
        <w:t>S</w:t>
      </w:r>
      <w:r w:rsidR="009D04BC" w:rsidRPr="00431417">
        <w:rPr>
          <w:rFonts w:ascii="Arial" w:hAnsi="Arial" w:cs="Arial"/>
          <w:b/>
          <w:color w:val="000000"/>
          <w:lang w:val="en-ZA" w:eastAsia="en-ZA"/>
        </w:rPr>
        <w:t>ummary</w:t>
      </w:r>
    </w:p>
    <w:p w:rsidR="009D04BC" w:rsidRDefault="009D04BC" w:rsidP="009D04BC">
      <w:pPr>
        <w:autoSpaceDE w:val="0"/>
        <w:autoSpaceDN w:val="0"/>
        <w:adjustRightInd w:val="0"/>
        <w:spacing w:line="360" w:lineRule="auto"/>
        <w:rPr>
          <w:rFonts w:ascii="Arial" w:hAnsi="Arial" w:cs="Arial"/>
          <w:b/>
          <w:color w:val="000000"/>
          <w:sz w:val="22"/>
          <w:szCs w:val="22"/>
          <w:lang w:val="en-ZA" w:eastAsia="en-ZA"/>
        </w:rPr>
      </w:pPr>
      <w:r>
        <w:rPr>
          <w:rFonts w:ascii="Arial" w:hAnsi="Arial" w:cs="Arial"/>
          <w:b/>
          <w:color w:val="000000"/>
          <w:sz w:val="22"/>
          <w:szCs w:val="22"/>
          <w:lang w:val="en-ZA" w:eastAsia="en-ZA"/>
        </w:rPr>
        <w:t xml:space="preserve">  </w:t>
      </w:r>
    </w:p>
    <w:p w:rsidR="00DB110C" w:rsidRPr="00DB110C" w:rsidRDefault="009D04BC" w:rsidP="00DB110C">
      <w:pPr>
        <w:pStyle w:val="ListParagraph"/>
        <w:numPr>
          <w:ilvl w:val="0"/>
          <w:numId w:val="10"/>
        </w:numPr>
        <w:autoSpaceDE w:val="0"/>
        <w:autoSpaceDN w:val="0"/>
        <w:adjustRightInd w:val="0"/>
        <w:spacing w:line="360" w:lineRule="auto"/>
        <w:rPr>
          <w:rFonts w:ascii="Arial" w:hAnsi="Arial" w:cs="Arial"/>
          <w:b/>
          <w:color w:val="000000"/>
          <w:sz w:val="22"/>
          <w:szCs w:val="22"/>
          <w:lang w:val="en-ZA" w:eastAsia="en-ZA"/>
        </w:rPr>
      </w:pPr>
      <w:r w:rsidRPr="00C47C30">
        <w:rPr>
          <w:rFonts w:ascii="Arial" w:hAnsi="Arial" w:cs="Arial"/>
          <w:b/>
          <w:color w:val="000000"/>
          <w:sz w:val="22"/>
          <w:szCs w:val="22"/>
          <w:lang w:val="en-ZA" w:eastAsia="en-ZA"/>
        </w:rPr>
        <w:t xml:space="preserve">Purpose </w:t>
      </w:r>
    </w:p>
    <w:p w:rsidR="00DB110C" w:rsidRPr="00DB110C" w:rsidRDefault="00DB110C" w:rsidP="00DB110C">
      <w:pPr>
        <w:autoSpaceDE w:val="0"/>
        <w:autoSpaceDN w:val="0"/>
        <w:adjustRightInd w:val="0"/>
        <w:spacing w:line="360" w:lineRule="auto"/>
        <w:rPr>
          <w:rFonts w:ascii="Arial" w:eastAsia="MS Mincho" w:hAnsi="Arial" w:cs="Arial"/>
          <w:b/>
          <w:color w:val="000000"/>
          <w:sz w:val="22"/>
          <w:szCs w:val="22"/>
          <w:lang w:val="en-ZA" w:eastAsia="en-ZA"/>
        </w:rPr>
      </w:pPr>
      <w:r w:rsidRPr="00DB110C">
        <w:rPr>
          <w:rFonts w:ascii="Arial" w:eastAsia="Calibri" w:hAnsi="Arial" w:cs="Arial"/>
          <w:sz w:val="22"/>
          <w:szCs w:val="22"/>
          <w:lang w:val="en-ZA"/>
        </w:rPr>
        <w:t>The discussion that follows, in terms of MFMA Section 71 and Section 52(d), intends to inform Council on the progress made thus far in terms of implementing the 201</w:t>
      </w:r>
      <w:r w:rsidR="000B6933">
        <w:rPr>
          <w:rFonts w:ascii="Arial" w:eastAsia="Calibri" w:hAnsi="Arial" w:cs="Arial"/>
          <w:sz w:val="22"/>
          <w:szCs w:val="22"/>
          <w:lang w:val="en-ZA"/>
        </w:rPr>
        <w:t>8</w:t>
      </w:r>
      <w:r w:rsidRPr="00DB110C">
        <w:rPr>
          <w:rFonts w:ascii="Arial" w:eastAsia="Calibri" w:hAnsi="Arial" w:cs="Arial"/>
          <w:sz w:val="22"/>
          <w:szCs w:val="22"/>
          <w:lang w:val="en-ZA"/>
        </w:rPr>
        <w:t>/201</w:t>
      </w:r>
      <w:r w:rsidR="000B6933">
        <w:rPr>
          <w:rFonts w:ascii="Arial" w:eastAsia="Calibri" w:hAnsi="Arial" w:cs="Arial"/>
          <w:sz w:val="22"/>
          <w:szCs w:val="22"/>
          <w:lang w:val="en-ZA"/>
        </w:rPr>
        <w:t>9</w:t>
      </w:r>
      <w:r w:rsidRPr="00DB110C">
        <w:rPr>
          <w:rFonts w:ascii="Arial" w:eastAsia="Calibri" w:hAnsi="Arial" w:cs="Arial"/>
          <w:sz w:val="22"/>
          <w:szCs w:val="22"/>
          <w:lang w:val="en-ZA"/>
        </w:rPr>
        <w:t xml:space="preserve"> budget for the period ending 31 December 201</w:t>
      </w:r>
      <w:r w:rsidR="000B6933">
        <w:rPr>
          <w:rFonts w:ascii="Arial" w:eastAsia="Calibri" w:hAnsi="Arial" w:cs="Arial"/>
          <w:sz w:val="22"/>
          <w:szCs w:val="22"/>
          <w:lang w:val="en-ZA"/>
        </w:rPr>
        <w:t>8</w:t>
      </w:r>
      <w:r w:rsidRPr="00DB110C">
        <w:rPr>
          <w:rFonts w:ascii="Arial" w:eastAsia="Calibri" w:hAnsi="Arial" w:cs="Arial"/>
          <w:sz w:val="22"/>
          <w:szCs w:val="22"/>
          <w:lang w:val="en-ZA"/>
        </w:rPr>
        <w:t xml:space="preserve">. </w:t>
      </w:r>
    </w:p>
    <w:p w:rsidR="00DB110C" w:rsidRDefault="00DB110C" w:rsidP="009D04BC">
      <w:pPr>
        <w:autoSpaceDE w:val="0"/>
        <w:autoSpaceDN w:val="0"/>
        <w:adjustRightInd w:val="0"/>
        <w:spacing w:line="360" w:lineRule="auto"/>
        <w:rPr>
          <w:rFonts w:ascii="Arial" w:eastAsia="Calibri" w:hAnsi="Arial" w:cs="Arial"/>
          <w:sz w:val="22"/>
          <w:szCs w:val="22"/>
          <w:lang w:val="en-ZA"/>
        </w:rPr>
      </w:pPr>
    </w:p>
    <w:p w:rsidR="001F490C" w:rsidRPr="0076259A" w:rsidRDefault="001F490C" w:rsidP="00C47C30">
      <w:pPr>
        <w:pStyle w:val="ListParagraph"/>
        <w:numPr>
          <w:ilvl w:val="0"/>
          <w:numId w:val="10"/>
        </w:numPr>
        <w:autoSpaceDE w:val="0"/>
        <w:autoSpaceDN w:val="0"/>
        <w:adjustRightInd w:val="0"/>
        <w:spacing w:line="360" w:lineRule="auto"/>
        <w:rPr>
          <w:rFonts w:ascii="Arial" w:eastAsia="Calibri" w:hAnsi="Arial" w:cs="Arial"/>
          <w:b/>
          <w:sz w:val="22"/>
          <w:szCs w:val="22"/>
          <w:lang w:val="en-ZA"/>
        </w:rPr>
      </w:pPr>
      <w:r w:rsidRPr="0076259A">
        <w:rPr>
          <w:rFonts w:ascii="Arial" w:eastAsia="Calibri" w:hAnsi="Arial" w:cs="Arial"/>
          <w:b/>
          <w:sz w:val="22"/>
          <w:szCs w:val="22"/>
          <w:lang w:val="en-ZA"/>
        </w:rPr>
        <w:t xml:space="preserve">Legislative Requirements </w:t>
      </w:r>
    </w:p>
    <w:p w:rsidR="001F490C" w:rsidRDefault="001F490C" w:rsidP="00171521">
      <w:pPr>
        <w:spacing w:line="360" w:lineRule="auto"/>
        <w:jc w:val="both"/>
        <w:rPr>
          <w:rFonts w:ascii="Arial" w:eastAsia="Calibri" w:hAnsi="Arial" w:cs="Arial"/>
          <w:sz w:val="22"/>
          <w:szCs w:val="22"/>
          <w:lang w:val="en-ZA"/>
        </w:rPr>
      </w:pPr>
      <w:r w:rsidRPr="001F490C">
        <w:rPr>
          <w:rFonts w:ascii="Arial" w:eastAsia="Calibri" w:hAnsi="Arial" w:cs="Arial"/>
          <w:sz w:val="22"/>
          <w:szCs w:val="22"/>
          <w:lang w:val="en-ZA"/>
        </w:rPr>
        <w:t xml:space="preserve">In terms of Section 72 of the MFMA, the Accounting Officer of the Municipality is required to submit a report in the prescribed format to the Mayor by the 25 January of each year, reviewing the financial performance of the municipality for the </w:t>
      </w:r>
      <w:r w:rsidR="00277C81">
        <w:rPr>
          <w:rFonts w:ascii="Arial" w:eastAsia="Calibri" w:hAnsi="Arial" w:cs="Arial"/>
          <w:sz w:val="22"/>
          <w:szCs w:val="22"/>
          <w:lang w:val="en-ZA"/>
        </w:rPr>
        <w:t xml:space="preserve">past </w:t>
      </w:r>
      <w:r w:rsidRPr="001F490C">
        <w:rPr>
          <w:rFonts w:ascii="Arial" w:eastAsia="Calibri" w:hAnsi="Arial" w:cs="Arial"/>
          <w:sz w:val="22"/>
          <w:szCs w:val="22"/>
          <w:lang w:val="en-ZA"/>
        </w:rPr>
        <w:t xml:space="preserve">first six months of the year. This mid-year report is a critical stage in the in-year reporting cycle. As part of the review, in terms of Section 72(3), the accounting officer needs to make recommendations as to whether </w:t>
      </w:r>
      <w:r w:rsidR="00407F7B">
        <w:rPr>
          <w:rFonts w:ascii="Arial" w:eastAsia="Calibri" w:hAnsi="Arial" w:cs="Arial"/>
          <w:sz w:val="22"/>
          <w:szCs w:val="22"/>
          <w:lang w:val="en-ZA"/>
        </w:rPr>
        <w:t>an Adjustment Budget is necessary and recommend revised projections for revenue and expenditure to the extent that this may be necessary</w:t>
      </w:r>
      <w:r w:rsidR="001565D2">
        <w:rPr>
          <w:rFonts w:ascii="Arial" w:eastAsia="Calibri" w:hAnsi="Arial" w:cs="Arial"/>
          <w:sz w:val="22"/>
          <w:szCs w:val="22"/>
          <w:lang w:val="en-ZA"/>
        </w:rPr>
        <w:t xml:space="preserve">. </w:t>
      </w:r>
      <w:r w:rsidRPr="001F490C">
        <w:rPr>
          <w:rFonts w:ascii="Arial" w:eastAsia="Calibri" w:hAnsi="Arial" w:cs="Arial"/>
          <w:sz w:val="22"/>
          <w:szCs w:val="22"/>
          <w:lang w:val="en-ZA"/>
        </w:rPr>
        <w:t>Furthermore, Section 54</w:t>
      </w:r>
      <w:r w:rsidR="001565D2">
        <w:rPr>
          <w:rFonts w:ascii="Arial" w:eastAsia="Calibri" w:hAnsi="Arial" w:cs="Arial"/>
          <w:sz w:val="22"/>
          <w:szCs w:val="22"/>
          <w:lang w:val="en-ZA"/>
        </w:rPr>
        <w:t>(e)&amp;(</w:t>
      </w:r>
      <w:r w:rsidRPr="001F490C">
        <w:rPr>
          <w:rFonts w:ascii="Arial" w:eastAsia="Calibri" w:hAnsi="Arial" w:cs="Arial"/>
          <w:sz w:val="22"/>
          <w:szCs w:val="22"/>
          <w:lang w:val="en-ZA"/>
        </w:rPr>
        <w:t xml:space="preserve">f) of the MFMA requires the Mayor </w:t>
      </w:r>
      <w:r w:rsidR="001565D2">
        <w:rPr>
          <w:rFonts w:ascii="Arial" w:eastAsia="Calibri" w:hAnsi="Arial" w:cs="Arial"/>
          <w:sz w:val="22"/>
          <w:szCs w:val="22"/>
          <w:lang w:val="en-ZA"/>
        </w:rPr>
        <w:t xml:space="preserve">identify any financial problems facing the municipality, including any emerging or impending financial problems and </w:t>
      </w:r>
      <w:r w:rsidRPr="001F490C">
        <w:rPr>
          <w:rFonts w:ascii="Arial" w:eastAsia="Calibri" w:hAnsi="Arial" w:cs="Arial"/>
          <w:sz w:val="22"/>
          <w:szCs w:val="22"/>
          <w:lang w:val="en-ZA"/>
        </w:rPr>
        <w:t>to consider and submit a report to Council by 31 January.</w:t>
      </w:r>
    </w:p>
    <w:p w:rsidR="00C31044" w:rsidRDefault="00C31044" w:rsidP="00FB6B91">
      <w:pPr>
        <w:spacing w:line="276" w:lineRule="auto"/>
        <w:jc w:val="both"/>
        <w:rPr>
          <w:rFonts w:ascii="Arial" w:eastAsia="Calibri" w:hAnsi="Arial" w:cs="Arial"/>
          <w:sz w:val="22"/>
          <w:szCs w:val="22"/>
          <w:lang w:val="en-ZA"/>
        </w:rPr>
      </w:pPr>
    </w:p>
    <w:p w:rsidR="00C3217E" w:rsidRPr="00EA5511" w:rsidRDefault="002C00F0" w:rsidP="00C3217E">
      <w:pPr>
        <w:pStyle w:val="ListParagraph"/>
        <w:numPr>
          <w:ilvl w:val="0"/>
          <w:numId w:val="10"/>
        </w:numPr>
        <w:spacing w:line="360" w:lineRule="auto"/>
        <w:jc w:val="both"/>
        <w:rPr>
          <w:rFonts w:ascii="Arial" w:eastAsia="Calibri" w:hAnsi="Arial" w:cs="Arial"/>
          <w:b/>
          <w:sz w:val="22"/>
          <w:szCs w:val="22"/>
          <w:lang w:val="en-ZA"/>
        </w:rPr>
      </w:pPr>
      <w:r w:rsidRPr="00EA5511">
        <w:rPr>
          <w:rFonts w:ascii="Arial" w:eastAsia="Calibri" w:hAnsi="Arial" w:cs="Arial"/>
          <w:b/>
          <w:sz w:val="22"/>
          <w:szCs w:val="22"/>
          <w:lang w:val="en-ZA"/>
        </w:rPr>
        <w:t xml:space="preserve"> </w:t>
      </w:r>
      <w:r w:rsidR="00C3217E" w:rsidRPr="00EA5511">
        <w:rPr>
          <w:rFonts w:ascii="Arial" w:eastAsia="Calibri" w:hAnsi="Arial" w:cs="Arial"/>
          <w:b/>
          <w:sz w:val="22"/>
          <w:szCs w:val="22"/>
          <w:lang w:val="en-ZA"/>
        </w:rPr>
        <w:t xml:space="preserve">Midyear Budget &amp; Performance Assessment </w:t>
      </w:r>
    </w:p>
    <w:p w:rsidR="001F490C" w:rsidRDefault="00C3217E" w:rsidP="001C3555">
      <w:pPr>
        <w:spacing w:line="360" w:lineRule="auto"/>
        <w:jc w:val="both"/>
        <w:rPr>
          <w:rFonts w:ascii="Arial" w:eastAsia="Calibri" w:hAnsi="Arial" w:cs="Arial"/>
          <w:sz w:val="22"/>
          <w:szCs w:val="22"/>
          <w:lang w:val="en-ZA"/>
        </w:rPr>
      </w:pPr>
      <w:r w:rsidRPr="00C3217E">
        <w:rPr>
          <w:rFonts w:ascii="Arial" w:eastAsia="Calibri" w:hAnsi="Arial" w:cs="Arial"/>
          <w:sz w:val="22"/>
          <w:szCs w:val="22"/>
          <w:lang w:val="en-ZA"/>
        </w:rPr>
        <w:t xml:space="preserve">The municipality’s </w:t>
      </w:r>
      <w:r w:rsidR="001C3555">
        <w:rPr>
          <w:rFonts w:ascii="Arial" w:eastAsia="Calibri" w:hAnsi="Arial" w:cs="Arial"/>
          <w:sz w:val="22"/>
          <w:szCs w:val="22"/>
          <w:lang w:val="en-ZA"/>
        </w:rPr>
        <w:t>Performance</w:t>
      </w:r>
      <w:r w:rsidRPr="00C3217E">
        <w:rPr>
          <w:rFonts w:ascii="Arial" w:eastAsia="Calibri" w:hAnsi="Arial" w:cs="Arial"/>
          <w:sz w:val="22"/>
          <w:szCs w:val="22"/>
          <w:lang w:val="en-ZA"/>
        </w:rPr>
        <w:t xml:space="preserve"> of the approved budget is best summarised in table C1 under the heading “1.</w:t>
      </w:r>
      <w:r w:rsidR="000B6933">
        <w:rPr>
          <w:rFonts w:ascii="Arial" w:eastAsia="Calibri" w:hAnsi="Arial" w:cs="Arial"/>
          <w:sz w:val="22"/>
          <w:szCs w:val="22"/>
          <w:lang w:val="en-ZA"/>
        </w:rPr>
        <w:t>5</w:t>
      </w:r>
      <w:r w:rsidRPr="00C3217E">
        <w:rPr>
          <w:rFonts w:ascii="Arial" w:eastAsia="Calibri" w:hAnsi="Arial" w:cs="Arial"/>
          <w:sz w:val="22"/>
          <w:szCs w:val="22"/>
          <w:lang w:val="en-ZA"/>
        </w:rPr>
        <w:t xml:space="preserve"> In Year Budget statement Tables”. While the operational budget expenditure has been good, accelerated implementation of the Capital projects would have to be sought in order to increase the provision of basic services to the communities. Piling outstanding consumer debts </w:t>
      </w:r>
      <w:r w:rsidR="001C3555">
        <w:rPr>
          <w:rFonts w:ascii="Arial" w:eastAsia="Calibri" w:hAnsi="Arial" w:cs="Arial"/>
          <w:sz w:val="22"/>
          <w:szCs w:val="22"/>
          <w:lang w:val="en-ZA"/>
        </w:rPr>
        <w:t xml:space="preserve">is </w:t>
      </w:r>
      <w:r w:rsidR="001C3555" w:rsidRPr="00C3217E">
        <w:rPr>
          <w:rFonts w:ascii="Arial" w:eastAsia="Calibri" w:hAnsi="Arial" w:cs="Arial"/>
          <w:sz w:val="22"/>
          <w:szCs w:val="22"/>
          <w:lang w:val="en-ZA"/>
        </w:rPr>
        <w:t>continuing</w:t>
      </w:r>
      <w:r w:rsidRPr="00C3217E">
        <w:rPr>
          <w:rFonts w:ascii="Arial" w:eastAsia="Calibri" w:hAnsi="Arial" w:cs="Arial"/>
          <w:sz w:val="22"/>
          <w:szCs w:val="22"/>
          <w:lang w:val="en-ZA"/>
        </w:rPr>
        <w:t xml:space="preserve"> to be a challenge </w:t>
      </w:r>
      <w:r w:rsidR="001C3555">
        <w:rPr>
          <w:rFonts w:ascii="Arial" w:eastAsia="Calibri" w:hAnsi="Arial" w:cs="Arial"/>
          <w:sz w:val="22"/>
          <w:szCs w:val="22"/>
          <w:lang w:val="en-ZA"/>
        </w:rPr>
        <w:t xml:space="preserve">to the municipality </w:t>
      </w:r>
      <w:r w:rsidRPr="00C3217E">
        <w:rPr>
          <w:rFonts w:ascii="Arial" w:eastAsia="Calibri" w:hAnsi="Arial" w:cs="Arial"/>
          <w:sz w:val="22"/>
          <w:szCs w:val="22"/>
          <w:lang w:val="en-ZA"/>
        </w:rPr>
        <w:t>and pose a threat to the municipality’s liquidity position.</w:t>
      </w:r>
      <w:r w:rsidR="001C3555">
        <w:rPr>
          <w:rFonts w:ascii="Arial" w:eastAsia="Calibri" w:hAnsi="Arial" w:cs="Arial"/>
          <w:sz w:val="22"/>
          <w:szCs w:val="22"/>
          <w:lang w:val="en-ZA"/>
        </w:rPr>
        <w:t xml:space="preserve"> The municipality is busy with strategies to try and deal with this challenge.</w:t>
      </w:r>
    </w:p>
    <w:p w:rsidR="007120EE" w:rsidRDefault="007120EE" w:rsidP="00447D07">
      <w:pPr>
        <w:spacing w:line="360" w:lineRule="auto"/>
        <w:jc w:val="both"/>
        <w:rPr>
          <w:rFonts w:ascii="Arial" w:eastAsia="Times New Roman" w:hAnsi="Arial" w:cs="Arial"/>
          <w:sz w:val="22"/>
          <w:szCs w:val="22"/>
        </w:rPr>
      </w:pPr>
    </w:p>
    <w:p w:rsidR="00DD1F13" w:rsidRDefault="00DD1F13" w:rsidP="00DD1F13">
      <w:pPr>
        <w:pStyle w:val="ListParagraph"/>
        <w:spacing w:line="360" w:lineRule="auto"/>
        <w:jc w:val="both"/>
        <w:rPr>
          <w:rFonts w:ascii="Arial" w:eastAsia="Calibri" w:hAnsi="Arial" w:cs="Arial"/>
          <w:b/>
          <w:sz w:val="22"/>
          <w:szCs w:val="22"/>
          <w:lang w:val="en-ZA"/>
        </w:rPr>
      </w:pPr>
    </w:p>
    <w:p w:rsidR="00780AA4" w:rsidRPr="0011025B" w:rsidRDefault="00780AA4" w:rsidP="00780AA4">
      <w:pPr>
        <w:pStyle w:val="ListParagraph"/>
        <w:numPr>
          <w:ilvl w:val="0"/>
          <w:numId w:val="10"/>
        </w:numPr>
        <w:spacing w:line="360" w:lineRule="auto"/>
        <w:jc w:val="both"/>
        <w:rPr>
          <w:rFonts w:ascii="Arial" w:eastAsia="Calibri" w:hAnsi="Arial" w:cs="Arial"/>
          <w:b/>
          <w:sz w:val="22"/>
          <w:szCs w:val="22"/>
          <w:lang w:val="en-ZA"/>
        </w:rPr>
      </w:pPr>
      <w:r w:rsidRPr="0011025B">
        <w:rPr>
          <w:rFonts w:ascii="Arial" w:eastAsia="Calibri" w:hAnsi="Arial" w:cs="Arial"/>
          <w:b/>
          <w:sz w:val="22"/>
          <w:szCs w:val="22"/>
          <w:lang w:val="en-ZA"/>
        </w:rPr>
        <w:t xml:space="preserve">Material Variances in the SDBIP </w:t>
      </w:r>
    </w:p>
    <w:p w:rsidR="00871109" w:rsidRDefault="00780AA4" w:rsidP="00D71A67">
      <w:pPr>
        <w:spacing w:line="360" w:lineRule="auto"/>
        <w:jc w:val="both"/>
        <w:rPr>
          <w:rFonts w:ascii="Arial" w:eastAsia="Calibri" w:hAnsi="Arial" w:cs="Arial"/>
          <w:sz w:val="22"/>
          <w:szCs w:val="22"/>
          <w:lang w:val="en-ZA"/>
        </w:rPr>
      </w:pPr>
      <w:r w:rsidRPr="00780AA4">
        <w:rPr>
          <w:rFonts w:ascii="Arial" w:eastAsia="Calibri" w:hAnsi="Arial" w:cs="Arial"/>
          <w:sz w:val="22"/>
          <w:szCs w:val="22"/>
          <w:lang w:val="en-ZA"/>
        </w:rPr>
        <w:t>The performance of the Municipality, as discussed in detail under 2.6 Material Variances in the SDBIP, shows that the Municipality has managed to achieve</w:t>
      </w:r>
      <w:r w:rsidR="00995FFE">
        <w:rPr>
          <w:rFonts w:ascii="Arial" w:eastAsia="Calibri" w:hAnsi="Arial" w:cs="Arial"/>
          <w:sz w:val="22"/>
          <w:szCs w:val="22"/>
          <w:lang w:val="en-ZA"/>
        </w:rPr>
        <w:t xml:space="preserve"> some of the objective</w:t>
      </w:r>
      <w:r w:rsidR="00431A48">
        <w:rPr>
          <w:rFonts w:ascii="Arial" w:eastAsia="Calibri" w:hAnsi="Arial" w:cs="Arial"/>
          <w:sz w:val="22"/>
          <w:szCs w:val="22"/>
          <w:lang w:val="en-ZA"/>
        </w:rPr>
        <w:t xml:space="preserve">s </w:t>
      </w:r>
      <w:r w:rsidRPr="00780AA4">
        <w:rPr>
          <w:rFonts w:ascii="Arial" w:eastAsia="Calibri" w:hAnsi="Arial" w:cs="Arial"/>
          <w:sz w:val="22"/>
          <w:szCs w:val="22"/>
          <w:lang w:val="en-ZA"/>
        </w:rPr>
        <w:t xml:space="preserve">of the planned target as at midyear. It can be stated that the performance of the municipality at midyear is slightly </w:t>
      </w:r>
      <w:r w:rsidR="00972925" w:rsidRPr="00995FFE">
        <w:rPr>
          <w:rFonts w:ascii="Arial" w:eastAsia="Calibri" w:hAnsi="Arial" w:cs="Arial"/>
          <w:sz w:val="22"/>
          <w:szCs w:val="22"/>
          <w:lang w:val="en-ZA"/>
        </w:rPr>
        <w:t>below</w:t>
      </w:r>
      <w:r w:rsidR="00972925" w:rsidRPr="00972925">
        <w:rPr>
          <w:rFonts w:ascii="Arial" w:eastAsia="Calibri" w:hAnsi="Arial" w:cs="Arial"/>
          <w:color w:val="FF0000"/>
          <w:sz w:val="22"/>
          <w:szCs w:val="22"/>
          <w:lang w:val="en-ZA"/>
        </w:rPr>
        <w:t xml:space="preserve"> </w:t>
      </w:r>
      <w:r w:rsidR="00972925" w:rsidRPr="00780AA4">
        <w:rPr>
          <w:rFonts w:ascii="Arial" w:eastAsia="Calibri" w:hAnsi="Arial" w:cs="Arial"/>
          <w:sz w:val="22"/>
          <w:szCs w:val="22"/>
          <w:lang w:val="en-ZA"/>
        </w:rPr>
        <w:t>average</w:t>
      </w:r>
      <w:r w:rsidRPr="00780AA4">
        <w:rPr>
          <w:rFonts w:ascii="Arial" w:eastAsia="Calibri" w:hAnsi="Arial" w:cs="Arial"/>
          <w:sz w:val="22"/>
          <w:szCs w:val="22"/>
          <w:lang w:val="en-ZA"/>
        </w:rPr>
        <w:t xml:space="preserve">; </w:t>
      </w:r>
      <w:r w:rsidR="00685052" w:rsidRPr="00780AA4">
        <w:rPr>
          <w:rFonts w:ascii="Arial" w:eastAsia="Calibri" w:hAnsi="Arial" w:cs="Arial"/>
          <w:sz w:val="22"/>
          <w:szCs w:val="22"/>
          <w:lang w:val="en-ZA"/>
        </w:rPr>
        <w:t>however,</w:t>
      </w:r>
      <w:r w:rsidRPr="00780AA4">
        <w:rPr>
          <w:rFonts w:ascii="Arial" w:eastAsia="Calibri" w:hAnsi="Arial" w:cs="Arial"/>
          <w:sz w:val="22"/>
          <w:szCs w:val="22"/>
          <w:lang w:val="en-ZA"/>
        </w:rPr>
        <w:t xml:space="preserve"> there is still more room for improvement.</w:t>
      </w:r>
    </w:p>
    <w:p w:rsidR="00FC0862" w:rsidRDefault="00FC0862" w:rsidP="00D71A67">
      <w:pPr>
        <w:spacing w:line="360" w:lineRule="auto"/>
        <w:jc w:val="both"/>
        <w:rPr>
          <w:rFonts w:ascii="Arial" w:eastAsia="Calibri" w:hAnsi="Arial" w:cs="Arial"/>
          <w:sz w:val="22"/>
          <w:szCs w:val="22"/>
          <w:lang w:val="en-ZA"/>
        </w:rPr>
      </w:pPr>
    </w:p>
    <w:p w:rsidR="00871109" w:rsidRDefault="00780AA4" w:rsidP="00577EB7">
      <w:pPr>
        <w:autoSpaceDE w:val="0"/>
        <w:autoSpaceDN w:val="0"/>
        <w:adjustRightInd w:val="0"/>
        <w:spacing w:line="360" w:lineRule="auto"/>
        <w:jc w:val="both"/>
        <w:rPr>
          <w:rFonts w:ascii="Arial" w:eastAsia="Calibri" w:hAnsi="Arial" w:cs="Arial"/>
          <w:sz w:val="22"/>
          <w:szCs w:val="22"/>
          <w:lang w:val="en-ZA"/>
        </w:rPr>
      </w:pPr>
      <w:r w:rsidRPr="00780AA4">
        <w:rPr>
          <w:rFonts w:ascii="Arial" w:eastAsia="Calibri" w:hAnsi="Arial" w:cs="Arial"/>
          <w:sz w:val="22"/>
          <w:szCs w:val="22"/>
          <w:lang w:val="en-ZA"/>
        </w:rPr>
        <w:t xml:space="preserve">Section 2.6 also assesses the material variances between the planned operational, capital and revenue targets an analysis which is crucial to give direction to the second half of the final year. </w:t>
      </w:r>
    </w:p>
    <w:p w:rsidR="00871109" w:rsidRDefault="00871109" w:rsidP="00577EB7">
      <w:pPr>
        <w:autoSpaceDE w:val="0"/>
        <w:autoSpaceDN w:val="0"/>
        <w:adjustRightInd w:val="0"/>
        <w:spacing w:line="360" w:lineRule="auto"/>
        <w:jc w:val="both"/>
        <w:rPr>
          <w:rFonts w:ascii="Arial" w:eastAsia="Calibri" w:hAnsi="Arial" w:cs="Arial"/>
          <w:sz w:val="22"/>
          <w:szCs w:val="22"/>
          <w:lang w:val="en-ZA"/>
        </w:rPr>
      </w:pPr>
    </w:p>
    <w:p w:rsidR="00577EB7" w:rsidRDefault="00780AA4" w:rsidP="00577EB7">
      <w:pPr>
        <w:autoSpaceDE w:val="0"/>
        <w:autoSpaceDN w:val="0"/>
        <w:adjustRightInd w:val="0"/>
        <w:spacing w:line="360" w:lineRule="auto"/>
        <w:jc w:val="both"/>
        <w:rPr>
          <w:rFonts w:ascii="Arial" w:hAnsi="Arial" w:cs="Arial"/>
          <w:color w:val="000000"/>
          <w:sz w:val="22"/>
          <w:szCs w:val="22"/>
          <w:lang w:val="en-ZA" w:eastAsia="en-ZA"/>
        </w:rPr>
      </w:pPr>
      <w:r w:rsidRPr="00780AA4">
        <w:rPr>
          <w:rFonts w:ascii="Arial" w:eastAsia="Calibri" w:hAnsi="Arial" w:cs="Arial"/>
          <w:sz w:val="22"/>
          <w:szCs w:val="22"/>
          <w:lang w:val="en-ZA"/>
        </w:rPr>
        <w:t>The revenue of the municipality would have to be reviewed for adjustments of underperformance as well as over performance</w:t>
      </w:r>
      <w:r w:rsidR="002D085B">
        <w:rPr>
          <w:rFonts w:ascii="Arial" w:eastAsia="Calibri" w:hAnsi="Arial" w:cs="Arial"/>
          <w:sz w:val="22"/>
          <w:szCs w:val="22"/>
          <w:lang w:val="en-ZA"/>
        </w:rPr>
        <w:t>.</w:t>
      </w:r>
    </w:p>
    <w:p w:rsidR="001F490C" w:rsidRDefault="00EA692C" w:rsidP="005C2856">
      <w:pPr>
        <w:spacing w:line="360" w:lineRule="auto"/>
        <w:jc w:val="both"/>
        <w:rPr>
          <w:rFonts w:ascii="Arial" w:eastAsia="Calibri" w:hAnsi="Arial" w:cs="Arial"/>
          <w:sz w:val="22"/>
          <w:szCs w:val="22"/>
          <w:lang w:val="en-ZA"/>
        </w:rPr>
      </w:pPr>
      <w:r>
        <w:rPr>
          <w:rFonts w:ascii="Arial" w:eastAsia="Calibri" w:hAnsi="Arial" w:cs="Arial"/>
          <w:sz w:val="22"/>
          <w:szCs w:val="22"/>
          <w:lang w:val="en-ZA"/>
        </w:rPr>
        <w:t xml:space="preserve">                 </w:t>
      </w:r>
      <w:r w:rsidR="00780AA4" w:rsidRPr="00780AA4">
        <w:rPr>
          <w:rFonts w:ascii="Arial" w:eastAsia="Calibri" w:hAnsi="Arial" w:cs="Arial"/>
          <w:sz w:val="22"/>
          <w:szCs w:val="22"/>
          <w:lang w:val="en-ZA"/>
        </w:rPr>
        <w:t xml:space="preserve"> </w:t>
      </w:r>
    </w:p>
    <w:p w:rsidR="00C36AD8" w:rsidRPr="00553AC8" w:rsidRDefault="00C36AD8" w:rsidP="00C36AD8">
      <w:pPr>
        <w:autoSpaceDE w:val="0"/>
        <w:autoSpaceDN w:val="0"/>
        <w:adjustRightInd w:val="0"/>
        <w:spacing w:line="360" w:lineRule="auto"/>
        <w:rPr>
          <w:rFonts w:ascii="Arial" w:eastAsia="MS Mincho" w:hAnsi="Arial" w:cs="Arial"/>
          <w:b/>
          <w:color w:val="000000"/>
          <w:lang w:val="en-ZA" w:eastAsia="en-ZA"/>
        </w:rPr>
      </w:pPr>
      <w:r w:rsidRPr="00C36AD8">
        <w:rPr>
          <w:rFonts w:ascii="Arial" w:eastAsia="MS Mincho" w:hAnsi="Arial" w:cs="Arial"/>
          <w:b/>
          <w:color w:val="000000"/>
          <w:sz w:val="22"/>
          <w:szCs w:val="22"/>
          <w:lang w:val="en-ZA" w:eastAsia="en-ZA"/>
        </w:rPr>
        <w:t>1</w:t>
      </w:r>
      <w:r>
        <w:rPr>
          <w:rFonts w:ascii="Arial" w:eastAsia="MS Mincho" w:hAnsi="Arial" w:cs="Arial"/>
          <w:b/>
          <w:color w:val="000000"/>
          <w:sz w:val="22"/>
          <w:szCs w:val="22"/>
          <w:lang w:val="en-ZA" w:eastAsia="en-ZA"/>
        </w:rPr>
        <w:t>.</w:t>
      </w:r>
      <w:r w:rsidR="00431417">
        <w:rPr>
          <w:rFonts w:ascii="Arial" w:eastAsia="MS Mincho" w:hAnsi="Arial" w:cs="Arial"/>
          <w:b/>
          <w:color w:val="000000"/>
          <w:sz w:val="22"/>
          <w:szCs w:val="22"/>
          <w:lang w:val="en-ZA" w:eastAsia="en-ZA"/>
        </w:rPr>
        <w:t>4</w:t>
      </w:r>
      <w:r w:rsidRPr="00C36AD8">
        <w:rPr>
          <w:rFonts w:ascii="Arial" w:eastAsia="MS Mincho" w:hAnsi="Arial" w:cs="Arial"/>
          <w:b/>
          <w:color w:val="000000"/>
          <w:sz w:val="22"/>
          <w:szCs w:val="22"/>
          <w:lang w:val="en-ZA" w:eastAsia="en-ZA"/>
        </w:rPr>
        <w:t xml:space="preserve">          </w:t>
      </w:r>
      <w:r w:rsidRPr="00553AC8">
        <w:rPr>
          <w:rFonts w:ascii="Arial" w:eastAsia="MS Mincho" w:hAnsi="Arial" w:cs="Arial"/>
          <w:b/>
          <w:color w:val="000000"/>
          <w:lang w:val="en-ZA" w:eastAsia="en-ZA"/>
        </w:rPr>
        <w:t xml:space="preserve">Resolutions  </w:t>
      </w:r>
    </w:p>
    <w:p w:rsidR="00C36AD8" w:rsidRPr="00C36AD8" w:rsidRDefault="00C36AD8" w:rsidP="00C36AD8">
      <w:pPr>
        <w:autoSpaceDE w:val="0"/>
        <w:autoSpaceDN w:val="0"/>
        <w:adjustRightInd w:val="0"/>
        <w:spacing w:line="360" w:lineRule="auto"/>
        <w:rPr>
          <w:rFonts w:ascii="Arial" w:eastAsia="MS Mincho" w:hAnsi="Arial" w:cs="Arial"/>
          <w:color w:val="000000"/>
          <w:sz w:val="22"/>
          <w:szCs w:val="22"/>
          <w:lang w:val="en-ZA" w:eastAsia="en-ZA"/>
        </w:rPr>
      </w:pPr>
      <w:r w:rsidRPr="00C36AD8">
        <w:rPr>
          <w:rFonts w:ascii="Arial" w:eastAsia="MS Mincho" w:hAnsi="Arial" w:cs="Arial"/>
          <w:color w:val="000000"/>
          <w:sz w:val="22"/>
          <w:szCs w:val="22"/>
          <w:lang w:val="en-ZA" w:eastAsia="en-ZA"/>
        </w:rPr>
        <w:t xml:space="preserve"> </w:t>
      </w:r>
    </w:p>
    <w:p w:rsidR="00C36AD8" w:rsidRPr="00C36AD8" w:rsidRDefault="00C36AD8" w:rsidP="00C47F5E">
      <w:pPr>
        <w:autoSpaceDE w:val="0"/>
        <w:autoSpaceDN w:val="0"/>
        <w:adjustRightInd w:val="0"/>
        <w:spacing w:line="360" w:lineRule="auto"/>
        <w:jc w:val="both"/>
        <w:rPr>
          <w:rFonts w:ascii="Arial" w:eastAsia="MS Mincho" w:hAnsi="Arial" w:cs="Arial"/>
          <w:color w:val="000000"/>
          <w:sz w:val="22"/>
          <w:szCs w:val="22"/>
          <w:lang w:val="en-ZA" w:eastAsia="en-ZA"/>
        </w:rPr>
      </w:pPr>
      <w:r w:rsidRPr="00C36AD8">
        <w:rPr>
          <w:rFonts w:ascii="Arial" w:eastAsia="MS Mincho" w:hAnsi="Arial" w:cs="Arial"/>
          <w:color w:val="000000"/>
          <w:sz w:val="22"/>
          <w:szCs w:val="22"/>
          <w:lang w:val="en-ZA" w:eastAsia="en-ZA"/>
        </w:rPr>
        <w:t>The following recommendations are linked to the responsibilities of the Mayor as contained in</w:t>
      </w:r>
      <w:r w:rsidR="00A129D0">
        <w:rPr>
          <w:rFonts w:ascii="Arial" w:eastAsia="MS Mincho" w:hAnsi="Arial" w:cs="Arial"/>
          <w:color w:val="000000"/>
          <w:sz w:val="22"/>
          <w:szCs w:val="22"/>
          <w:lang w:val="en-ZA" w:eastAsia="en-ZA"/>
        </w:rPr>
        <w:t xml:space="preserve"> </w:t>
      </w:r>
      <w:r w:rsidRPr="00C36AD8">
        <w:rPr>
          <w:rFonts w:ascii="Arial" w:eastAsia="MS Mincho" w:hAnsi="Arial" w:cs="Arial"/>
          <w:color w:val="000000"/>
          <w:sz w:val="22"/>
          <w:szCs w:val="22"/>
          <w:lang w:val="en-ZA" w:eastAsia="en-ZA"/>
        </w:rPr>
        <w:t xml:space="preserve">the MFMA. </w:t>
      </w:r>
    </w:p>
    <w:p w:rsidR="00C36AD8" w:rsidRPr="00A129D0" w:rsidRDefault="00C36AD8" w:rsidP="00A129D0">
      <w:pPr>
        <w:autoSpaceDE w:val="0"/>
        <w:autoSpaceDN w:val="0"/>
        <w:adjustRightInd w:val="0"/>
        <w:spacing w:line="360" w:lineRule="auto"/>
        <w:jc w:val="both"/>
        <w:rPr>
          <w:rFonts w:ascii="Arial" w:eastAsia="MS Mincho" w:hAnsi="Arial" w:cs="Arial"/>
          <w:color w:val="000000"/>
          <w:sz w:val="22"/>
          <w:szCs w:val="22"/>
          <w:lang w:val="en-ZA" w:eastAsia="en-ZA"/>
        </w:rPr>
      </w:pPr>
      <w:r w:rsidRPr="00C36AD8">
        <w:rPr>
          <w:rFonts w:ascii="Arial" w:eastAsia="MS Mincho" w:hAnsi="Arial" w:cs="Arial"/>
          <w:color w:val="000000"/>
          <w:sz w:val="22"/>
          <w:szCs w:val="22"/>
          <w:lang w:val="en-ZA" w:eastAsia="en-ZA"/>
        </w:rPr>
        <w:t xml:space="preserve">It is recommended that the Mayor; </w:t>
      </w:r>
    </w:p>
    <w:p w:rsidR="00C36AD8" w:rsidRPr="002E41FF" w:rsidRDefault="00C36AD8" w:rsidP="002E41FF">
      <w:pPr>
        <w:pStyle w:val="ListParagraph"/>
        <w:numPr>
          <w:ilvl w:val="0"/>
          <w:numId w:val="11"/>
        </w:numPr>
        <w:autoSpaceDE w:val="0"/>
        <w:autoSpaceDN w:val="0"/>
        <w:adjustRightInd w:val="0"/>
        <w:spacing w:line="360" w:lineRule="auto"/>
        <w:jc w:val="both"/>
        <w:rPr>
          <w:rFonts w:ascii="Arial" w:hAnsi="Arial" w:cs="Arial"/>
          <w:color w:val="000000"/>
          <w:sz w:val="22"/>
          <w:szCs w:val="22"/>
          <w:lang w:val="en-ZA" w:eastAsia="en-ZA"/>
        </w:rPr>
      </w:pPr>
      <w:r w:rsidRPr="002E41FF">
        <w:rPr>
          <w:rFonts w:ascii="Arial" w:hAnsi="Arial" w:cs="Arial"/>
          <w:color w:val="000000"/>
          <w:sz w:val="22"/>
          <w:szCs w:val="22"/>
          <w:lang w:val="en-ZA" w:eastAsia="en-ZA"/>
        </w:rPr>
        <w:t xml:space="preserve">Notes the quarterly report on the implementation of the budget in terms of s52(d) MFMA </w:t>
      </w:r>
    </w:p>
    <w:p w:rsidR="00C36AD8" w:rsidRPr="002E41FF" w:rsidRDefault="00C36AD8" w:rsidP="002E41FF">
      <w:pPr>
        <w:pStyle w:val="ListParagraph"/>
        <w:numPr>
          <w:ilvl w:val="0"/>
          <w:numId w:val="11"/>
        </w:numPr>
        <w:autoSpaceDE w:val="0"/>
        <w:autoSpaceDN w:val="0"/>
        <w:adjustRightInd w:val="0"/>
        <w:spacing w:line="360" w:lineRule="auto"/>
        <w:jc w:val="both"/>
        <w:rPr>
          <w:rFonts w:ascii="Arial" w:hAnsi="Arial" w:cs="Arial"/>
          <w:color w:val="000000"/>
          <w:sz w:val="22"/>
          <w:szCs w:val="22"/>
          <w:lang w:val="en-ZA" w:eastAsia="en-ZA"/>
        </w:rPr>
      </w:pPr>
      <w:r w:rsidRPr="002E41FF">
        <w:rPr>
          <w:rFonts w:ascii="Arial" w:hAnsi="Arial" w:cs="Arial"/>
          <w:color w:val="000000"/>
          <w:sz w:val="22"/>
          <w:szCs w:val="22"/>
          <w:lang w:val="en-ZA" w:eastAsia="en-ZA"/>
        </w:rPr>
        <w:t xml:space="preserve">Notes the Midyear budget &amp; Performance assessment in terms of s72 of the MFMA </w:t>
      </w:r>
    </w:p>
    <w:p w:rsidR="00C36AD8" w:rsidRPr="002E41FF" w:rsidRDefault="00C36AD8" w:rsidP="002E41FF">
      <w:pPr>
        <w:pStyle w:val="ListParagraph"/>
        <w:numPr>
          <w:ilvl w:val="0"/>
          <w:numId w:val="11"/>
        </w:numPr>
        <w:autoSpaceDE w:val="0"/>
        <w:autoSpaceDN w:val="0"/>
        <w:adjustRightInd w:val="0"/>
        <w:spacing w:line="360" w:lineRule="auto"/>
        <w:jc w:val="both"/>
        <w:rPr>
          <w:rFonts w:ascii="Arial" w:hAnsi="Arial" w:cs="Arial"/>
          <w:color w:val="000000"/>
          <w:sz w:val="22"/>
          <w:szCs w:val="22"/>
          <w:lang w:val="en-ZA" w:eastAsia="en-ZA"/>
        </w:rPr>
      </w:pPr>
      <w:r w:rsidRPr="002E41FF">
        <w:rPr>
          <w:rFonts w:ascii="Arial" w:hAnsi="Arial" w:cs="Arial"/>
          <w:color w:val="000000"/>
          <w:sz w:val="22"/>
          <w:szCs w:val="22"/>
          <w:lang w:val="en-ZA" w:eastAsia="en-ZA"/>
        </w:rPr>
        <w:t>Prepares the adjustments budget for Tabling to Council before the 2</w:t>
      </w:r>
      <w:r w:rsidR="002E41FF" w:rsidRPr="002E41FF">
        <w:rPr>
          <w:rFonts w:ascii="Arial" w:hAnsi="Arial" w:cs="Arial"/>
          <w:color w:val="000000"/>
          <w:sz w:val="22"/>
          <w:szCs w:val="22"/>
          <w:lang w:val="en-ZA" w:eastAsia="en-ZA"/>
        </w:rPr>
        <w:t>8</w:t>
      </w:r>
      <w:r w:rsidRPr="002E41FF">
        <w:rPr>
          <w:rFonts w:ascii="Arial" w:hAnsi="Arial" w:cs="Arial"/>
          <w:color w:val="000000"/>
          <w:sz w:val="22"/>
          <w:szCs w:val="22"/>
          <w:lang w:val="en-ZA" w:eastAsia="en-ZA"/>
        </w:rPr>
        <w:t>th February 201</w:t>
      </w:r>
      <w:r w:rsidR="002E41FF" w:rsidRPr="002E41FF">
        <w:rPr>
          <w:rFonts w:ascii="Arial" w:hAnsi="Arial" w:cs="Arial"/>
          <w:color w:val="000000"/>
          <w:sz w:val="22"/>
          <w:szCs w:val="22"/>
          <w:lang w:val="en-ZA" w:eastAsia="en-ZA"/>
        </w:rPr>
        <w:t>8</w:t>
      </w:r>
    </w:p>
    <w:p w:rsidR="00A275D9" w:rsidRPr="000D56A0" w:rsidRDefault="00C36AD8" w:rsidP="00A275D9">
      <w:pPr>
        <w:pStyle w:val="ListParagraph"/>
        <w:numPr>
          <w:ilvl w:val="0"/>
          <w:numId w:val="11"/>
        </w:numPr>
        <w:autoSpaceDE w:val="0"/>
        <w:autoSpaceDN w:val="0"/>
        <w:adjustRightInd w:val="0"/>
        <w:spacing w:line="360" w:lineRule="auto"/>
        <w:jc w:val="both"/>
        <w:rPr>
          <w:rFonts w:ascii="Arial" w:hAnsi="Arial" w:cs="Arial"/>
          <w:color w:val="000000"/>
          <w:sz w:val="22"/>
          <w:szCs w:val="22"/>
          <w:lang w:val="en-ZA" w:eastAsia="en-ZA"/>
        </w:rPr>
      </w:pPr>
      <w:r w:rsidRPr="002E41FF">
        <w:rPr>
          <w:rFonts w:ascii="Arial" w:hAnsi="Arial" w:cs="Arial"/>
          <w:color w:val="000000"/>
          <w:sz w:val="22"/>
          <w:szCs w:val="22"/>
          <w:lang w:val="en-ZA" w:eastAsia="en-ZA"/>
        </w:rPr>
        <w:t xml:space="preserve">Revise the projections for Revenue &amp; Expenditure in the SDBIP </w:t>
      </w:r>
    </w:p>
    <w:p w:rsidR="00653B7F" w:rsidRDefault="00653B7F" w:rsidP="00A275D9">
      <w:pPr>
        <w:autoSpaceDE w:val="0"/>
        <w:autoSpaceDN w:val="0"/>
        <w:adjustRightInd w:val="0"/>
        <w:spacing w:line="360" w:lineRule="auto"/>
        <w:jc w:val="both"/>
        <w:rPr>
          <w:rFonts w:ascii="Arial" w:hAnsi="Arial" w:cs="Arial"/>
          <w:color w:val="000000"/>
          <w:sz w:val="22"/>
          <w:szCs w:val="22"/>
          <w:lang w:val="en-ZA" w:eastAsia="en-ZA"/>
        </w:rPr>
      </w:pPr>
    </w:p>
    <w:p w:rsidR="00D71B20" w:rsidRDefault="00D71B20" w:rsidP="00A275D9">
      <w:pPr>
        <w:autoSpaceDE w:val="0"/>
        <w:autoSpaceDN w:val="0"/>
        <w:adjustRightInd w:val="0"/>
        <w:spacing w:line="360" w:lineRule="auto"/>
        <w:jc w:val="both"/>
        <w:rPr>
          <w:rFonts w:ascii="Arial" w:hAnsi="Arial" w:cs="Arial"/>
          <w:color w:val="000000"/>
          <w:sz w:val="22"/>
          <w:szCs w:val="22"/>
          <w:lang w:val="en-ZA" w:eastAsia="en-ZA"/>
        </w:rPr>
      </w:pPr>
    </w:p>
    <w:p w:rsidR="008B2B99" w:rsidRPr="00C5780D" w:rsidRDefault="00431417" w:rsidP="00431417">
      <w:pPr>
        <w:pStyle w:val="ListParagraph"/>
        <w:autoSpaceDE w:val="0"/>
        <w:autoSpaceDN w:val="0"/>
        <w:adjustRightInd w:val="0"/>
        <w:spacing w:line="360" w:lineRule="auto"/>
        <w:ind w:left="643"/>
        <w:jc w:val="both"/>
        <w:rPr>
          <w:rFonts w:ascii="Arial" w:hAnsi="Arial" w:cs="Arial"/>
          <w:b/>
          <w:color w:val="000000"/>
          <w:sz w:val="22"/>
          <w:szCs w:val="22"/>
          <w:lang w:val="en-ZA" w:eastAsia="en-ZA"/>
        </w:rPr>
      </w:pPr>
      <w:r>
        <w:rPr>
          <w:rFonts w:ascii="Arial" w:hAnsi="Arial" w:cs="Arial"/>
          <w:b/>
          <w:color w:val="000000"/>
          <w:sz w:val="22"/>
          <w:szCs w:val="22"/>
          <w:lang w:val="en-ZA" w:eastAsia="en-ZA"/>
        </w:rPr>
        <w:t>1.5</w:t>
      </w:r>
      <w:r w:rsidR="003232A7">
        <w:rPr>
          <w:rFonts w:ascii="Arial" w:hAnsi="Arial" w:cs="Arial"/>
          <w:b/>
          <w:color w:val="000000"/>
          <w:sz w:val="22"/>
          <w:szCs w:val="22"/>
          <w:lang w:val="en-ZA" w:eastAsia="en-ZA"/>
        </w:rPr>
        <w:t xml:space="preserve">              </w:t>
      </w:r>
      <w:r w:rsidR="00A275D9" w:rsidRPr="00243C66">
        <w:rPr>
          <w:rFonts w:ascii="Arial" w:hAnsi="Arial" w:cs="Arial"/>
          <w:b/>
          <w:color w:val="000000"/>
          <w:sz w:val="22"/>
          <w:szCs w:val="22"/>
          <w:lang w:val="en-ZA" w:eastAsia="en-ZA"/>
        </w:rPr>
        <w:t xml:space="preserve">In -Year Budget Statement Tables </w:t>
      </w:r>
    </w:p>
    <w:p w:rsidR="008B2B99" w:rsidRDefault="008B2B99" w:rsidP="008B2B99">
      <w:pPr>
        <w:autoSpaceDE w:val="0"/>
        <w:autoSpaceDN w:val="0"/>
        <w:adjustRightInd w:val="0"/>
        <w:spacing w:line="360" w:lineRule="auto"/>
        <w:jc w:val="both"/>
        <w:rPr>
          <w:rFonts w:ascii="Arial" w:hAnsi="Arial" w:cs="Arial"/>
          <w:color w:val="000000"/>
          <w:sz w:val="22"/>
          <w:szCs w:val="22"/>
          <w:lang w:val="en-ZA" w:eastAsia="en-ZA"/>
        </w:rPr>
      </w:pPr>
    </w:p>
    <w:p w:rsidR="00243C66" w:rsidRDefault="009D0FE1" w:rsidP="00243C66">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Budget Statement Tables</w:t>
      </w:r>
      <w:r w:rsidR="00A70BD7">
        <w:rPr>
          <w:rFonts w:ascii="Arial" w:hAnsi="Arial" w:cs="Arial"/>
          <w:color w:val="000000"/>
          <w:sz w:val="22"/>
          <w:szCs w:val="22"/>
          <w:lang w:val="en-ZA" w:eastAsia="en-ZA"/>
        </w:rPr>
        <w:t xml:space="preserve"> </w:t>
      </w:r>
      <w:r>
        <w:rPr>
          <w:rFonts w:ascii="Arial" w:hAnsi="Arial" w:cs="Arial"/>
          <w:color w:val="000000"/>
          <w:sz w:val="22"/>
          <w:szCs w:val="22"/>
          <w:lang w:val="en-ZA" w:eastAsia="en-ZA"/>
        </w:rPr>
        <w:t>from the Version 6.</w:t>
      </w:r>
      <w:r w:rsidR="000D56A0">
        <w:rPr>
          <w:rFonts w:ascii="Arial" w:hAnsi="Arial" w:cs="Arial"/>
          <w:color w:val="000000"/>
          <w:sz w:val="22"/>
          <w:szCs w:val="22"/>
          <w:lang w:val="en-ZA" w:eastAsia="en-ZA"/>
        </w:rPr>
        <w:t>2</w:t>
      </w:r>
      <w:r>
        <w:rPr>
          <w:rFonts w:ascii="Arial" w:hAnsi="Arial" w:cs="Arial"/>
          <w:color w:val="000000"/>
          <w:sz w:val="22"/>
          <w:szCs w:val="22"/>
          <w:lang w:val="en-ZA" w:eastAsia="en-ZA"/>
        </w:rPr>
        <w:t xml:space="preserve"> of the C Schedule, the tables </w:t>
      </w:r>
      <w:r w:rsidR="00C5780D">
        <w:rPr>
          <w:rFonts w:ascii="Arial" w:hAnsi="Arial" w:cs="Arial"/>
          <w:color w:val="000000"/>
          <w:sz w:val="22"/>
          <w:szCs w:val="22"/>
          <w:lang w:val="en-ZA" w:eastAsia="en-ZA"/>
        </w:rPr>
        <w:t>provide</w:t>
      </w:r>
      <w:r>
        <w:rPr>
          <w:rFonts w:ascii="Arial" w:hAnsi="Arial" w:cs="Arial"/>
          <w:color w:val="000000"/>
          <w:sz w:val="22"/>
          <w:szCs w:val="22"/>
          <w:lang w:val="en-ZA" w:eastAsia="en-ZA"/>
        </w:rPr>
        <w:t xml:space="preserve"> overall performance of the municipality in the past six months.</w:t>
      </w:r>
    </w:p>
    <w:p w:rsidR="00CA3F4F" w:rsidRDefault="00CA3F4F" w:rsidP="00243C66">
      <w:pPr>
        <w:autoSpaceDE w:val="0"/>
        <w:autoSpaceDN w:val="0"/>
        <w:adjustRightInd w:val="0"/>
        <w:spacing w:line="360" w:lineRule="auto"/>
        <w:jc w:val="both"/>
        <w:rPr>
          <w:rFonts w:ascii="Arial" w:hAnsi="Arial" w:cs="Arial"/>
          <w:color w:val="000000"/>
          <w:sz w:val="22"/>
          <w:szCs w:val="22"/>
          <w:lang w:val="en-ZA" w:eastAsia="en-ZA"/>
        </w:rPr>
      </w:pPr>
    </w:p>
    <w:p w:rsidR="00BD1454" w:rsidRDefault="00C5780D" w:rsidP="00C56D7B">
      <w:pPr>
        <w:autoSpaceDE w:val="0"/>
        <w:autoSpaceDN w:val="0"/>
        <w:adjustRightInd w:val="0"/>
        <w:spacing w:line="360" w:lineRule="auto"/>
        <w:jc w:val="both"/>
        <w:rPr>
          <w:rFonts w:ascii="Arial" w:hAnsi="Arial" w:cs="Arial"/>
          <w:b/>
          <w:color w:val="000000"/>
          <w:sz w:val="22"/>
          <w:szCs w:val="22"/>
          <w:u w:val="single"/>
          <w:lang w:val="en-ZA" w:eastAsia="en-ZA"/>
        </w:rPr>
      </w:pPr>
      <w:r w:rsidRPr="00C56D7B">
        <w:rPr>
          <w:rFonts w:ascii="Arial" w:hAnsi="Arial" w:cs="Arial"/>
          <w:b/>
          <w:color w:val="000000"/>
          <w:sz w:val="22"/>
          <w:szCs w:val="22"/>
          <w:u w:val="single"/>
          <w:lang w:val="en-ZA" w:eastAsia="en-ZA"/>
        </w:rPr>
        <w:t>Monthly Budget Statement</w:t>
      </w:r>
    </w:p>
    <w:p w:rsidR="00C56D7B" w:rsidRPr="00C56D7B" w:rsidRDefault="00C56D7B" w:rsidP="00C56D7B">
      <w:pPr>
        <w:autoSpaceDE w:val="0"/>
        <w:autoSpaceDN w:val="0"/>
        <w:adjustRightInd w:val="0"/>
        <w:spacing w:line="360" w:lineRule="auto"/>
        <w:jc w:val="both"/>
        <w:rPr>
          <w:rFonts w:ascii="Arial" w:hAnsi="Arial" w:cs="Arial"/>
          <w:b/>
          <w:color w:val="000000"/>
          <w:sz w:val="22"/>
          <w:szCs w:val="22"/>
          <w:u w:val="single"/>
          <w:lang w:val="en-ZA" w:eastAsia="en-ZA"/>
        </w:rPr>
      </w:pPr>
    </w:p>
    <w:p w:rsidR="00C56D7B" w:rsidRPr="00C56D7B" w:rsidRDefault="00C56D7B" w:rsidP="00C56D7B">
      <w:pPr>
        <w:autoSpaceDE w:val="0"/>
        <w:autoSpaceDN w:val="0"/>
        <w:adjustRightInd w:val="0"/>
        <w:spacing w:line="360" w:lineRule="auto"/>
        <w:ind w:left="360"/>
        <w:jc w:val="both"/>
        <w:rPr>
          <w:rFonts w:ascii="Arial" w:hAnsi="Arial" w:cs="Arial"/>
          <w:b/>
          <w:color w:val="000000"/>
          <w:sz w:val="22"/>
          <w:szCs w:val="22"/>
          <w:lang w:val="en-ZA" w:eastAsia="en-ZA"/>
        </w:rPr>
      </w:pPr>
      <w:r w:rsidRPr="00C56D7B">
        <w:rPr>
          <w:rFonts w:ascii="Arial" w:hAnsi="Arial" w:cs="Arial"/>
          <w:b/>
          <w:color w:val="000000"/>
          <w:sz w:val="22"/>
          <w:szCs w:val="22"/>
          <w:lang w:val="en-ZA" w:eastAsia="en-ZA"/>
        </w:rPr>
        <w:t>•</w:t>
      </w:r>
      <w:r w:rsidRPr="00C56D7B">
        <w:rPr>
          <w:rFonts w:ascii="Arial" w:hAnsi="Arial" w:cs="Arial"/>
          <w:b/>
          <w:color w:val="000000"/>
          <w:sz w:val="22"/>
          <w:szCs w:val="22"/>
          <w:lang w:val="en-ZA" w:eastAsia="en-ZA"/>
        </w:rPr>
        <w:tab/>
      </w:r>
      <w:r>
        <w:rPr>
          <w:rFonts w:ascii="Arial" w:hAnsi="Arial" w:cs="Arial"/>
          <w:b/>
          <w:color w:val="000000"/>
          <w:sz w:val="22"/>
          <w:szCs w:val="22"/>
          <w:lang w:val="en-ZA" w:eastAsia="en-ZA"/>
        </w:rPr>
        <w:t xml:space="preserve">Statement of </w:t>
      </w:r>
      <w:r w:rsidRPr="00C56D7B">
        <w:rPr>
          <w:rFonts w:ascii="Arial" w:hAnsi="Arial" w:cs="Arial"/>
          <w:b/>
          <w:color w:val="000000"/>
          <w:sz w:val="22"/>
          <w:szCs w:val="22"/>
          <w:lang w:val="en-ZA" w:eastAsia="en-ZA"/>
        </w:rPr>
        <w:t xml:space="preserve">Financial Performance  </w:t>
      </w:r>
    </w:p>
    <w:p w:rsidR="00C56D7B" w:rsidRPr="00C56D7B" w:rsidRDefault="00C56D7B" w:rsidP="00C56D7B">
      <w:pPr>
        <w:autoSpaceDE w:val="0"/>
        <w:autoSpaceDN w:val="0"/>
        <w:adjustRightInd w:val="0"/>
        <w:spacing w:line="360" w:lineRule="auto"/>
        <w:ind w:left="360"/>
        <w:jc w:val="both"/>
        <w:rPr>
          <w:rFonts w:ascii="Arial" w:hAnsi="Arial" w:cs="Arial"/>
          <w:color w:val="000000"/>
          <w:sz w:val="22"/>
          <w:szCs w:val="22"/>
          <w:lang w:val="en-ZA" w:eastAsia="en-ZA"/>
        </w:rPr>
      </w:pPr>
      <w:r w:rsidRPr="00C56D7B">
        <w:rPr>
          <w:rFonts w:ascii="Arial" w:hAnsi="Arial" w:cs="Arial"/>
          <w:color w:val="000000"/>
          <w:sz w:val="22"/>
          <w:szCs w:val="22"/>
          <w:lang w:val="en-ZA" w:eastAsia="en-ZA"/>
        </w:rPr>
        <w:t>Table C2 provides the statement of financial performance by standard classification.</w:t>
      </w:r>
    </w:p>
    <w:p w:rsidR="00C56D7B" w:rsidRDefault="00C56D7B" w:rsidP="00C56D7B">
      <w:pPr>
        <w:autoSpaceDE w:val="0"/>
        <w:autoSpaceDN w:val="0"/>
        <w:adjustRightInd w:val="0"/>
        <w:spacing w:line="360" w:lineRule="auto"/>
        <w:ind w:left="360"/>
        <w:jc w:val="both"/>
        <w:rPr>
          <w:rFonts w:ascii="Arial" w:hAnsi="Arial" w:cs="Arial"/>
          <w:color w:val="000000"/>
          <w:sz w:val="22"/>
          <w:szCs w:val="22"/>
          <w:lang w:val="en-ZA" w:eastAsia="en-ZA"/>
        </w:rPr>
      </w:pPr>
      <w:r w:rsidRPr="00C56D7B">
        <w:rPr>
          <w:rFonts w:ascii="Arial" w:hAnsi="Arial" w:cs="Arial"/>
          <w:color w:val="000000"/>
          <w:sz w:val="22"/>
          <w:szCs w:val="22"/>
          <w:lang w:val="en-ZA" w:eastAsia="en-ZA"/>
        </w:rPr>
        <w:t>Table C3 presents the same information as the table C2, the difference being that it is presented by Municipal vote.</w:t>
      </w:r>
    </w:p>
    <w:p w:rsidR="008F0C62" w:rsidRDefault="008F0C62" w:rsidP="00C56D7B">
      <w:pPr>
        <w:autoSpaceDE w:val="0"/>
        <w:autoSpaceDN w:val="0"/>
        <w:adjustRightInd w:val="0"/>
        <w:spacing w:line="360" w:lineRule="auto"/>
        <w:ind w:left="360"/>
        <w:jc w:val="both"/>
        <w:rPr>
          <w:rFonts w:ascii="Arial" w:hAnsi="Arial" w:cs="Arial"/>
          <w:color w:val="000000"/>
          <w:sz w:val="22"/>
          <w:szCs w:val="22"/>
          <w:lang w:val="en-ZA" w:eastAsia="en-ZA"/>
        </w:rPr>
      </w:pPr>
    </w:p>
    <w:p w:rsidR="008F0C62" w:rsidRDefault="008F0C62" w:rsidP="00C56D7B">
      <w:pPr>
        <w:autoSpaceDE w:val="0"/>
        <w:autoSpaceDN w:val="0"/>
        <w:adjustRightInd w:val="0"/>
        <w:spacing w:line="360" w:lineRule="auto"/>
        <w:ind w:left="360"/>
        <w:jc w:val="both"/>
        <w:rPr>
          <w:rFonts w:ascii="Arial" w:hAnsi="Arial" w:cs="Arial"/>
          <w:color w:val="000000"/>
          <w:sz w:val="22"/>
          <w:szCs w:val="22"/>
          <w:lang w:val="en-ZA" w:eastAsia="en-ZA"/>
        </w:rPr>
      </w:pPr>
    </w:p>
    <w:p w:rsidR="008F0C62" w:rsidRDefault="008F0C62" w:rsidP="00C56D7B">
      <w:pPr>
        <w:autoSpaceDE w:val="0"/>
        <w:autoSpaceDN w:val="0"/>
        <w:adjustRightInd w:val="0"/>
        <w:spacing w:line="360" w:lineRule="auto"/>
        <w:ind w:left="360"/>
        <w:jc w:val="both"/>
        <w:rPr>
          <w:rFonts w:ascii="Arial" w:hAnsi="Arial" w:cs="Arial"/>
          <w:color w:val="000000"/>
          <w:sz w:val="22"/>
          <w:szCs w:val="22"/>
          <w:lang w:val="en-ZA" w:eastAsia="en-ZA"/>
        </w:rPr>
      </w:pPr>
    </w:p>
    <w:p w:rsidR="008F0C62" w:rsidRPr="00C56D7B" w:rsidRDefault="008F0C62" w:rsidP="00C56D7B">
      <w:pPr>
        <w:autoSpaceDE w:val="0"/>
        <w:autoSpaceDN w:val="0"/>
        <w:adjustRightInd w:val="0"/>
        <w:spacing w:line="360" w:lineRule="auto"/>
        <w:ind w:left="360"/>
        <w:jc w:val="both"/>
        <w:rPr>
          <w:rFonts w:ascii="Arial" w:hAnsi="Arial" w:cs="Arial"/>
          <w:color w:val="000000"/>
          <w:sz w:val="22"/>
          <w:szCs w:val="22"/>
          <w:lang w:val="en-ZA" w:eastAsia="en-ZA"/>
        </w:rPr>
      </w:pPr>
    </w:p>
    <w:p w:rsidR="00C56D7B" w:rsidRPr="00C56D7B" w:rsidRDefault="00C56D7B" w:rsidP="00C56D7B">
      <w:pPr>
        <w:autoSpaceDE w:val="0"/>
        <w:autoSpaceDN w:val="0"/>
        <w:adjustRightInd w:val="0"/>
        <w:spacing w:line="360" w:lineRule="auto"/>
        <w:ind w:left="360"/>
        <w:jc w:val="both"/>
        <w:rPr>
          <w:rFonts w:ascii="Arial" w:hAnsi="Arial" w:cs="Arial"/>
          <w:b/>
          <w:color w:val="000000"/>
          <w:sz w:val="22"/>
          <w:szCs w:val="22"/>
          <w:lang w:val="en-ZA" w:eastAsia="en-ZA"/>
        </w:rPr>
      </w:pPr>
    </w:p>
    <w:p w:rsidR="00B94875" w:rsidRDefault="00B94875" w:rsidP="00C56D7B">
      <w:pPr>
        <w:autoSpaceDE w:val="0"/>
        <w:autoSpaceDN w:val="0"/>
        <w:adjustRightInd w:val="0"/>
        <w:spacing w:line="360" w:lineRule="auto"/>
        <w:ind w:left="360"/>
        <w:jc w:val="both"/>
        <w:rPr>
          <w:rFonts w:ascii="Arial" w:hAnsi="Arial" w:cs="Arial"/>
          <w:color w:val="000000"/>
          <w:sz w:val="22"/>
          <w:szCs w:val="22"/>
          <w:lang w:val="en-ZA" w:eastAsia="en-ZA"/>
        </w:rPr>
      </w:pPr>
    </w:p>
    <w:p w:rsidR="000D56A0" w:rsidRPr="00C56D7B" w:rsidRDefault="00C56D7B" w:rsidP="00C56D7B">
      <w:pPr>
        <w:autoSpaceDE w:val="0"/>
        <w:autoSpaceDN w:val="0"/>
        <w:adjustRightInd w:val="0"/>
        <w:spacing w:line="360" w:lineRule="auto"/>
        <w:ind w:left="360"/>
        <w:jc w:val="both"/>
        <w:rPr>
          <w:rFonts w:ascii="Arial" w:hAnsi="Arial" w:cs="Arial"/>
          <w:color w:val="000000"/>
          <w:sz w:val="22"/>
          <w:szCs w:val="22"/>
          <w:lang w:val="en-ZA" w:eastAsia="en-ZA"/>
        </w:rPr>
      </w:pPr>
      <w:r w:rsidRPr="00C56D7B">
        <w:rPr>
          <w:rFonts w:ascii="Arial" w:hAnsi="Arial" w:cs="Arial"/>
          <w:color w:val="000000"/>
          <w:sz w:val="22"/>
          <w:szCs w:val="22"/>
          <w:lang w:val="en-ZA" w:eastAsia="en-ZA"/>
        </w:rPr>
        <w:t>Table C4, this schedule provides</w:t>
      </w:r>
      <w:r w:rsidRPr="00C56D7B">
        <w:t xml:space="preserve"> </w:t>
      </w:r>
      <w:r w:rsidRPr="00C56D7B">
        <w:rPr>
          <w:rFonts w:ascii="Arial" w:hAnsi="Arial" w:cs="Arial"/>
          <w:color w:val="000000"/>
          <w:sz w:val="22"/>
          <w:szCs w:val="22"/>
          <w:lang w:val="en-ZA" w:eastAsia="en-ZA"/>
        </w:rPr>
        <w:t>a summary of the overall performance on the planned revenue and operational expenditures against the actual results for the period ending 31 December 2018.</w:t>
      </w:r>
    </w:p>
    <w:p w:rsidR="00206D9B" w:rsidRDefault="00206D9B" w:rsidP="00C5780D">
      <w:pPr>
        <w:autoSpaceDE w:val="0"/>
        <w:autoSpaceDN w:val="0"/>
        <w:adjustRightInd w:val="0"/>
        <w:spacing w:line="360" w:lineRule="auto"/>
        <w:jc w:val="both"/>
        <w:rPr>
          <w:rFonts w:ascii="Arial" w:hAnsi="Arial" w:cs="Arial"/>
          <w:b/>
          <w:color w:val="000000"/>
          <w:sz w:val="22"/>
          <w:szCs w:val="22"/>
          <w:lang w:val="en-ZA" w:eastAsia="en-ZA"/>
        </w:rPr>
      </w:pPr>
    </w:p>
    <w:p w:rsidR="00206D9B" w:rsidRPr="00206D9B" w:rsidRDefault="00206D9B" w:rsidP="00206D9B">
      <w:pPr>
        <w:pStyle w:val="ListParagraph"/>
        <w:numPr>
          <w:ilvl w:val="0"/>
          <w:numId w:val="26"/>
        </w:num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b/>
          <w:color w:val="000000"/>
          <w:sz w:val="22"/>
          <w:szCs w:val="22"/>
          <w:lang w:val="en-ZA" w:eastAsia="en-ZA"/>
        </w:rPr>
        <w:t>Operational revenue</w:t>
      </w:r>
    </w:p>
    <w:p w:rsidR="00206D9B" w:rsidRPr="003E7A9F" w:rsidRDefault="003E7A9F" w:rsidP="00C5780D">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The municipality</w:t>
      </w:r>
      <w:r w:rsidR="00BD63EB">
        <w:rPr>
          <w:rFonts w:ascii="Arial" w:hAnsi="Arial" w:cs="Arial"/>
          <w:color w:val="000000"/>
          <w:sz w:val="22"/>
          <w:szCs w:val="22"/>
          <w:lang w:val="en-ZA" w:eastAsia="en-ZA"/>
        </w:rPr>
        <w:t xml:space="preserve"> has</w:t>
      </w:r>
      <w:r w:rsidR="00B94875">
        <w:rPr>
          <w:rFonts w:ascii="Arial" w:hAnsi="Arial" w:cs="Arial"/>
          <w:color w:val="000000"/>
          <w:sz w:val="22"/>
          <w:szCs w:val="22"/>
          <w:lang w:val="en-ZA" w:eastAsia="en-ZA"/>
        </w:rPr>
        <w:t xml:space="preserve"> </w:t>
      </w:r>
      <w:r w:rsidR="00BD63EB">
        <w:rPr>
          <w:rFonts w:ascii="Arial" w:hAnsi="Arial" w:cs="Arial"/>
          <w:color w:val="000000"/>
          <w:sz w:val="22"/>
          <w:szCs w:val="22"/>
          <w:lang w:val="en-ZA" w:eastAsia="en-ZA"/>
        </w:rPr>
        <w:t xml:space="preserve">a total revenue of </w:t>
      </w:r>
      <w:r w:rsidR="008871FB">
        <w:rPr>
          <w:rFonts w:ascii="Arial" w:hAnsi="Arial" w:cs="Arial"/>
          <w:color w:val="000000"/>
          <w:sz w:val="22"/>
          <w:szCs w:val="22"/>
          <w:lang w:val="en-ZA" w:eastAsia="en-ZA"/>
        </w:rPr>
        <w:t>R114.2 million including grants and the actual collection when we exclude grants is R27.6 million that has been collected by the municipality as at the end of the first half of the 2018/19 financial year.</w:t>
      </w:r>
    </w:p>
    <w:p w:rsidR="00206D9B" w:rsidRDefault="00206D9B" w:rsidP="00C5780D">
      <w:pPr>
        <w:autoSpaceDE w:val="0"/>
        <w:autoSpaceDN w:val="0"/>
        <w:adjustRightInd w:val="0"/>
        <w:spacing w:line="360" w:lineRule="auto"/>
        <w:jc w:val="both"/>
        <w:rPr>
          <w:rFonts w:ascii="Arial" w:hAnsi="Arial" w:cs="Arial"/>
          <w:b/>
          <w:color w:val="000000"/>
          <w:sz w:val="22"/>
          <w:szCs w:val="22"/>
          <w:lang w:val="en-ZA" w:eastAsia="en-ZA"/>
        </w:rPr>
      </w:pPr>
    </w:p>
    <w:p w:rsidR="00FE3F44" w:rsidRPr="00FE3F44" w:rsidRDefault="00FE3F44" w:rsidP="00FE3F44">
      <w:pPr>
        <w:pStyle w:val="ListParagraph"/>
        <w:numPr>
          <w:ilvl w:val="0"/>
          <w:numId w:val="25"/>
        </w:num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b/>
          <w:color w:val="000000"/>
          <w:sz w:val="22"/>
          <w:szCs w:val="22"/>
          <w:lang w:val="en-ZA" w:eastAsia="en-ZA"/>
        </w:rPr>
        <w:t>Operational Expenditure</w:t>
      </w:r>
    </w:p>
    <w:p w:rsidR="0057661F" w:rsidRDefault="009B7BFD" w:rsidP="00C5780D">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The municipality is sitting at an overall expenditure of R 6</w:t>
      </w:r>
      <w:r w:rsidR="00BD1454">
        <w:rPr>
          <w:rFonts w:ascii="Arial" w:hAnsi="Arial" w:cs="Arial"/>
          <w:color w:val="000000"/>
          <w:sz w:val="22"/>
          <w:szCs w:val="22"/>
          <w:lang w:val="en-ZA" w:eastAsia="en-ZA"/>
        </w:rPr>
        <w:t>8</w:t>
      </w:r>
      <w:r>
        <w:rPr>
          <w:rFonts w:ascii="Arial" w:hAnsi="Arial" w:cs="Arial"/>
          <w:color w:val="000000"/>
          <w:sz w:val="22"/>
          <w:szCs w:val="22"/>
          <w:lang w:val="en-ZA" w:eastAsia="en-ZA"/>
        </w:rPr>
        <w:t>,</w:t>
      </w:r>
      <w:r w:rsidR="00BD1454">
        <w:rPr>
          <w:rFonts w:ascii="Arial" w:hAnsi="Arial" w:cs="Arial"/>
          <w:color w:val="000000"/>
          <w:sz w:val="22"/>
          <w:szCs w:val="22"/>
          <w:lang w:val="en-ZA" w:eastAsia="en-ZA"/>
        </w:rPr>
        <w:t xml:space="preserve">9 </w:t>
      </w:r>
      <w:r>
        <w:rPr>
          <w:rFonts w:ascii="Arial" w:hAnsi="Arial" w:cs="Arial"/>
          <w:color w:val="000000"/>
          <w:sz w:val="22"/>
          <w:szCs w:val="22"/>
          <w:lang w:val="en-ZA" w:eastAsia="en-ZA"/>
        </w:rPr>
        <w:t xml:space="preserve">million as at the </w:t>
      </w:r>
      <w:r w:rsidR="00DE098D">
        <w:rPr>
          <w:rFonts w:ascii="Arial" w:hAnsi="Arial" w:cs="Arial"/>
          <w:color w:val="000000"/>
          <w:sz w:val="22"/>
          <w:szCs w:val="22"/>
          <w:lang w:val="en-ZA" w:eastAsia="en-ZA"/>
        </w:rPr>
        <w:t>31 December 201</w:t>
      </w:r>
      <w:r w:rsidR="00BD1454">
        <w:rPr>
          <w:rFonts w:ascii="Arial" w:hAnsi="Arial" w:cs="Arial"/>
          <w:color w:val="000000"/>
          <w:sz w:val="22"/>
          <w:szCs w:val="22"/>
          <w:lang w:val="en-ZA" w:eastAsia="en-ZA"/>
        </w:rPr>
        <w:t>8</w:t>
      </w:r>
      <w:r w:rsidR="00DE098D">
        <w:rPr>
          <w:rFonts w:ascii="Arial" w:hAnsi="Arial" w:cs="Arial"/>
          <w:color w:val="000000"/>
          <w:sz w:val="22"/>
          <w:szCs w:val="22"/>
          <w:lang w:val="en-ZA" w:eastAsia="en-ZA"/>
        </w:rPr>
        <w:t xml:space="preserve">, this shows that there has been a low spending in some line items that are below the average i.e. Employee related costs </w:t>
      </w:r>
      <w:r w:rsidR="00AC2268">
        <w:rPr>
          <w:rFonts w:ascii="Arial" w:hAnsi="Arial" w:cs="Arial"/>
          <w:color w:val="000000"/>
          <w:sz w:val="22"/>
          <w:szCs w:val="22"/>
          <w:lang w:val="en-ZA" w:eastAsia="en-ZA"/>
        </w:rPr>
        <w:t xml:space="preserve">has </w:t>
      </w:r>
      <w:r w:rsidR="008A5779">
        <w:rPr>
          <w:rFonts w:ascii="Arial" w:hAnsi="Arial" w:cs="Arial"/>
          <w:color w:val="000000"/>
          <w:sz w:val="22"/>
          <w:szCs w:val="22"/>
          <w:lang w:val="en-ZA" w:eastAsia="en-ZA"/>
        </w:rPr>
        <w:t>7</w:t>
      </w:r>
      <w:r w:rsidR="00DE098D">
        <w:rPr>
          <w:rFonts w:ascii="Arial" w:hAnsi="Arial" w:cs="Arial"/>
          <w:color w:val="000000"/>
          <w:sz w:val="22"/>
          <w:szCs w:val="22"/>
          <w:lang w:val="en-ZA" w:eastAsia="en-ZA"/>
        </w:rPr>
        <w:t>%</w:t>
      </w:r>
      <w:r w:rsidR="008A5779">
        <w:rPr>
          <w:rFonts w:ascii="Arial" w:hAnsi="Arial" w:cs="Arial"/>
          <w:color w:val="000000"/>
          <w:sz w:val="22"/>
          <w:szCs w:val="22"/>
          <w:lang w:val="en-ZA" w:eastAsia="en-ZA"/>
        </w:rPr>
        <w:t xml:space="preserve"> </w:t>
      </w:r>
      <w:r w:rsidR="00AC2268">
        <w:rPr>
          <w:rFonts w:ascii="Arial" w:hAnsi="Arial" w:cs="Arial"/>
          <w:color w:val="000000"/>
          <w:sz w:val="22"/>
          <w:szCs w:val="22"/>
          <w:lang w:val="en-ZA" w:eastAsia="en-ZA"/>
        </w:rPr>
        <w:t xml:space="preserve">YTD variance </w:t>
      </w:r>
      <w:r w:rsidR="008A5779">
        <w:rPr>
          <w:rFonts w:ascii="Arial" w:hAnsi="Arial" w:cs="Arial"/>
          <w:color w:val="000000"/>
          <w:sz w:val="22"/>
          <w:szCs w:val="22"/>
          <w:lang w:val="en-ZA" w:eastAsia="en-ZA"/>
        </w:rPr>
        <w:t>due to vacant position</w:t>
      </w:r>
      <w:r w:rsidR="00AC2268">
        <w:rPr>
          <w:rFonts w:ascii="Arial" w:hAnsi="Arial" w:cs="Arial"/>
          <w:color w:val="000000"/>
          <w:sz w:val="22"/>
          <w:szCs w:val="22"/>
          <w:lang w:val="en-ZA" w:eastAsia="en-ZA"/>
        </w:rPr>
        <w:t>s</w:t>
      </w:r>
      <w:r w:rsidR="008A5779">
        <w:rPr>
          <w:rFonts w:ascii="Arial" w:hAnsi="Arial" w:cs="Arial"/>
          <w:color w:val="000000"/>
          <w:sz w:val="22"/>
          <w:szCs w:val="22"/>
          <w:lang w:val="en-ZA" w:eastAsia="en-ZA"/>
        </w:rPr>
        <w:t xml:space="preserve"> especially for senior managers,</w:t>
      </w:r>
      <w:r w:rsidR="00DE098D">
        <w:rPr>
          <w:rFonts w:ascii="Arial" w:hAnsi="Arial" w:cs="Arial"/>
          <w:color w:val="000000"/>
          <w:sz w:val="22"/>
          <w:szCs w:val="22"/>
          <w:lang w:val="en-ZA" w:eastAsia="en-ZA"/>
        </w:rPr>
        <w:t xml:space="preserve"> </w:t>
      </w:r>
      <w:r w:rsidR="008A5779">
        <w:rPr>
          <w:rFonts w:ascii="Arial" w:hAnsi="Arial" w:cs="Arial"/>
          <w:color w:val="000000"/>
          <w:sz w:val="22"/>
          <w:szCs w:val="22"/>
          <w:lang w:val="en-ZA" w:eastAsia="en-ZA"/>
        </w:rPr>
        <w:t>Councillors remuneration</w:t>
      </w:r>
      <w:r w:rsidR="00AC2268">
        <w:rPr>
          <w:rFonts w:ascii="Arial" w:hAnsi="Arial" w:cs="Arial"/>
          <w:color w:val="000000"/>
          <w:sz w:val="22"/>
          <w:szCs w:val="22"/>
          <w:lang w:val="en-ZA" w:eastAsia="en-ZA"/>
        </w:rPr>
        <w:t xml:space="preserve"> has a YTD variance of 10% due to fact that the budget was inclusive of increment percentage for Councillors which it has not </w:t>
      </w:r>
      <w:r w:rsidR="00324729">
        <w:rPr>
          <w:rFonts w:ascii="Arial" w:hAnsi="Arial" w:cs="Arial"/>
          <w:color w:val="000000"/>
          <w:sz w:val="22"/>
          <w:szCs w:val="22"/>
          <w:lang w:val="en-ZA" w:eastAsia="en-ZA"/>
        </w:rPr>
        <w:t>implemented as yet, Debt impairment has 100% YTD variance due to the fact that the municipality only consider the debt impairment at the end of the financial year</w:t>
      </w:r>
      <w:r w:rsidR="00606DEC">
        <w:rPr>
          <w:rFonts w:ascii="Arial" w:hAnsi="Arial" w:cs="Arial"/>
          <w:color w:val="000000"/>
          <w:sz w:val="22"/>
          <w:szCs w:val="22"/>
          <w:lang w:val="en-ZA" w:eastAsia="en-ZA"/>
        </w:rPr>
        <w:t xml:space="preserve">, other materials has a YTD variance of 95% and that is because of the incorrect allocation of the budget of which will be corrected during the adjustment budget. </w:t>
      </w:r>
      <w:r w:rsidR="00DE098D">
        <w:rPr>
          <w:rFonts w:ascii="Arial" w:hAnsi="Arial" w:cs="Arial"/>
          <w:color w:val="000000"/>
          <w:sz w:val="22"/>
          <w:szCs w:val="22"/>
          <w:lang w:val="en-ZA" w:eastAsia="en-ZA"/>
        </w:rPr>
        <w:t>and general expenditure</w:t>
      </w:r>
      <w:r w:rsidR="00100875">
        <w:rPr>
          <w:rFonts w:ascii="Arial" w:hAnsi="Arial" w:cs="Arial"/>
          <w:color w:val="000000"/>
          <w:sz w:val="22"/>
          <w:szCs w:val="22"/>
          <w:lang w:val="en-ZA" w:eastAsia="en-ZA"/>
        </w:rPr>
        <w:t xml:space="preserve"> </w:t>
      </w:r>
      <w:r w:rsidR="00606DEC">
        <w:rPr>
          <w:rFonts w:ascii="Arial" w:hAnsi="Arial" w:cs="Arial"/>
          <w:color w:val="000000"/>
          <w:sz w:val="22"/>
          <w:szCs w:val="22"/>
          <w:lang w:val="en-ZA" w:eastAsia="en-ZA"/>
        </w:rPr>
        <w:t>has 25</w:t>
      </w:r>
      <w:r w:rsidR="00100875">
        <w:rPr>
          <w:rFonts w:ascii="Arial" w:hAnsi="Arial" w:cs="Arial"/>
          <w:color w:val="000000"/>
          <w:sz w:val="22"/>
          <w:szCs w:val="22"/>
          <w:lang w:val="en-ZA" w:eastAsia="en-ZA"/>
        </w:rPr>
        <w:t>%</w:t>
      </w:r>
      <w:r w:rsidR="00DE098D">
        <w:rPr>
          <w:rFonts w:ascii="Arial" w:hAnsi="Arial" w:cs="Arial"/>
          <w:color w:val="000000"/>
          <w:sz w:val="22"/>
          <w:szCs w:val="22"/>
          <w:lang w:val="en-ZA" w:eastAsia="en-ZA"/>
        </w:rPr>
        <w:t xml:space="preserve"> </w:t>
      </w:r>
      <w:r w:rsidR="00606DEC">
        <w:rPr>
          <w:rFonts w:ascii="Arial" w:hAnsi="Arial" w:cs="Arial"/>
          <w:color w:val="000000"/>
          <w:sz w:val="22"/>
          <w:szCs w:val="22"/>
          <w:lang w:val="en-ZA" w:eastAsia="en-ZA"/>
        </w:rPr>
        <w:t>YTD variance</w:t>
      </w:r>
      <w:r w:rsidR="00DE098D">
        <w:rPr>
          <w:rFonts w:ascii="Arial" w:hAnsi="Arial" w:cs="Arial"/>
          <w:color w:val="000000"/>
          <w:sz w:val="22"/>
          <w:szCs w:val="22"/>
          <w:lang w:val="en-ZA" w:eastAsia="en-ZA"/>
        </w:rPr>
        <w:t>.</w:t>
      </w:r>
    </w:p>
    <w:p w:rsidR="00381153" w:rsidRDefault="00381153" w:rsidP="00C5780D">
      <w:pPr>
        <w:autoSpaceDE w:val="0"/>
        <w:autoSpaceDN w:val="0"/>
        <w:adjustRightInd w:val="0"/>
        <w:spacing w:line="360" w:lineRule="auto"/>
        <w:jc w:val="both"/>
        <w:rPr>
          <w:rFonts w:ascii="Arial" w:hAnsi="Arial" w:cs="Arial"/>
          <w:color w:val="000000"/>
          <w:sz w:val="22"/>
          <w:szCs w:val="22"/>
          <w:lang w:val="en-ZA" w:eastAsia="en-ZA"/>
        </w:rPr>
      </w:pPr>
    </w:p>
    <w:p w:rsidR="00381153" w:rsidRDefault="00381153" w:rsidP="00381153">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The YTD revenue recognise under National Capital Grants is R13 million against the original budget of R40.2 million, the R13 million recognised is only for MIG project</w:t>
      </w:r>
      <w:r w:rsidR="00B94875">
        <w:rPr>
          <w:rFonts w:ascii="Arial" w:hAnsi="Arial" w:cs="Arial"/>
          <w:color w:val="000000"/>
          <w:sz w:val="22"/>
          <w:szCs w:val="22"/>
          <w:lang w:val="en-ZA" w:eastAsia="en-ZA"/>
        </w:rPr>
        <w:t>s</w:t>
      </w:r>
      <w:r>
        <w:rPr>
          <w:rFonts w:ascii="Arial" w:hAnsi="Arial" w:cs="Arial"/>
          <w:color w:val="000000"/>
          <w:sz w:val="22"/>
          <w:szCs w:val="22"/>
          <w:lang w:val="en-ZA" w:eastAsia="en-ZA"/>
        </w:rPr>
        <w:t xml:space="preserve"> while the budget is for MIG and INEP project. The municipality does not recognise the revenue for electrification because the municipality is acting as an agent when it comes to electrification projects.</w:t>
      </w:r>
    </w:p>
    <w:p w:rsidR="00381153" w:rsidRDefault="00381153" w:rsidP="00381153">
      <w:pPr>
        <w:autoSpaceDE w:val="0"/>
        <w:autoSpaceDN w:val="0"/>
        <w:adjustRightInd w:val="0"/>
        <w:spacing w:line="360" w:lineRule="auto"/>
        <w:jc w:val="both"/>
        <w:rPr>
          <w:rFonts w:ascii="Arial" w:hAnsi="Arial" w:cs="Arial"/>
          <w:color w:val="000000"/>
          <w:sz w:val="22"/>
          <w:szCs w:val="22"/>
          <w:lang w:val="en-ZA" w:eastAsia="en-ZA"/>
        </w:rPr>
      </w:pPr>
    </w:p>
    <w:p w:rsidR="00F16FCC" w:rsidRDefault="00F16FCC" w:rsidP="00874487">
      <w:pPr>
        <w:autoSpaceDE w:val="0"/>
        <w:autoSpaceDN w:val="0"/>
        <w:adjustRightInd w:val="0"/>
        <w:spacing w:line="276" w:lineRule="auto"/>
        <w:jc w:val="both"/>
        <w:rPr>
          <w:rFonts w:ascii="Arial" w:hAnsi="Arial" w:cs="Arial"/>
          <w:b/>
          <w:color w:val="000000"/>
          <w:sz w:val="22"/>
          <w:szCs w:val="22"/>
          <w:lang w:val="en-ZA" w:eastAsia="en-ZA"/>
        </w:rPr>
      </w:pPr>
    </w:p>
    <w:p w:rsidR="00874487" w:rsidRPr="00F16FCC" w:rsidRDefault="00874487" w:rsidP="00C56D7B">
      <w:pPr>
        <w:pStyle w:val="ListParagraph"/>
        <w:numPr>
          <w:ilvl w:val="0"/>
          <w:numId w:val="21"/>
        </w:numPr>
        <w:autoSpaceDE w:val="0"/>
        <w:autoSpaceDN w:val="0"/>
        <w:adjustRightInd w:val="0"/>
        <w:spacing w:line="360" w:lineRule="auto"/>
        <w:jc w:val="both"/>
        <w:rPr>
          <w:rFonts w:ascii="Arial" w:hAnsi="Arial" w:cs="Arial"/>
          <w:b/>
          <w:color w:val="000000"/>
          <w:sz w:val="22"/>
          <w:szCs w:val="22"/>
          <w:lang w:val="en-ZA" w:eastAsia="en-ZA"/>
        </w:rPr>
      </w:pPr>
      <w:r w:rsidRPr="00F16FCC">
        <w:rPr>
          <w:rFonts w:ascii="Arial" w:hAnsi="Arial" w:cs="Arial"/>
          <w:b/>
          <w:color w:val="000000"/>
          <w:sz w:val="22"/>
          <w:szCs w:val="22"/>
          <w:lang w:val="en-ZA" w:eastAsia="en-ZA"/>
        </w:rPr>
        <w:t xml:space="preserve">Capital Expenditure </w:t>
      </w:r>
    </w:p>
    <w:p w:rsidR="0025725D" w:rsidRDefault="00874487" w:rsidP="00C56D7B">
      <w:pPr>
        <w:autoSpaceDE w:val="0"/>
        <w:autoSpaceDN w:val="0"/>
        <w:adjustRightInd w:val="0"/>
        <w:spacing w:line="360" w:lineRule="auto"/>
        <w:jc w:val="both"/>
        <w:rPr>
          <w:rFonts w:ascii="Arial" w:hAnsi="Arial" w:cs="Arial"/>
          <w:color w:val="000000"/>
          <w:sz w:val="22"/>
          <w:szCs w:val="22"/>
          <w:lang w:val="en-ZA" w:eastAsia="en-ZA"/>
        </w:rPr>
      </w:pPr>
      <w:r w:rsidRPr="00874487">
        <w:rPr>
          <w:rFonts w:ascii="Arial" w:hAnsi="Arial" w:cs="Arial"/>
          <w:color w:val="000000"/>
          <w:sz w:val="22"/>
          <w:szCs w:val="22"/>
          <w:lang w:val="en-ZA" w:eastAsia="en-ZA"/>
        </w:rPr>
        <w:t>Table C5</w:t>
      </w:r>
      <w:r w:rsidR="00F16FCC">
        <w:rPr>
          <w:rFonts w:ascii="Arial" w:hAnsi="Arial" w:cs="Arial"/>
          <w:color w:val="000000"/>
          <w:sz w:val="22"/>
          <w:szCs w:val="22"/>
          <w:lang w:val="en-ZA" w:eastAsia="en-ZA"/>
        </w:rPr>
        <w:t xml:space="preserve"> </w:t>
      </w:r>
      <w:r w:rsidRPr="00874487">
        <w:rPr>
          <w:rFonts w:ascii="Arial" w:hAnsi="Arial" w:cs="Arial"/>
          <w:color w:val="000000"/>
          <w:sz w:val="22"/>
          <w:szCs w:val="22"/>
          <w:lang w:val="en-ZA" w:eastAsia="en-ZA"/>
        </w:rPr>
        <w:t xml:space="preserve">reports on the capital expenditure by departments (municipal vote) </w:t>
      </w:r>
      <w:r w:rsidR="00F07B3F" w:rsidRPr="00874487">
        <w:rPr>
          <w:rFonts w:ascii="Arial" w:hAnsi="Arial" w:cs="Arial"/>
          <w:color w:val="000000"/>
          <w:sz w:val="22"/>
          <w:szCs w:val="22"/>
          <w:lang w:val="en-ZA" w:eastAsia="en-ZA"/>
        </w:rPr>
        <w:t>and</w:t>
      </w:r>
      <w:r w:rsidRPr="00874487">
        <w:rPr>
          <w:rFonts w:ascii="Arial" w:hAnsi="Arial" w:cs="Arial"/>
          <w:color w:val="000000"/>
          <w:sz w:val="22"/>
          <w:szCs w:val="22"/>
          <w:lang w:val="en-ZA" w:eastAsia="en-ZA"/>
        </w:rPr>
        <w:t xml:space="preserve"> by standard classification. The bottom part of the schedule looks at the funding sources of the capital projects.</w:t>
      </w:r>
    </w:p>
    <w:p w:rsidR="008D3B32" w:rsidRDefault="008D3B32" w:rsidP="00C56D7B">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The overall expenditure on capital</w:t>
      </w:r>
      <w:r w:rsidR="00122B79">
        <w:rPr>
          <w:rFonts w:ascii="Arial" w:hAnsi="Arial" w:cs="Arial"/>
          <w:color w:val="000000"/>
          <w:sz w:val="22"/>
          <w:szCs w:val="22"/>
          <w:lang w:val="en-ZA" w:eastAsia="en-ZA"/>
        </w:rPr>
        <w:t xml:space="preserve"> expenditure</w:t>
      </w:r>
      <w:r>
        <w:rPr>
          <w:rFonts w:ascii="Arial" w:hAnsi="Arial" w:cs="Arial"/>
          <w:color w:val="000000"/>
          <w:sz w:val="22"/>
          <w:szCs w:val="22"/>
          <w:lang w:val="en-ZA" w:eastAsia="en-ZA"/>
        </w:rPr>
        <w:t xml:space="preserve"> is sitting at R </w:t>
      </w:r>
      <w:r w:rsidR="00E21C30">
        <w:rPr>
          <w:rFonts w:ascii="Arial" w:hAnsi="Arial" w:cs="Arial"/>
          <w:color w:val="000000"/>
          <w:sz w:val="22"/>
          <w:szCs w:val="22"/>
          <w:lang w:val="en-ZA" w:eastAsia="en-ZA"/>
        </w:rPr>
        <w:t>15,7</w:t>
      </w:r>
      <w:r>
        <w:rPr>
          <w:rFonts w:ascii="Arial" w:hAnsi="Arial" w:cs="Arial"/>
          <w:color w:val="000000"/>
          <w:sz w:val="22"/>
          <w:szCs w:val="22"/>
          <w:lang w:val="en-ZA" w:eastAsia="en-ZA"/>
        </w:rPr>
        <w:t xml:space="preserve"> million </w:t>
      </w:r>
      <w:r w:rsidR="00C01DEA">
        <w:rPr>
          <w:rFonts w:ascii="Arial" w:hAnsi="Arial" w:cs="Arial"/>
          <w:color w:val="000000"/>
          <w:sz w:val="22"/>
          <w:szCs w:val="22"/>
          <w:lang w:val="en-ZA" w:eastAsia="en-ZA"/>
        </w:rPr>
        <w:t>against a</w:t>
      </w:r>
      <w:r w:rsidR="001C6570">
        <w:rPr>
          <w:rFonts w:ascii="Arial" w:hAnsi="Arial" w:cs="Arial"/>
          <w:color w:val="000000"/>
          <w:sz w:val="22"/>
          <w:szCs w:val="22"/>
          <w:lang w:val="en-ZA" w:eastAsia="en-ZA"/>
        </w:rPr>
        <w:t xml:space="preserve"> </w:t>
      </w:r>
      <w:r w:rsidR="00C01DEA">
        <w:rPr>
          <w:rFonts w:ascii="Arial" w:hAnsi="Arial" w:cs="Arial"/>
          <w:color w:val="000000"/>
          <w:sz w:val="22"/>
          <w:szCs w:val="22"/>
          <w:lang w:val="en-ZA" w:eastAsia="en-ZA"/>
        </w:rPr>
        <w:t xml:space="preserve">total </w:t>
      </w:r>
      <w:r w:rsidR="001C6570">
        <w:rPr>
          <w:rFonts w:ascii="Arial" w:hAnsi="Arial" w:cs="Arial"/>
          <w:color w:val="000000"/>
          <w:sz w:val="22"/>
          <w:szCs w:val="22"/>
          <w:lang w:val="en-ZA" w:eastAsia="en-ZA"/>
        </w:rPr>
        <w:t xml:space="preserve">budget of R64,5 million </w:t>
      </w:r>
      <w:r w:rsidR="00626C62">
        <w:rPr>
          <w:rFonts w:ascii="Arial" w:hAnsi="Arial" w:cs="Arial"/>
          <w:color w:val="000000"/>
          <w:sz w:val="22"/>
          <w:szCs w:val="22"/>
          <w:lang w:val="en-ZA" w:eastAsia="en-ZA"/>
        </w:rPr>
        <w:t>as at the</w:t>
      </w:r>
      <w:r w:rsidR="00E21C30">
        <w:rPr>
          <w:rFonts w:ascii="Arial" w:hAnsi="Arial" w:cs="Arial"/>
          <w:color w:val="000000"/>
          <w:sz w:val="22"/>
          <w:szCs w:val="22"/>
          <w:lang w:val="en-ZA" w:eastAsia="en-ZA"/>
        </w:rPr>
        <w:t xml:space="preserve"> end of</w:t>
      </w:r>
      <w:r w:rsidR="00626C62">
        <w:rPr>
          <w:rFonts w:ascii="Arial" w:hAnsi="Arial" w:cs="Arial"/>
          <w:color w:val="000000"/>
          <w:sz w:val="22"/>
          <w:szCs w:val="22"/>
          <w:lang w:val="en-ZA" w:eastAsia="en-ZA"/>
        </w:rPr>
        <w:t xml:space="preserve"> 31 December 201</w:t>
      </w:r>
      <w:r w:rsidR="00E21C30">
        <w:rPr>
          <w:rFonts w:ascii="Arial" w:hAnsi="Arial" w:cs="Arial"/>
          <w:color w:val="000000"/>
          <w:sz w:val="22"/>
          <w:szCs w:val="22"/>
          <w:lang w:val="en-ZA" w:eastAsia="en-ZA"/>
        </w:rPr>
        <w:t>8</w:t>
      </w:r>
      <w:r w:rsidR="00764251">
        <w:rPr>
          <w:rFonts w:ascii="Arial" w:hAnsi="Arial" w:cs="Arial"/>
          <w:color w:val="000000"/>
          <w:sz w:val="22"/>
          <w:szCs w:val="22"/>
          <w:lang w:val="en-ZA" w:eastAsia="en-ZA"/>
        </w:rPr>
        <w:t>, this shows a very low performance on the capital projects.</w:t>
      </w:r>
      <w:r w:rsidR="001C6570">
        <w:rPr>
          <w:rFonts w:ascii="Arial" w:hAnsi="Arial" w:cs="Arial"/>
          <w:color w:val="000000"/>
          <w:sz w:val="22"/>
          <w:szCs w:val="22"/>
          <w:lang w:val="en-ZA" w:eastAsia="en-ZA"/>
        </w:rPr>
        <w:t xml:space="preserve"> The capital expenditure for Dr Nkosazana Dlamini Zuma municipality does not include electrification projects as the municipality act as an agent in the such projects.</w:t>
      </w:r>
    </w:p>
    <w:p w:rsidR="00F16FCC" w:rsidRDefault="00F16FCC" w:rsidP="00F16FCC">
      <w:pPr>
        <w:autoSpaceDE w:val="0"/>
        <w:autoSpaceDN w:val="0"/>
        <w:adjustRightInd w:val="0"/>
        <w:spacing w:line="276" w:lineRule="auto"/>
        <w:jc w:val="both"/>
        <w:rPr>
          <w:rFonts w:ascii="Arial" w:hAnsi="Arial" w:cs="Arial"/>
          <w:color w:val="000000"/>
          <w:sz w:val="22"/>
          <w:szCs w:val="22"/>
          <w:lang w:val="en-ZA" w:eastAsia="en-ZA"/>
        </w:rPr>
      </w:pPr>
    </w:p>
    <w:p w:rsidR="00B94875" w:rsidRPr="00F16FCC" w:rsidRDefault="00B94875" w:rsidP="00F16FCC">
      <w:pPr>
        <w:autoSpaceDE w:val="0"/>
        <w:autoSpaceDN w:val="0"/>
        <w:adjustRightInd w:val="0"/>
        <w:spacing w:line="276" w:lineRule="auto"/>
        <w:jc w:val="both"/>
        <w:rPr>
          <w:rFonts w:ascii="Arial" w:hAnsi="Arial" w:cs="Arial"/>
          <w:color w:val="000000"/>
          <w:sz w:val="22"/>
          <w:szCs w:val="22"/>
          <w:lang w:val="en-ZA" w:eastAsia="en-ZA"/>
        </w:rPr>
      </w:pPr>
    </w:p>
    <w:p w:rsidR="0098398D" w:rsidRPr="00F16FCC" w:rsidRDefault="00421F54" w:rsidP="00F16FCC">
      <w:pPr>
        <w:pStyle w:val="ListParagraph"/>
        <w:numPr>
          <w:ilvl w:val="0"/>
          <w:numId w:val="21"/>
        </w:numPr>
        <w:autoSpaceDE w:val="0"/>
        <w:autoSpaceDN w:val="0"/>
        <w:adjustRightInd w:val="0"/>
        <w:spacing w:line="360" w:lineRule="auto"/>
        <w:jc w:val="both"/>
        <w:rPr>
          <w:rFonts w:ascii="Arial" w:hAnsi="Arial" w:cs="Arial"/>
          <w:b/>
          <w:color w:val="000000"/>
          <w:sz w:val="22"/>
          <w:szCs w:val="22"/>
          <w:lang w:val="en-ZA" w:eastAsia="en-ZA"/>
        </w:rPr>
      </w:pPr>
      <w:r w:rsidRPr="00F16FCC">
        <w:rPr>
          <w:rFonts w:ascii="Arial" w:hAnsi="Arial" w:cs="Arial"/>
          <w:b/>
          <w:color w:val="000000"/>
          <w:sz w:val="22"/>
          <w:szCs w:val="22"/>
          <w:lang w:val="en-ZA" w:eastAsia="en-ZA"/>
        </w:rPr>
        <w:t xml:space="preserve">Statement of </w:t>
      </w:r>
      <w:r w:rsidR="0098398D" w:rsidRPr="00F16FCC">
        <w:rPr>
          <w:rFonts w:ascii="Arial" w:hAnsi="Arial" w:cs="Arial"/>
          <w:b/>
          <w:color w:val="000000"/>
          <w:sz w:val="22"/>
          <w:szCs w:val="22"/>
          <w:lang w:val="en-ZA" w:eastAsia="en-ZA"/>
        </w:rPr>
        <w:t>Financial Position</w:t>
      </w:r>
    </w:p>
    <w:p w:rsidR="000A3449" w:rsidRDefault="00474CDA" w:rsidP="00CE5939">
      <w:pPr>
        <w:spacing w:line="360" w:lineRule="auto"/>
        <w:rPr>
          <w:rFonts w:ascii="Arial" w:hAnsi="Arial" w:cs="Arial"/>
          <w:color w:val="000000"/>
          <w:sz w:val="22"/>
          <w:szCs w:val="22"/>
          <w:lang w:val="en-ZA" w:eastAsia="en-ZA"/>
        </w:rPr>
      </w:pPr>
      <w:r>
        <w:rPr>
          <w:rFonts w:ascii="Arial" w:hAnsi="Arial" w:cs="Arial"/>
          <w:color w:val="000000"/>
          <w:sz w:val="22"/>
          <w:szCs w:val="22"/>
          <w:lang w:val="en-ZA" w:eastAsia="en-ZA"/>
        </w:rPr>
        <w:t>The t</w:t>
      </w:r>
      <w:r w:rsidR="00BF2936" w:rsidRPr="00BF2936">
        <w:rPr>
          <w:rFonts w:ascii="Arial" w:hAnsi="Arial" w:cs="Arial"/>
          <w:color w:val="000000"/>
          <w:sz w:val="22"/>
          <w:szCs w:val="22"/>
          <w:lang w:val="en-ZA" w:eastAsia="en-ZA"/>
        </w:rPr>
        <w:t>able</w:t>
      </w:r>
      <w:r>
        <w:rPr>
          <w:rFonts w:ascii="Arial" w:hAnsi="Arial" w:cs="Arial"/>
          <w:color w:val="000000"/>
          <w:sz w:val="22"/>
          <w:szCs w:val="22"/>
          <w:lang w:val="en-ZA" w:eastAsia="en-ZA"/>
        </w:rPr>
        <w:t xml:space="preserve"> below</w:t>
      </w:r>
      <w:r w:rsidR="00BF2936" w:rsidRPr="00BF2936">
        <w:rPr>
          <w:rFonts w:ascii="Arial" w:hAnsi="Arial" w:cs="Arial"/>
          <w:color w:val="000000"/>
          <w:sz w:val="22"/>
          <w:szCs w:val="22"/>
          <w:lang w:val="en-ZA" w:eastAsia="en-ZA"/>
        </w:rPr>
        <w:t xml:space="preserve"> C6 displays the </w:t>
      </w:r>
      <w:r w:rsidR="00484F2B">
        <w:rPr>
          <w:rFonts w:ascii="Arial" w:hAnsi="Arial" w:cs="Arial"/>
          <w:color w:val="000000"/>
          <w:sz w:val="22"/>
          <w:szCs w:val="22"/>
          <w:lang w:val="en-ZA" w:eastAsia="en-ZA"/>
        </w:rPr>
        <w:t xml:space="preserve">statement </w:t>
      </w:r>
      <w:r w:rsidR="00BF2936" w:rsidRPr="00BF2936">
        <w:rPr>
          <w:rFonts w:ascii="Arial" w:hAnsi="Arial" w:cs="Arial"/>
          <w:color w:val="000000"/>
          <w:sz w:val="22"/>
          <w:szCs w:val="22"/>
          <w:lang w:val="en-ZA" w:eastAsia="en-ZA"/>
        </w:rPr>
        <w:t>financial position of the municipality as at 31 December 201</w:t>
      </w:r>
      <w:r w:rsidR="001B1744">
        <w:rPr>
          <w:rFonts w:ascii="Arial" w:hAnsi="Arial" w:cs="Arial"/>
          <w:color w:val="000000"/>
          <w:sz w:val="22"/>
          <w:szCs w:val="22"/>
          <w:lang w:val="en-ZA" w:eastAsia="en-ZA"/>
        </w:rPr>
        <w:t>8</w:t>
      </w:r>
      <w:r w:rsidR="00484F2B">
        <w:rPr>
          <w:rFonts w:ascii="Arial" w:hAnsi="Arial" w:cs="Arial"/>
          <w:color w:val="000000"/>
          <w:sz w:val="22"/>
          <w:szCs w:val="22"/>
          <w:lang w:val="en-ZA" w:eastAsia="en-ZA"/>
        </w:rPr>
        <w:t>.</w:t>
      </w:r>
    </w:p>
    <w:p w:rsidR="00484F2B" w:rsidRDefault="00484F2B" w:rsidP="00CE5939">
      <w:pPr>
        <w:spacing w:line="360" w:lineRule="auto"/>
        <w:rPr>
          <w:rFonts w:ascii="Arial" w:hAnsi="Arial" w:cs="Arial"/>
          <w:color w:val="000000"/>
          <w:sz w:val="22"/>
          <w:szCs w:val="22"/>
          <w:lang w:val="en-ZA" w:eastAsia="en-ZA"/>
        </w:rPr>
      </w:pPr>
      <w:r w:rsidRPr="00484F2B">
        <w:rPr>
          <w:noProof/>
        </w:rPr>
        <w:drawing>
          <wp:inline distT="0" distB="0" distL="0" distR="0">
            <wp:extent cx="6170766" cy="55245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3010" cy="5544414"/>
                    </a:xfrm>
                    <a:prstGeom prst="rect">
                      <a:avLst/>
                    </a:prstGeom>
                    <a:noFill/>
                    <a:ln>
                      <a:noFill/>
                    </a:ln>
                  </pic:spPr>
                </pic:pic>
              </a:graphicData>
            </a:graphic>
          </wp:inline>
        </w:drawing>
      </w:r>
    </w:p>
    <w:p w:rsidR="00484F2B" w:rsidRPr="00702AB3" w:rsidRDefault="00484F2B" w:rsidP="00CE5939">
      <w:pPr>
        <w:spacing w:line="360" w:lineRule="auto"/>
        <w:rPr>
          <w:rFonts w:ascii="Arial" w:hAnsi="Arial" w:cs="Arial"/>
          <w:color w:val="000000"/>
          <w:sz w:val="22"/>
          <w:szCs w:val="22"/>
          <w:lang w:val="en-ZA" w:eastAsia="en-ZA"/>
        </w:rPr>
      </w:pPr>
    </w:p>
    <w:p w:rsidR="00421F54" w:rsidRPr="00702AB3" w:rsidRDefault="00421F54" w:rsidP="00702AB3">
      <w:pPr>
        <w:pStyle w:val="ListParagraph"/>
        <w:numPr>
          <w:ilvl w:val="0"/>
          <w:numId w:val="21"/>
        </w:numPr>
        <w:spacing w:line="360" w:lineRule="auto"/>
        <w:rPr>
          <w:rFonts w:ascii="Arial" w:hAnsi="Arial" w:cs="Arial"/>
          <w:b/>
          <w:color w:val="000000"/>
          <w:sz w:val="22"/>
          <w:szCs w:val="22"/>
          <w:lang w:val="en-ZA" w:eastAsia="en-ZA"/>
        </w:rPr>
      </w:pPr>
      <w:r w:rsidRPr="00702AB3">
        <w:rPr>
          <w:rFonts w:ascii="Arial" w:hAnsi="Arial" w:cs="Arial"/>
          <w:b/>
          <w:color w:val="000000"/>
          <w:sz w:val="22"/>
          <w:szCs w:val="22"/>
          <w:lang w:val="en-ZA" w:eastAsia="en-ZA"/>
        </w:rPr>
        <w:t xml:space="preserve">Cash Flow Position </w:t>
      </w:r>
    </w:p>
    <w:p w:rsidR="00421F54" w:rsidRDefault="00421F54" w:rsidP="00CE5939">
      <w:pPr>
        <w:spacing w:line="360" w:lineRule="auto"/>
        <w:rPr>
          <w:rFonts w:ascii="Arial" w:hAnsi="Arial" w:cs="Arial"/>
          <w:color w:val="000000"/>
          <w:sz w:val="22"/>
          <w:szCs w:val="22"/>
          <w:lang w:val="en-ZA" w:eastAsia="en-ZA"/>
        </w:rPr>
      </w:pPr>
      <w:r w:rsidRPr="00421F54">
        <w:rPr>
          <w:rFonts w:ascii="Arial" w:hAnsi="Arial" w:cs="Arial"/>
          <w:color w:val="000000"/>
          <w:sz w:val="22"/>
          <w:szCs w:val="22"/>
          <w:lang w:val="en-ZA" w:eastAsia="en-ZA"/>
        </w:rPr>
        <w:t>Table C7</w:t>
      </w:r>
      <w:r w:rsidR="00702AB3">
        <w:rPr>
          <w:rFonts w:ascii="Arial" w:hAnsi="Arial" w:cs="Arial"/>
          <w:color w:val="000000"/>
          <w:sz w:val="22"/>
          <w:szCs w:val="22"/>
          <w:lang w:val="en-ZA" w:eastAsia="en-ZA"/>
        </w:rPr>
        <w:t xml:space="preserve"> </w:t>
      </w:r>
      <w:r w:rsidRPr="00421F54">
        <w:rPr>
          <w:rFonts w:ascii="Arial" w:hAnsi="Arial" w:cs="Arial"/>
          <w:color w:val="000000"/>
          <w:sz w:val="22"/>
          <w:szCs w:val="22"/>
          <w:lang w:val="en-ZA" w:eastAsia="en-ZA"/>
        </w:rPr>
        <w:t>display the</w:t>
      </w:r>
      <w:r w:rsidR="001B3786">
        <w:rPr>
          <w:rFonts w:ascii="Arial" w:hAnsi="Arial" w:cs="Arial"/>
          <w:color w:val="000000"/>
          <w:sz w:val="22"/>
          <w:szCs w:val="22"/>
          <w:lang w:val="en-ZA" w:eastAsia="en-ZA"/>
        </w:rPr>
        <w:t xml:space="preserve"> Municipality’s</w:t>
      </w:r>
      <w:r w:rsidRPr="00421F54">
        <w:rPr>
          <w:rFonts w:ascii="Arial" w:hAnsi="Arial" w:cs="Arial"/>
          <w:color w:val="000000"/>
          <w:sz w:val="22"/>
          <w:szCs w:val="22"/>
          <w:lang w:val="en-ZA" w:eastAsia="en-ZA"/>
        </w:rPr>
        <w:t xml:space="preserve"> Cash Flow Statement for the</w:t>
      </w:r>
      <w:r>
        <w:rPr>
          <w:rFonts w:ascii="Arial" w:hAnsi="Arial" w:cs="Arial"/>
          <w:color w:val="000000"/>
          <w:sz w:val="22"/>
          <w:szCs w:val="22"/>
          <w:lang w:val="en-ZA" w:eastAsia="en-ZA"/>
        </w:rPr>
        <w:t xml:space="preserve"> Period ending 31 December 201</w:t>
      </w:r>
      <w:r w:rsidR="002F67F1">
        <w:rPr>
          <w:rFonts w:ascii="Arial" w:hAnsi="Arial" w:cs="Arial"/>
          <w:color w:val="000000"/>
          <w:sz w:val="22"/>
          <w:szCs w:val="22"/>
          <w:lang w:val="en-ZA" w:eastAsia="en-ZA"/>
        </w:rPr>
        <w:t>8</w:t>
      </w:r>
    </w:p>
    <w:p w:rsidR="000A3449" w:rsidRDefault="000A3449" w:rsidP="00AD0FEB">
      <w:pPr>
        <w:autoSpaceDE w:val="0"/>
        <w:autoSpaceDN w:val="0"/>
        <w:adjustRightInd w:val="0"/>
        <w:spacing w:line="360" w:lineRule="auto"/>
        <w:jc w:val="both"/>
        <w:rPr>
          <w:rFonts w:ascii="Arial" w:hAnsi="Arial" w:cs="Arial"/>
          <w:color w:val="000000"/>
          <w:sz w:val="22"/>
          <w:szCs w:val="22"/>
          <w:lang w:val="en-ZA" w:eastAsia="en-ZA"/>
        </w:rPr>
      </w:pPr>
    </w:p>
    <w:p w:rsidR="00B94875" w:rsidRDefault="00B94875" w:rsidP="00AD0FEB">
      <w:pPr>
        <w:autoSpaceDE w:val="0"/>
        <w:autoSpaceDN w:val="0"/>
        <w:adjustRightInd w:val="0"/>
        <w:spacing w:line="360" w:lineRule="auto"/>
        <w:jc w:val="both"/>
        <w:rPr>
          <w:rFonts w:ascii="Arial" w:hAnsi="Arial" w:cs="Arial"/>
          <w:color w:val="000000"/>
          <w:sz w:val="22"/>
          <w:szCs w:val="22"/>
          <w:lang w:val="en-ZA" w:eastAsia="en-ZA"/>
        </w:rPr>
      </w:pPr>
    </w:p>
    <w:p w:rsidR="00B94875" w:rsidRDefault="00B94875" w:rsidP="00AD0FEB">
      <w:pPr>
        <w:autoSpaceDE w:val="0"/>
        <w:autoSpaceDN w:val="0"/>
        <w:adjustRightInd w:val="0"/>
        <w:spacing w:line="360" w:lineRule="auto"/>
        <w:jc w:val="both"/>
        <w:rPr>
          <w:rFonts w:ascii="Arial" w:hAnsi="Arial" w:cs="Arial"/>
          <w:color w:val="000000"/>
          <w:sz w:val="22"/>
          <w:szCs w:val="22"/>
          <w:lang w:val="en-ZA" w:eastAsia="en-ZA"/>
        </w:rPr>
      </w:pPr>
    </w:p>
    <w:p w:rsidR="000A3449" w:rsidRDefault="000A3449" w:rsidP="00AD0FEB">
      <w:pPr>
        <w:autoSpaceDE w:val="0"/>
        <w:autoSpaceDN w:val="0"/>
        <w:adjustRightInd w:val="0"/>
        <w:spacing w:line="360" w:lineRule="auto"/>
        <w:jc w:val="both"/>
        <w:rPr>
          <w:rFonts w:ascii="Arial" w:hAnsi="Arial" w:cs="Arial"/>
          <w:color w:val="000000"/>
          <w:sz w:val="22"/>
          <w:szCs w:val="22"/>
          <w:lang w:val="en-ZA" w:eastAsia="en-ZA"/>
        </w:rPr>
      </w:pPr>
    </w:p>
    <w:p w:rsidR="00C5780D" w:rsidRPr="0070187D" w:rsidRDefault="00336290" w:rsidP="00B42422">
      <w:pPr>
        <w:pStyle w:val="ListParagraph"/>
        <w:numPr>
          <w:ilvl w:val="0"/>
          <w:numId w:val="9"/>
        </w:numPr>
        <w:autoSpaceDE w:val="0"/>
        <w:autoSpaceDN w:val="0"/>
        <w:adjustRightInd w:val="0"/>
        <w:spacing w:line="360" w:lineRule="auto"/>
        <w:jc w:val="both"/>
        <w:rPr>
          <w:rFonts w:ascii="Arial" w:hAnsi="Arial" w:cs="Arial"/>
          <w:b/>
          <w:color w:val="000000"/>
          <w:sz w:val="22"/>
          <w:szCs w:val="22"/>
          <w:lang w:val="en-ZA" w:eastAsia="en-ZA"/>
        </w:rPr>
      </w:pPr>
      <w:r w:rsidRPr="0070187D">
        <w:rPr>
          <w:rFonts w:ascii="Arial" w:hAnsi="Arial" w:cs="Arial"/>
          <w:b/>
          <w:color w:val="000000"/>
          <w:sz w:val="22"/>
          <w:szCs w:val="22"/>
          <w:lang w:val="en-ZA" w:eastAsia="en-ZA"/>
        </w:rPr>
        <w:t xml:space="preserve"> </w:t>
      </w:r>
      <w:r w:rsidR="00B42422" w:rsidRPr="0070187D">
        <w:rPr>
          <w:rFonts w:ascii="Arial" w:hAnsi="Arial" w:cs="Arial"/>
          <w:b/>
          <w:color w:val="000000"/>
          <w:sz w:val="22"/>
          <w:szCs w:val="22"/>
          <w:lang w:val="en-ZA" w:eastAsia="en-ZA"/>
        </w:rPr>
        <w:t xml:space="preserve"> PART 2 – SUPPORTING DOCUMENTS </w:t>
      </w:r>
    </w:p>
    <w:p w:rsidR="002C0930" w:rsidRDefault="002C0930" w:rsidP="002C0930">
      <w:pPr>
        <w:autoSpaceDE w:val="0"/>
        <w:autoSpaceDN w:val="0"/>
        <w:adjustRightInd w:val="0"/>
        <w:spacing w:line="360" w:lineRule="auto"/>
        <w:jc w:val="both"/>
        <w:rPr>
          <w:rFonts w:ascii="Arial" w:hAnsi="Arial" w:cs="Arial"/>
          <w:b/>
          <w:color w:val="000000"/>
          <w:sz w:val="22"/>
          <w:szCs w:val="22"/>
          <w:lang w:val="en-ZA" w:eastAsia="en-ZA"/>
        </w:rPr>
      </w:pPr>
    </w:p>
    <w:p w:rsidR="002C0930" w:rsidRPr="00426D62" w:rsidRDefault="002C0930" w:rsidP="002C0930">
      <w:pPr>
        <w:pStyle w:val="ListParagraph"/>
        <w:numPr>
          <w:ilvl w:val="1"/>
          <w:numId w:val="9"/>
        </w:numPr>
        <w:autoSpaceDE w:val="0"/>
        <w:autoSpaceDN w:val="0"/>
        <w:adjustRightInd w:val="0"/>
        <w:spacing w:line="360" w:lineRule="auto"/>
        <w:jc w:val="both"/>
        <w:rPr>
          <w:rFonts w:ascii="Arial" w:hAnsi="Arial" w:cs="Arial"/>
          <w:b/>
          <w:color w:val="000000"/>
          <w:lang w:val="en-ZA" w:eastAsia="en-ZA"/>
        </w:rPr>
      </w:pPr>
      <w:r>
        <w:rPr>
          <w:rFonts w:ascii="Arial" w:hAnsi="Arial" w:cs="Arial"/>
          <w:b/>
          <w:color w:val="000000"/>
          <w:sz w:val="22"/>
          <w:szCs w:val="22"/>
          <w:lang w:val="en-ZA" w:eastAsia="en-ZA"/>
        </w:rPr>
        <w:t xml:space="preserve">           </w:t>
      </w:r>
      <w:r w:rsidRPr="00426D62">
        <w:rPr>
          <w:rFonts w:ascii="Arial" w:hAnsi="Arial" w:cs="Arial"/>
          <w:b/>
          <w:color w:val="000000"/>
          <w:lang w:val="en-ZA" w:eastAsia="en-ZA"/>
        </w:rPr>
        <w:t>Debtors Age Analysi</w:t>
      </w:r>
      <w:r w:rsidR="00691190">
        <w:rPr>
          <w:rFonts w:ascii="Arial" w:hAnsi="Arial" w:cs="Arial"/>
          <w:b/>
          <w:color w:val="000000"/>
          <w:lang w:val="en-ZA" w:eastAsia="en-ZA"/>
        </w:rPr>
        <w:t>s</w:t>
      </w:r>
    </w:p>
    <w:p w:rsidR="00690F04" w:rsidRDefault="00D737CC" w:rsidP="00690F04">
      <w:pPr>
        <w:autoSpaceDE w:val="0"/>
        <w:autoSpaceDN w:val="0"/>
        <w:adjustRightInd w:val="0"/>
        <w:spacing w:line="360" w:lineRule="auto"/>
        <w:jc w:val="both"/>
        <w:rPr>
          <w:rFonts w:ascii="Arial" w:hAnsi="Arial" w:cs="Arial"/>
          <w:color w:val="000000"/>
          <w:sz w:val="22"/>
          <w:szCs w:val="22"/>
          <w:lang w:val="en-ZA" w:eastAsia="en-ZA"/>
        </w:rPr>
      </w:pPr>
      <w:r w:rsidRPr="007B3D1E">
        <w:rPr>
          <w:rFonts w:ascii="Arial" w:hAnsi="Arial" w:cs="Arial"/>
          <w:color w:val="000000"/>
          <w:sz w:val="22"/>
          <w:szCs w:val="22"/>
          <w:lang w:val="en-ZA" w:eastAsia="en-ZA"/>
        </w:rPr>
        <w:t>The table</w:t>
      </w:r>
      <w:r w:rsidR="00F067F9" w:rsidRPr="007B3D1E">
        <w:rPr>
          <w:rFonts w:ascii="Arial" w:hAnsi="Arial" w:cs="Arial"/>
          <w:color w:val="000000"/>
          <w:sz w:val="22"/>
          <w:szCs w:val="22"/>
          <w:lang w:val="en-ZA" w:eastAsia="en-ZA"/>
        </w:rPr>
        <w:t xml:space="preserve"> SC3 Monthly Budget Statement</w:t>
      </w:r>
      <w:r w:rsidR="002F7C2A">
        <w:rPr>
          <w:rFonts w:ascii="Arial" w:hAnsi="Arial" w:cs="Arial"/>
          <w:color w:val="000000"/>
          <w:sz w:val="22"/>
          <w:szCs w:val="22"/>
          <w:lang w:val="en-ZA" w:eastAsia="en-ZA"/>
        </w:rPr>
        <w:t xml:space="preserve"> below </w:t>
      </w:r>
      <w:r w:rsidR="00F067F9" w:rsidRPr="007B3D1E">
        <w:rPr>
          <w:rFonts w:ascii="Arial" w:hAnsi="Arial" w:cs="Arial"/>
          <w:color w:val="000000"/>
          <w:sz w:val="22"/>
          <w:szCs w:val="22"/>
          <w:lang w:val="en-ZA" w:eastAsia="en-ZA"/>
        </w:rPr>
        <w:t>provides information and</w:t>
      </w:r>
      <w:r w:rsidRPr="007B3D1E">
        <w:rPr>
          <w:rFonts w:ascii="Arial" w:hAnsi="Arial" w:cs="Arial"/>
          <w:color w:val="000000"/>
          <w:sz w:val="22"/>
          <w:szCs w:val="22"/>
          <w:lang w:val="en-ZA" w:eastAsia="en-ZA"/>
        </w:rPr>
        <w:t xml:space="preserve"> summarises the Debtors Age Analysis as at</w:t>
      </w:r>
      <w:r w:rsidR="00F067F9" w:rsidRPr="007B3D1E">
        <w:rPr>
          <w:rFonts w:ascii="Arial" w:hAnsi="Arial" w:cs="Arial"/>
          <w:color w:val="000000"/>
          <w:sz w:val="22"/>
          <w:szCs w:val="22"/>
          <w:lang w:val="en-ZA" w:eastAsia="en-ZA"/>
        </w:rPr>
        <w:t xml:space="preserve"> 31 December 201</w:t>
      </w:r>
      <w:r w:rsidR="00B5575F">
        <w:rPr>
          <w:rFonts w:ascii="Arial" w:hAnsi="Arial" w:cs="Arial"/>
          <w:color w:val="000000"/>
          <w:sz w:val="22"/>
          <w:szCs w:val="22"/>
          <w:lang w:val="en-ZA" w:eastAsia="en-ZA"/>
        </w:rPr>
        <w:t>8</w:t>
      </w:r>
      <w:r w:rsidR="00B73150">
        <w:rPr>
          <w:rFonts w:ascii="Arial" w:hAnsi="Arial" w:cs="Arial"/>
          <w:color w:val="000000"/>
          <w:sz w:val="22"/>
          <w:szCs w:val="22"/>
          <w:lang w:val="en-ZA" w:eastAsia="en-ZA"/>
        </w:rPr>
        <w:t>.</w:t>
      </w:r>
    </w:p>
    <w:p w:rsidR="00774E34" w:rsidRDefault="00774E34" w:rsidP="00690F04">
      <w:pPr>
        <w:autoSpaceDE w:val="0"/>
        <w:autoSpaceDN w:val="0"/>
        <w:adjustRightInd w:val="0"/>
        <w:spacing w:line="360" w:lineRule="auto"/>
        <w:jc w:val="both"/>
        <w:rPr>
          <w:rFonts w:ascii="Arial" w:hAnsi="Arial" w:cs="Arial"/>
          <w:color w:val="000000"/>
          <w:sz w:val="22"/>
          <w:szCs w:val="22"/>
          <w:lang w:val="en-ZA" w:eastAsia="en-ZA"/>
        </w:rPr>
      </w:pPr>
    </w:p>
    <w:p w:rsidR="00374D0D" w:rsidRDefault="00B5575F" w:rsidP="00690F04">
      <w:pPr>
        <w:autoSpaceDE w:val="0"/>
        <w:autoSpaceDN w:val="0"/>
        <w:adjustRightInd w:val="0"/>
        <w:spacing w:line="360" w:lineRule="auto"/>
        <w:jc w:val="both"/>
        <w:rPr>
          <w:rFonts w:ascii="Arial" w:hAnsi="Arial" w:cs="Arial"/>
          <w:color w:val="000000"/>
          <w:sz w:val="22"/>
          <w:szCs w:val="22"/>
          <w:lang w:val="en-ZA" w:eastAsia="en-ZA"/>
        </w:rPr>
      </w:pPr>
      <w:r w:rsidRPr="00B5575F">
        <w:rPr>
          <w:noProof/>
        </w:rPr>
        <w:drawing>
          <wp:inline distT="0" distB="0" distL="0" distR="0">
            <wp:extent cx="6642735" cy="36766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4070" cy="3682924"/>
                    </a:xfrm>
                    <a:prstGeom prst="rect">
                      <a:avLst/>
                    </a:prstGeom>
                    <a:noFill/>
                    <a:ln>
                      <a:noFill/>
                    </a:ln>
                  </pic:spPr>
                </pic:pic>
              </a:graphicData>
            </a:graphic>
          </wp:inline>
        </w:drawing>
      </w:r>
    </w:p>
    <w:p w:rsidR="00374D0D" w:rsidRDefault="00374D0D" w:rsidP="00690F04">
      <w:pPr>
        <w:autoSpaceDE w:val="0"/>
        <w:autoSpaceDN w:val="0"/>
        <w:adjustRightInd w:val="0"/>
        <w:spacing w:line="360" w:lineRule="auto"/>
        <w:jc w:val="both"/>
        <w:rPr>
          <w:rFonts w:ascii="Arial" w:hAnsi="Arial" w:cs="Arial"/>
          <w:color w:val="000000"/>
          <w:sz w:val="22"/>
          <w:szCs w:val="22"/>
          <w:lang w:val="en-ZA" w:eastAsia="en-ZA"/>
        </w:rPr>
      </w:pPr>
    </w:p>
    <w:p w:rsidR="009C39F0" w:rsidRDefault="00374D0D" w:rsidP="00690F04">
      <w:pPr>
        <w:autoSpaceDE w:val="0"/>
        <w:autoSpaceDN w:val="0"/>
        <w:adjustRightInd w:val="0"/>
        <w:spacing w:line="360" w:lineRule="auto"/>
        <w:jc w:val="both"/>
        <w:rPr>
          <w:rFonts w:ascii="Arial" w:hAnsi="Arial" w:cs="Arial"/>
          <w:color w:val="000000"/>
          <w:sz w:val="22"/>
          <w:szCs w:val="22"/>
          <w:lang w:val="en-ZA" w:eastAsia="en-ZA"/>
        </w:rPr>
      </w:pPr>
      <w:r w:rsidRPr="00374D0D">
        <w:rPr>
          <w:rFonts w:ascii="Arial" w:hAnsi="Arial" w:cs="Arial"/>
          <w:color w:val="000000"/>
          <w:sz w:val="22"/>
          <w:szCs w:val="22"/>
          <w:lang w:val="en-ZA" w:eastAsia="en-ZA"/>
        </w:rPr>
        <w:t>Dr Nkosazana Dlamini Zuma Municipality</w:t>
      </w:r>
      <w:r>
        <w:rPr>
          <w:rFonts w:ascii="Arial" w:hAnsi="Arial" w:cs="Arial"/>
          <w:color w:val="000000"/>
          <w:sz w:val="22"/>
          <w:szCs w:val="22"/>
          <w:lang w:val="en-ZA" w:eastAsia="en-ZA"/>
        </w:rPr>
        <w:t xml:space="preserve">’s </w:t>
      </w:r>
      <w:r w:rsidR="00DD200F">
        <w:rPr>
          <w:rFonts w:ascii="Arial" w:hAnsi="Arial" w:cs="Arial"/>
          <w:color w:val="000000"/>
          <w:sz w:val="22"/>
          <w:szCs w:val="22"/>
          <w:lang w:val="en-ZA" w:eastAsia="en-ZA"/>
        </w:rPr>
        <w:t>debtors’</w:t>
      </w:r>
      <w:r>
        <w:rPr>
          <w:rFonts w:ascii="Arial" w:hAnsi="Arial" w:cs="Arial"/>
          <w:color w:val="000000"/>
          <w:sz w:val="22"/>
          <w:szCs w:val="22"/>
          <w:lang w:val="en-ZA" w:eastAsia="en-ZA"/>
        </w:rPr>
        <w:t xml:space="preserve"> book</w:t>
      </w:r>
      <w:r w:rsidRPr="00374D0D">
        <w:rPr>
          <w:rFonts w:ascii="Arial" w:hAnsi="Arial" w:cs="Arial"/>
          <w:color w:val="000000"/>
          <w:sz w:val="22"/>
          <w:szCs w:val="22"/>
          <w:lang w:val="en-ZA" w:eastAsia="en-ZA"/>
        </w:rPr>
        <w:t xml:space="preserve"> is sitting at R58.2 million</w:t>
      </w:r>
      <w:r>
        <w:rPr>
          <w:rFonts w:ascii="Arial" w:hAnsi="Arial" w:cs="Arial"/>
          <w:color w:val="000000"/>
          <w:sz w:val="22"/>
          <w:szCs w:val="22"/>
          <w:lang w:val="en-ZA" w:eastAsia="en-ZA"/>
        </w:rPr>
        <w:t xml:space="preserve"> as at the end of December 2018</w:t>
      </w:r>
      <w:r w:rsidRPr="00374D0D">
        <w:rPr>
          <w:rFonts w:ascii="Arial" w:hAnsi="Arial" w:cs="Arial"/>
          <w:color w:val="000000"/>
          <w:sz w:val="22"/>
          <w:szCs w:val="22"/>
          <w:lang w:val="en-ZA" w:eastAsia="en-ZA"/>
        </w:rPr>
        <w:t xml:space="preserve"> and that is an indication of that the collection is very low and our </w:t>
      </w:r>
      <w:r w:rsidR="00DD200F" w:rsidRPr="00374D0D">
        <w:rPr>
          <w:rFonts w:ascii="Arial" w:hAnsi="Arial" w:cs="Arial"/>
          <w:color w:val="000000"/>
          <w:sz w:val="22"/>
          <w:szCs w:val="22"/>
          <w:lang w:val="en-ZA" w:eastAsia="en-ZA"/>
        </w:rPr>
        <w:t>customers,</w:t>
      </w:r>
      <w:r w:rsidRPr="00374D0D">
        <w:rPr>
          <w:rFonts w:ascii="Arial" w:hAnsi="Arial" w:cs="Arial"/>
          <w:color w:val="000000"/>
          <w:sz w:val="22"/>
          <w:szCs w:val="22"/>
          <w:lang w:val="en-ZA" w:eastAsia="en-ZA"/>
        </w:rPr>
        <w:t xml:space="preserve"> they don’t pay </w:t>
      </w:r>
      <w:r>
        <w:rPr>
          <w:rFonts w:ascii="Arial" w:hAnsi="Arial" w:cs="Arial"/>
          <w:color w:val="000000"/>
          <w:sz w:val="22"/>
          <w:szCs w:val="22"/>
          <w:lang w:val="en-ZA" w:eastAsia="en-ZA"/>
        </w:rPr>
        <w:t>what</w:t>
      </w:r>
      <w:r w:rsidRPr="00374D0D">
        <w:rPr>
          <w:rFonts w:ascii="Arial" w:hAnsi="Arial" w:cs="Arial"/>
          <w:color w:val="000000"/>
          <w:sz w:val="22"/>
          <w:szCs w:val="22"/>
          <w:lang w:val="en-ZA" w:eastAsia="en-ZA"/>
        </w:rPr>
        <w:t xml:space="preserve"> is due to the municipality.</w:t>
      </w:r>
    </w:p>
    <w:p w:rsidR="00DD200F" w:rsidRDefault="00DD200F" w:rsidP="00690F04">
      <w:pPr>
        <w:autoSpaceDE w:val="0"/>
        <w:autoSpaceDN w:val="0"/>
        <w:adjustRightInd w:val="0"/>
        <w:spacing w:line="360" w:lineRule="auto"/>
        <w:jc w:val="both"/>
        <w:rPr>
          <w:rFonts w:ascii="Arial" w:hAnsi="Arial" w:cs="Arial"/>
          <w:color w:val="000000"/>
          <w:sz w:val="22"/>
          <w:szCs w:val="22"/>
          <w:lang w:val="en-ZA" w:eastAsia="en-ZA"/>
        </w:rPr>
      </w:pPr>
    </w:p>
    <w:p w:rsidR="00DD200F" w:rsidRDefault="00DD200F" w:rsidP="00DD200F">
      <w:pPr>
        <w:autoSpaceDE w:val="0"/>
        <w:autoSpaceDN w:val="0"/>
        <w:adjustRightInd w:val="0"/>
        <w:spacing w:line="360" w:lineRule="auto"/>
        <w:jc w:val="both"/>
        <w:rPr>
          <w:rFonts w:ascii="Arial" w:hAnsi="Arial" w:cs="Arial"/>
          <w:color w:val="000000"/>
          <w:sz w:val="22"/>
          <w:szCs w:val="22"/>
          <w:lang w:val="en-ZA" w:eastAsia="en-ZA"/>
        </w:rPr>
      </w:pPr>
      <w:r w:rsidRPr="00DD200F">
        <w:rPr>
          <w:rFonts w:ascii="Arial" w:hAnsi="Arial" w:cs="Arial"/>
          <w:color w:val="000000"/>
          <w:sz w:val="22"/>
          <w:szCs w:val="22"/>
          <w:lang w:val="en-ZA" w:eastAsia="en-ZA"/>
        </w:rPr>
        <w:t>The Municipality had an issue with upload the valuation roll at the beginning of the financial year which affected the months of July, August with a billing of +3Mil</w:t>
      </w:r>
      <w:r w:rsidR="00B94875">
        <w:rPr>
          <w:rFonts w:ascii="Arial" w:hAnsi="Arial" w:cs="Arial"/>
          <w:color w:val="000000"/>
          <w:sz w:val="22"/>
          <w:szCs w:val="22"/>
          <w:lang w:val="en-ZA" w:eastAsia="en-ZA"/>
        </w:rPr>
        <w:t>lion</w:t>
      </w:r>
      <w:r w:rsidRPr="00DD200F">
        <w:rPr>
          <w:rFonts w:ascii="Arial" w:hAnsi="Arial" w:cs="Arial"/>
          <w:color w:val="000000"/>
          <w:sz w:val="22"/>
          <w:szCs w:val="22"/>
          <w:lang w:val="en-ZA" w:eastAsia="en-ZA"/>
        </w:rPr>
        <w:t xml:space="preserve"> for each month customers not </w:t>
      </w:r>
    </w:p>
    <w:p w:rsidR="00DD200F" w:rsidRDefault="00DD200F" w:rsidP="00DD200F">
      <w:pPr>
        <w:autoSpaceDE w:val="0"/>
        <w:autoSpaceDN w:val="0"/>
        <w:adjustRightInd w:val="0"/>
        <w:spacing w:line="360" w:lineRule="auto"/>
        <w:jc w:val="both"/>
        <w:rPr>
          <w:rFonts w:ascii="Arial" w:hAnsi="Arial" w:cs="Arial"/>
          <w:color w:val="000000"/>
          <w:sz w:val="22"/>
          <w:szCs w:val="22"/>
          <w:lang w:val="en-ZA" w:eastAsia="en-ZA"/>
        </w:rPr>
      </w:pPr>
    </w:p>
    <w:p w:rsidR="00DD200F" w:rsidRPr="00DD200F" w:rsidRDefault="00DD200F" w:rsidP="00DD200F">
      <w:pPr>
        <w:autoSpaceDE w:val="0"/>
        <w:autoSpaceDN w:val="0"/>
        <w:adjustRightInd w:val="0"/>
        <w:spacing w:line="360" w:lineRule="auto"/>
        <w:jc w:val="both"/>
        <w:rPr>
          <w:rFonts w:ascii="Arial" w:hAnsi="Arial" w:cs="Arial"/>
          <w:color w:val="000000"/>
          <w:sz w:val="22"/>
          <w:szCs w:val="22"/>
          <w:lang w:val="en-ZA" w:eastAsia="en-ZA"/>
        </w:rPr>
      </w:pPr>
      <w:r w:rsidRPr="00DD200F">
        <w:rPr>
          <w:rFonts w:ascii="Arial" w:hAnsi="Arial" w:cs="Arial"/>
          <w:color w:val="000000"/>
          <w:sz w:val="22"/>
          <w:szCs w:val="22"/>
          <w:lang w:val="en-ZA" w:eastAsia="en-ZA"/>
        </w:rPr>
        <w:t>receiving the monthly statements and partly Sept 18. which contributed to the aging growing at an alarming rate. customers only received their July and Aug</w:t>
      </w:r>
      <w:r w:rsidR="004F5545">
        <w:rPr>
          <w:rFonts w:ascii="Arial" w:hAnsi="Arial" w:cs="Arial"/>
          <w:color w:val="000000"/>
          <w:sz w:val="22"/>
          <w:szCs w:val="22"/>
          <w:lang w:val="en-ZA" w:eastAsia="en-ZA"/>
        </w:rPr>
        <w:t>ust</w:t>
      </w:r>
      <w:r w:rsidRPr="00DD200F">
        <w:rPr>
          <w:rFonts w:ascii="Arial" w:hAnsi="Arial" w:cs="Arial"/>
          <w:color w:val="000000"/>
          <w:sz w:val="22"/>
          <w:szCs w:val="22"/>
          <w:lang w:val="en-ZA" w:eastAsia="en-ZA"/>
        </w:rPr>
        <w:t xml:space="preserve"> statements late September 2018 which affected the collection rate. </w:t>
      </w:r>
    </w:p>
    <w:p w:rsidR="00DD200F" w:rsidRPr="00DD200F" w:rsidRDefault="00DD200F" w:rsidP="00DD200F">
      <w:pPr>
        <w:autoSpaceDE w:val="0"/>
        <w:autoSpaceDN w:val="0"/>
        <w:adjustRightInd w:val="0"/>
        <w:spacing w:line="360" w:lineRule="auto"/>
        <w:jc w:val="both"/>
        <w:rPr>
          <w:rFonts w:ascii="Arial" w:hAnsi="Arial" w:cs="Arial"/>
          <w:color w:val="000000"/>
          <w:sz w:val="22"/>
          <w:szCs w:val="22"/>
          <w:lang w:val="en-ZA" w:eastAsia="en-ZA"/>
        </w:rPr>
      </w:pPr>
    </w:p>
    <w:p w:rsidR="004F5545" w:rsidRDefault="004F5545" w:rsidP="00DD200F">
      <w:pPr>
        <w:autoSpaceDE w:val="0"/>
        <w:autoSpaceDN w:val="0"/>
        <w:adjustRightInd w:val="0"/>
        <w:spacing w:line="360" w:lineRule="auto"/>
        <w:jc w:val="both"/>
        <w:rPr>
          <w:rFonts w:ascii="Arial" w:hAnsi="Arial" w:cs="Arial"/>
          <w:color w:val="000000"/>
          <w:sz w:val="22"/>
          <w:szCs w:val="22"/>
          <w:lang w:val="en-ZA" w:eastAsia="en-ZA"/>
        </w:rPr>
      </w:pPr>
    </w:p>
    <w:p w:rsidR="00DD200F" w:rsidRDefault="00DD200F" w:rsidP="00DD200F">
      <w:pPr>
        <w:autoSpaceDE w:val="0"/>
        <w:autoSpaceDN w:val="0"/>
        <w:adjustRightInd w:val="0"/>
        <w:spacing w:line="360" w:lineRule="auto"/>
        <w:jc w:val="both"/>
        <w:rPr>
          <w:rFonts w:ascii="Arial" w:hAnsi="Arial" w:cs="Arial"/>
          <w:color w:val="000000"/>
          <w:sz w:val="22"/>
          <w:szCs w:val="22"/>
          <w:lang w:val="en-ZA" w:eastAsia="en-ZA"/>
        </w:rPr>
      </w:pPr>
      <w:r w:rsidRPr="00DD200F">
        <w:rPr>
          <w:rFonts w:ascii="Arial" w:hAnsi="Arial" w:cs="Arial"/>
          <w:color w:val="000000"/>
          <w:sz w:val="22"/>
          <w:szCs w:val="22"/>
          <w:lang w:val="en-ZA" w:eastAsia="en-ZA"/>
        </w:rPr>
        <w:t>The collection unit is following on customer with the collection process mostly on customers where they have been no payment to account for a number of months, which we have seen responses with customer settling their account in full and other coming forward to make arrangements. The municipality is doing everything in its powers to collect the outstanding debts from customers and to decreasing the aging debt.</w:t>
      </w:r>
      <w:bookmarkStart w:id="1" w:name="_Hlk503767765"/>
    </w:p>
    <w:p w:rsidR="00DD200F" w:rsidRPr="00DD200F" w:rsidRDefault="00DD200F" w:rsidP="00DD200F">
      <w:pPr>
        <w:autoSpaceDE w:val="0"/>
        <w:autoSpaceDN w:val="0"/>
        <w:adjustRightInd w:val="0"/>
        <w:spacing w:line="360" w:lineRule="auto"/>
        <w:jc w:val="both"/>
        <w:rPr>
          <w:rFonts w:ascii="Arial" w:hAnsi="Arial" w:cs="Arial"/>
          <w:color w:val="000000"/>
          <w:sz w:val="22"/>
          <w:szCs w:val="22"/>
          <w:lang w:val="en-ZA" w:eastAsia="en-ZA"/>
        </w:rPr>
      </w:pPr>
    </w:p>
    <w:p w:rsidR="00284A58" w:rsidRPr="007B3D1E" w:rsidRDefault="00405F8C" w:rsidP="007B0E13">
      <w:pPr>
        <w:spacing w:after="200" w:line="360" w:lineRule="auto"/>
        <w:jc w:val="both"/>
        <w:rPr>
          <w:rFonts w:ascii="Arial" w:hAnsi="Arial" w:cs="Arial"/>
          <w:color w:val="000000" w:themeColor="text1"/>
          <w:sz w:val="22"/>
          <w:szCs w:val="22"/>
        </w:rPr>
      </w:pPr>
      <w:r w:rsidRPr="007B3D1E">
        <w:rPr>
          <w:rFonts w:ascii="Arial" w:hAnsi="Arial" w:cs="Arial"/>
          <w:color w:val="000000" w:themeColor="text1"/>
          <w:sz w:val="22"/>
          <w:szCs w:val="22"/>
        </w:rPr>
        <w:t>The municipality is planning to recover cash in terms of a debt collection strategy from consumers to ensure sufficient cash is available to meet daily requirements.</w:t>
      </w:r>
    </w:p>
    <w:p w:rsidR="00A94261" w:rsidRPr="007B3D1E" w:rsidRDefault="00A94261" w:rsidP="00DD200F">
      <w:pPr>
        <w:autoSpaceDE w:val="0"/>
        <w:autoSpaceDN w:val="0"/>
        <w:adjustRightInd w:val="0"/>
        <w:spacing w:line="360" w:lineRule="auto"/>
        <w:jc w:val="both"/>
        <w:rPr>
          <w:rFonts w:ascii="Arial" w:hAnsi="Arial" w:cs="Arial"/>
          <w:color w:val="000000" w:themeColor="text1"/>
          <w:sz w:val="22"/>
          <w:szCs w:val="22"/>
        </w:rPr>
      </w:pPr>
      <w:r w:rsidRPr="007B3D1E">
        <w:rPr>
          <w:rFonts w:ascii="Arial" w:hAnsi="Arial" w:cs="Arial"/>
          <w:color w:val="000000" w:themeColor="text1"/>
          <w:sz w:val="22"/>
          <w:szCs w:val="22"/>
        </w:rPr>
        <w:t xml:space="preserve">The main challenges </w:t>
      </w:r>
      <w:r w:rsidR="00683CF3" w:rsidRPr="007B3D1E">
        <w:rPr>
          <w:rFonts w:ascii="Arial" w:hAnsi="Arial" w:cs="Arial"/>
          <w:color w:val="000000" w:themeColor="text1"/>
          <w:sz w:val="22"/>
          <w:szCs w:val="22"/>
        </w:rPr>
        <w:t xml:space="preserve">that the municipality </w:t>
      </w:r>
      <w:r w:rsidRPr="007B3D1E">
        <w:rPr>
          <w:rFonts w:ascii="Arial" w:hAnsi="Arial" w:cs="Arial"/>
          <w:color w:val="000000" w:themeColor="text1"/>
          <w:sz w:val="22"/>
          <w:szCs w:val="22"/>
        </w:rPr>
        <w:t xml:space="preserve">experienced </w:t>
      </w:r>
      <w:r w:rsidR="00683CF3" w:rsidRPr="007B3D1E">
        <w:rPr>
          <w:rFonts w:ascii="Arial" w:hAnsi="Arial" w:cs="Arial"/>
          <w:color w:val="000000" w:themeColor="text1"/>
          <w:sz w:val="22"/>
          <w:szCs w:val="22"/>
        </w:rPr>
        <w:t xml:space="preserve">when collecting monies owed to the municipality </w:t>
      </w:r>
      <w:r w:rsidRPr="007B3D1E">
        <w:rPr>
          <w:rFonts w:ascii="Arial" w:hAnsi="Arial" w:cs="Arial"/>
          <w:color w:val="000000" w:themeColor="text1"/>
          <w:sz w:val="22"/>
          <w:szCs w:val="22"/>
        </w:rPr>
        <w:t xml:space="preserve">can be </w:t>
      </w:r>
      <w:r w:rsidR="00683CF3" w:rsidRPr="007B3D1E">
        <w:rPr>
          <w:rFonts w:ascii="Arial" w:hAnsi="Arial" w:cs="Arial"/>
          <w:color w:val="000000" w:themeColor="text1"/>
          <w:sz w:val="22"/>
          <w:szCs w:val="22"/>
        </w:rPr>
        <w:t>summarized</w:t>
      </w:r>
      <w:r w:rsidRPr="007B3D1E">
        <w:rPr>
          <w:rFonts w:ascii="Arial" w:hAnsi="Arial" w:cs="Arial"/>
          <w:color w:val="000000" w:themeColor="text1"/>
          <w:sz w:val="22"/>
          <w:szCs w:val="22"/>
        </w:rPr>
        <w:t xml:space="preserve"> as follows:</w:t>
      </w:r>
    </w:p>
    <w:p w:rsidR="00683CF3" w:rsidRPr="007B3D1E" w:rsidRDefault="00A94261" w:rsidP="007B0E13">
      <w:pPr>
        <w:numPr>
          <w:ilvl w:val="0"/>
          <w:numId w:val="13"/>
        </w:numPr>
        <w:autoSpaceDE w:val="0"/>
        <w:autoSpaceDN w:val="0"/>
        <w:adjustRightInd w:val="0"/>
        <w:spacing w:line="360" w:lineRule="auto"/>
        <w:ind w:hanging="720"/>
        <w:jc w:val="both"/>
        <w:rPr>
          <w:rFonts w:ascii="Arial" w:hAnsi="Arial" w:cs="Arial"/>
          <w:color w:val="000000" w:themeColor="text1"/>
          <w:sz w:val="22"/>
          <w:szCs w:val="22"/>
        </w:rPr>
      </w:pPr>
      <w:r w:rsidRPr="007B3D1E">
        <w:rPr>
          <w:rFonts w:ascii="Arial" w:hAnsi="Arial" w:cs="Arial"/>
          <w:color w:val="000000" w:themeColor="text1"/>
          <w:sz w:val="22"/>
          <w:szCs w:val="22"/>
        </w:rPr>
        <w:t xml:space="preserve">The ongoing difficulties </w:t>
      </w:r>
      <w:r w:rsidR="00683CF3" w:rsidRPr="007B3D1E">
        <w:rPr>
          <w:rFonts w:ascii="Arial" w:hAnsi="Arial" w:cs="Arial"/>
          <w:color w:val="000000" w:themeColor="text1"/>
          <w:sz w:val="22"/>
          <w:szCs w:val="22"/>
        </w:rPr>
        <w:t xml:space="preserve">rates payers </w:t>
      </w:r>
    </w:p>
    <w:p w:rsidR="00C9168C" w:rsidRPr="00D0543E" w:rsidRDefault="00E06304" w:rsidP="00D0543E">
      <w:pPr>
        <w:numPr>
          <w:ilvl w:val="0"/>
          <w:numId w:val="13"/>
        </w:numPr>
        <w:autoSpaceDE w:val="0"/>
        <w:autoSpaceDN w:val="0"/>
        <w:adjustRightInd w:val="0"/>
        <w:spacing w:line="360" w:lineRule="auto"/>
        <w:ind w:hanging="720"/>
        <w:jc w:val="both"/>
        <w:rPr>
          <w:rFonts w:ascii="Arial" w:hAnsi="Arial" w:cs="Arial"/>
          <w:color w:val="000000" w:themeColor="text1"/>
          <w:sz w:val="22"/>
          <w:szCs w:val="22"/>
        </w:rPr>
      </w:pPr>
      <w:r w:rsidRPr="007B3D1E">
        <w:rPr>
          <w:rFonts w:ascii="Arial" w:hAnsi="Arial" w:cs="Arial"/>
          <w:color w:val="000000" w:themeColor="text1"/>
          <w:sz w:val="22"/>
          <w:szCs w:val="22"/>
        </w:rPr>
        <w:t xml:space="preserve">Remaining unpaid traffic fines </w:t>
      </w:r>
    </w:p>
    <w:bookmarkEnd w:id="1"/>
    <w:p w:rsidR="00DC507C" w:rsidRDefault="00DC507C" w:rsidP="00690F04">
      <w:pPr>
        <w:autoSpaceDE w:val="0"/>
        <w:autoSpaceDN w:val="0"/>
        <w:adjustRightInd w:val="0"/>
        <w:spacing w:line="360" w:lineRule="auto"/>
        <w:jc w:val="both"/>
        <w:rPr>
          <w:rFonts w:ascii="Arial" w:hAnsi="Arial" w:cs="Arial"/>
          <w:b/>
          <w:color w:val="000000"/>
          <w:sz w:val="22"/>
          <w:szCs w:val="22"/>
          <w:lang w:val="en-ZA" w:eastAsia="en-ZA"/>
        </w:rPr>
      </w:pPr>
    </w:p>
    <w:p w:rsidR="00690F04" w:rsidRPr="00E65EC5" w:rsidRDefault="00AF6153" w:rsidP="00AF6153">
      <w:pPr>
        <w:pStyle w:val="ListParagraph"/>
        <w:numPr>
          <w:ilvl w:val="1"/>
          <w:numId w:val="9"/>
        </w:numPr>
        <w:autoSpaceDE w:val="0"/>
        <w:autoSpaceDN w:val="0"/>
        <w:adjustRightInd w:val="0"/>
        <w:spacing w:line="360" w:lineRule="auto"/>
        <w:jc w:val="both"/>
        <w:rPr>
          <w:rFonts w:ascii="Arial" w:hAnsi="Arial" w:cs="Arial"/>
          <w:b/>
          <w:color w:val="000000"/>
          <w:lang w:val="en-ZA" w:eastAsia="en-ZA"/>
        </w:rPr>
      </w:pPr>
      <w:r>
        <w:rPr>
          <w:rFonts w:ascii="Arial" w:hAnsi="Arial" w:cs="Arial"/>
          <w:b/>
          <w:color w:val="000000"/>
          <w:sz w:val="22"/>
          <w:szCs w:val="22"/>
          <w:lang w:val="en-ZA" w:eastAsia="en-ZA"/>
        </w:rPr>
        <w:t xml:space="preserve">        </w:t>
      </w:r>
      <w:r w:rsidR="00690F04" w:rsidRPr="00E65EC5">
        <w:rPr>
          <w:rFonts w:ascii="Arial" w:hAnsi="Arial" w:cs="Arial"/>
          <w:b/>
          <w:color w:val="000000"/>
          <w:lang w:val="en-ZA" w:eastAsia="en-ZA"/>
        </w:rPr>
        <w:t xml:space="preserve">Creditors Age Analysis </w:t>
      </w:r>
    </w:p>
    <w:p w:rsidR="00DC507C" w:rsidRDefault="007C0E8B" w:rsidP="00AF6153">
      <w:pPr>
        <w:autoSpaceDE w:val="0"/>
        <w:autoSpaceDN w:val="0"/>
        <w:adjustRightInd w:val="0"/>
        <w:spacing w:line="360" w:lineRule="auto"/>
        <w:jc w:val="both"/>
        <w:rPr>
          <w:rFonts w:ascii="Arial" w:hAnsi="Arial" w:cs="Arial"/>
          <w:color w:val="000000"/>
          <w:sz w:val="22"/>
          <w:szCs w:val="22"/>
          <w:lang w:val="en-ZA" w:eastAsia="en-ZA"/>
        </w:rPr>
      </w:pPr>
      <w:r w:rsidRPr="007C0E8B">
        <w:rPr>
          <w:rFonts w:ascii="Arial" w:hAnsi="Arial" w:cs="Arial"/>
          <w:color w:val="000000"/>
          <w:sz w:val="22"/>
          <w:szCs w:val="22"/>
          <w:lang w:val="en-ZA" w:eastAsia="en-ZA"/>
        </w:rPr>
        <w:t>Table S</w:t>
      </w:r>
      <w:r w:rsidR="00F067F9">
        <w:rPr>
          <w:rFonts w:ascii="Arial" w:hAnsi="Arial" w:cs="Arial"/>
          <w:color w:val="000000"/>
          <w:sz w:val="22"/>
          <w:szCs w:val="22"/>
          <w:lang w:val="en-ZA" w:eastAsia="en-ZA"/>
        </w:rPr>
        <w:t>C</w:t>
      </w:r>
      <w:r w:rsidRPr="007C0E8B">
        <w:rPr>
          <w:rFonts w:ascii="Arial" w:hAnsi="Arial" w:cs="Arial"/>
          <w:color w:val="000000"/>
          <w:sz w:val="22"/>
          <w:szCs w:val="22"/>
          <w:lang w:val="en-ZA" w:eastAsia="en-ZA"/>
        </w:rPr>
        <w:t xml:space="preserve">4 </w:t>
      </w:r>
      <w:r w:rsidR="007225BB">
        <w:rPr>
          <w:rFonts w:ascii="Arial" w:hAnsi="Arial" w:cs="Arial"/>
          <w:color w:val="000000"/>
          <w:sz w:val="22"/>
          <w:szCs w:val="22"/>
          <w:lang w:val="en-ZA" w:eastAsia="en-ZA"/>
        </w:rPr>
        <w:t>Monthly budget statement</w:t>
      </w:r>
      <w:r w:rsidR="00793B2E">
        <w:rPr>
          <w:rFonts w:ascii="Arial" w:hAnsi="Arial" w:cs="Arial"/>
          <w:color w:val="000000"/>
          <w:sz w:val="22"/>
          <w:szCs w:val="22"/>
          <w:lang w:val="en-ZA" w:eastAsia="en-ZA"/>
        </w:rPr>
        <w:t xml:space="preserve"> below</w:t>
      </w:r>
      <w:r w:rsidR="007225BB">
        <w:rPr>
          <w:rFonts w:ascii="Arial" w:hAnsi="Arial" w:cs="Arial"/>
          <w:color w:val="000000"/>
          <w:sz w:val="22"/>
          <w:szCs w:val="22"/>
          <w:lang w:val="en-ZA" w:eastAsia="en-ZA"/>
        </w:rPr>
        <w:t xml:space="preserve"> </w:t>
      </w:r>
      <w:r w:rsidRPr="007C0E8B">
        <w:rPr>
          <w:rFonts w:ascii="Arial" w:hAnsi="Arial" w:cs="Arial"/>
          <w:color w:val="000000"/>
          <w:sz w:val="22"/>
          <w:szCs w:val="22"/>
          <w:lang w:val="en-ZA" w:eastAsia="en-ZA"/>
        </w:rPr>
        <w:t xml:space="preserve">provides information of the Aged Creditors </w:t>
      </w:r>
      <w:r>
        <w:rPr>
          <w:rFonts w:ascii="Arial" w:hAnsi="Arial" w:cs="Arial"/>
          <w:color w:val="000000"/>
          <w:sz w:val="22"/>
          <w:szCs w:val="22"/>
          <w:lang w:val="en-ZA" w:eastAsia="en-ZA"/>
        </w:rPr>
        <w:t xml:space="preserve">as at </w:t>
      </w:r>
      <w:r w:rsidR="000255EE">
        <w:rPr>
          <w:rFonts w:ascii="Arial" w:hAnsi="Arial" w:cs="Arial"/>
          <w:color w:val="000000"/>
          <w:sz w:val="22"/>
          <w:szCs w:val="22"/>
          <w:lang w:val="en-ZA" w:eastAsia="en-ZA"/>
        </w:rPr>
        <w:t>31</w:t>
      </w:r>
      <w:r>
        <w:rPr>
          <w:rFonts w:ascii="Arial" w:hAnsi="Arial" w:cs="Arial"/>
          <w:color w:val="000000"/>
          <w:sz w:val="22"/>
          <w:szCs w:val="22"/>
          <w:lang w:val="en-ZA" w:eastAsia="en-ZA"/>
        </w:rPr>
        <w:t xml:space="preserve"> December 201</w:t>
      </w:r>
      <w:r w:rsidR="00793B2E">
        <w:rPr>
          <w:rFonts w:ascii="Arial" w:hAnsi="Arial" w:cs="Arial"/>
          <w:color w:val="000000"/>
          <w:sz w:val="22"/>
          <w:szCs w:val="22"/>
          <w:lang w:val="en-ZA" w:eastAsia="en-ZA"/>
        </w:rPr>
        <w:t>8</w:t>
      </w:r>
      <w:r w:rsidR="00AF65A4">
        <w:rPr>
          <w:rFonts w:ascii="Arial" w:hAnsi="Arial" w:cs="Arial"/>
          <w:color w:val="000000"/>
          <w:sz w:val="22"/>
          <w:szCs w:val="22"/>
          <w:lang w:val="en-ZA" w:eastAsia="en-ZA"/>
        </w:rPr>
        <w:t>.</w:t>
      </w:r>
      <w:r w:rsidR="00D51F82">
        <w:rPr>
          <w:rFonts w:ascii="Arial" w:hAnsi="Arial" w:cs="Arial"/>
          <w:color w:val="000000"/>
          <w:sz w:val="22"/>
          <w:szCs w:val="22"/>
          <w:lang w:val="en-ZA" w:eastAsia="en-ZA"/>
        </w:rPr>
        <w:t xml:space="preserve"> The municipality pays its creditors with 30 day </w:t>
      </w:r>
      <w:r w:rsidR="00A318E8">
        <w:rPr>
          <w:rFonts w:ascii="Arial" w:hAnsi="Arial" w:cs="Arial"/>
          <w:color w:val="000000"/>
          <w:sz w:val="22"/>
          <w:szCs w:val="22"/>
          <w:lang w:val="en-ZA" w:eastAsia="en-ZA"/>
        </w:rPr>
        <w:t>from the date of receiving fully complet</w:t>
      </w:r>
      <w:r w:rsidR="00084605">
        <w:rPr>
          <w:rFonts w:ascii="Arial" w:hAnsi="Arial" w:cs="Arial"/>
          <w:color w:val="000000"/>
          <w:sz w:val="22"/>
          <w:szCs w:val="22"/>
          <w:lang w:val="en-ZA" w:eastAsia="en-ZA"/>
        </w:rPr>
        <w:t>ed</w:t>
      </w:r>
      <w:r w:rsidR="00084605">
        <w:rPr>
          <w:rFonts w:ascii="Arial" w:hAnsi="Arial" w:cs="Arial"/>
          <w:color w:val="000000"/>
          <w:sz w:val="22"/>
          <w:szCs w:val="22"/>
          <w:lang w:val="en-ZA" w:eastAsia="en-ZA"/>
        </w:rPr>
        <w:tab/>
      </w:r>
      <w:r w:rsidR="00A318E8">
        <w:rPr>
          <w:rFonts w:ascii="Arial" w:hAnsi="Arial" w:cs="Arial"/>
          <w:color w:val="000000"/>
          <w:sz w:val="22"/>
          <w:szCs w:val="22"/>
          <w:lang w:val="en-ZA" w:eastAsia="en-ZA"/>
        </w:rPr>
        <w:t xml:space="preserve">invoice. </w:t>
      </w:r>
      <w:r w:rsidR="00793B2E" w:rsidRPr="00793B2E">
        <w:rPr>
          <w:noProof/>
        </w:rPr>
        <w:drawing>
          <wp:inline distT="0" distB="0" distL="0" distR="0">
            <wp:extent cx="6659245" cy="28194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3209" cy="2821078"/>
                    </a:xfrm>
                    <a:prstGeom prst="rect">
                      <a:avLst/>
                    </a:prstGeom>
                    <a:noFill/>
                    <a:ln>
                      <a:noFill/>
                    </a:ln>
                  </pic:spPr>
                </pic:pic>
              </a:graphicData>
            </a:graphic>
          </wp:inline>
        </w:drawing>
      </w:r>
    </w:p>
    <w:p w:rsidR="006566FE" w:rsidRDefault="006566FE" w:rsidP="00AF6153">
      <w:pPr>
        <w:autoSpaceDE w:val="0"/>
        <w:autoSpaceDN w:val="0"/>
        <w:adjustRightInd w:val="0"/>
        <w:spacing w:line="360" w:lineRule="auto"/>
        <w:jc w:val="both"/>
        <w:rPr>
          <w:rFonts w:ascii="Arial" w:hAnsi="Arial" w:cs="Arial"/>
          <w:b/>
          <w:color w:val="000000"/>
          <w:sz w:val="22"/>
          <w:szCs w:val="22"/>
          <w:lang w:val="en-ZA" w:eastAsia="en-ZA"/>
        </w:rPr>
      </w:pPr>
    </w:p>
    <w:p w:rsidR="004F5545" w:rsidRDefault="004F5545" w:rsidP="004F5545">
      <w:pPr>
        <w:pStyle w:val="ListParagraph"/>
        <w:autoSpaceDE w:val="0"/>
        <w:autoSpaceDN w:val="0"/>
        <w:adjustRightInd w:val="0"/>
        <w:spacing w:line="360" w:lineRule="auto"/>
        <w:ind w:left="643"/>
        <w:jc w:val="both"/>
        <w:rPr>
          <w:rFonts w:ascii="Arial" w:hAnsi="Arial" w:cs="Arial"/>
          <w:b/>
          <w:color w:val="000000"/>
          <w:lang w:val="en-ZA" w:eastAsia="en-ZA"/>
        </w:rPr>
      </w:pPr>
    </w:p>
    <w:p w:rsidR="004F5545" w:rsidRDefault="004F5545" w:rsidP="004F5545">
      <w:pPr>
        <w:pStyle w:val="ListParagraph"/>
        <w:autoSpaceDE w:val="0"/>
        <w:autoSpaceDN w:val="0"/>
        <w:adjustRightInd w:val="0"/>
        <w:spacing w:line="360" w:lineRule="auto"/>
        <w:ind w:left="643"/>
        <w:jc w:val="both"/>
        <w:rPr>
          <w:rFonts w:ascii="Arial" w:hAnsi="Arial" w:cs="Arial"/>
          <w:b/>
          <w:color w:val="000000"/>
          <w:lang w:val="en-ZA" w:eastAsia="en-ZA"/>
        </w:rPr>
      </w:pPr>
    </w:p>
    <w:p w:rsidR="004F5545" w:rsidRDefault="004F5545" w:rsidP="004F5545">
      <w:pPr>
        <w:pStyle w:val="ListParagraph"/>
        <w:autoSpaceDE w:val="0"/>
        <w:autoSpaceDN w:val="0"/>
        <w:adjustRightInd w:val="0"/>
        <w:spacing w:line="360" w:lineRule="auto"/>
        <w:ind w:left="643"/>
        <w:jc w:val="both"/>
        <w:rPr>
          <w:rFonts w:ascii="Arial" w:hAnsi="Arial" w:cs="Arial"/>
          <w:b/>
          <w:color w:val="000000"/>
          <w:lang w:val="en-ZA" w:eastAsia="en-ZA"/>
        </w:rPr>
      </w:pPr>
    </w:p>
    <w:p w:rsidR="004F5545" w:rsidRDefault="004F5545" w:rsidP="004F5545">
      <w:pPr>
        <w:pStyle w:val="ListParagraph"/>
        <w:autoSpaceDE w:val="0"/>
        <w:autoSpaceDN w:val="0"/>
        <w:adjustRightInd w:val="0"/>
        <w:spacing w:line="360" w:lineRule="auto"/>
        <w:ind w:left="643"/>
        <w:jc w:val="both"/>
        <w:rPr>
          <w:rFonts w:ascii="Arial" w:hAnsi="Arial" w:cs="Arial"/>
          <w:b/>
          <w:color w:val="000000"/>
          <w:lang w:val="en-ZA" w:eastAsia="en-ZA"/>
        </w:rPr>
      </w:pPr>
    </w:p>
    <w:p w:rsidR="00754E6A" w:rsidRDefault="00B536D4" w:rsidP="00F264D9">
      <w:pPr>
        <w:pStyle w:val="ListParagraph"/>
        <w:numPr>
          <w:ilvl w:val="1"/>
          <w:numId w:val="9"/>
        </w:numPr>
        <w:autoSpaceDE w:val="0"/>
        <w:autoSpaceDN w:val="0"/>
        <w:adjustRightInd w:val="0"/>
        <w:spacing w:line="360" w:lineRule="auto"/>
        <w:jc w:val="both"/>
        <w:rPr>
          <w:rFonts w:ascii="Arial" w:hAnsi="Arial" w:cs="Arial"/>
          <w:b/>
          <w:color w:val="000000"/>
          <w:lang w:val="en-ZA" w:eastAsia="en-ZA"/>
        </w:rPr>
      </w:pPr>
      <w:r w:rsidRPr="00E65EC5">
        <w:rPr>
          <w:rFonts w:ascii="Arial" w:hAnsi="Arial" w:cs="Arial"/>
          <w:b/>
          <w:color w:val="000000"/>
          <w:lang w:val="en-ZA" w:eastAsia="en-ZA"/>
        </w:rPr>
        <w:t xml:space="preserve">         </w:t>
      </w:r>
      <w:r w:rsidR="00AF6153" w:rsidRPr="00E65EC5">
        <w:rPr>
          <w:rFonts w:ascii="Arial" w:hAnsi="Arial" w:cs="Arial"/>
          <w:b/>
          <w:color w:val="000000"/>
          <w:lang w:val="en-ZA" w:eastAsia="en-ZA"/>
        </w:rPr>
        <w:t xml:space="preserve">Investment Portfolio Analysis </w:t>
      </w:r>
    </w:p>
    <w:p w:rsidR="00754E6A" w:rsidRDefault="00754E6A" w:rsidP="00754E6A">
      <w:pPr>
        <w:keepNext/>
        <w:tabs>
          <w:tab w:val="num" w:pos="0"/>
        </w:tabs>
        <w:spacing w:line="360" w:lineRule="auto"/>
        <w:jc w:val="both"/>
        <w:outlineLvl w:val="0"/>
        <w:rPr>
          <w:rFonts w:ascii="Arial" w:eastAsia="Times New Roman" w:hAnsi="Arial" w:cs="Arial"/>
          <w:sz w:val="22"/>
          <w:szCs w:val="22"/>
          <w:lang w:val="en-GB" w:eastAsia="en-GB"/>
        </w:rPr>
      </w:pPr>
      <w:r w:rsidRPr="00754E6A">
        <w:rPr>
          <w:rFonts w:ascii="Arial" w:eastAsia="Times New Roman" w:hAnsi="Arial" w:cs="Arial"/>
          <w:sz w:val="22"/>
          <w:szCs w:val="22"/>
          <w:lang w:val="en-GB" w:eastAsia="en-GB"/>
        </w:rPr>
        <w:t>The Municipality’s investment portfolio is sitting at R1</w:t>
      </w:r>
      <w:r w:rsidR="00FA0BFF">
        <w:rPr>
          <w:rFonts w:ascii="Arial" w:eastAsia="Times New Roman" w:hAnsi="Arial" w:cs="Arial"/>
          <w:sz w:val="22"/>
          <w:szCs w:val="22"/>
          <w:lang w:val="en-GB" w:eastAsia="en-GB"/>
        </w:rPr>
        <w:t>57</w:t>
      </w:r>
      <w:r w:rsidR="00F5674A">
        <w:rPr>
          <w:rFonts w:ascii="Arial" w:eastAsia="Times New Roman" w:hAnsi="Arial" w:cs="Arial"/>
          <w:sz w:val="22"/>
          <w:szCs w:val="22"/>
          <w:lang w:val="en-GB" w:eastAsia="en-GB"/>
        </w:rPr>
        <w:t>,1</w:t>
      </w:r>
      <w:r w:rsidR="00FA0BFF">
        <w:rPr>
          <w:rFonts w:ascii="Arial" w:eastAsia="Times New Roman" w:hAnsi="Arial" w:cs="Arial"/>
          <w:sz w:val="22"/>
          <w:szCs w:val="22"/>
          <w:lang w:val="en-GB" w:eastAsia="en-GB"/>
        </w:rPr>
        <w:t xml:space="preserve"> million.</w:t>
      </w:r>
      <w:r w:rsidRPr="00754E6A">
        <w:rPr>
          <w:rFonts w:ascii="Arial" w:eastAsia="Times New Roman" w:hAnsi="Arial" w:cs="Arial"/>
          <w:sz w:val="22"/>
          <w:szCs w:val="22"/>
          <w:lang w:val="en-GB" w:eastAsia="en-GB"/>
        </w:rPr>
        <w:t xml:space="preserve"> No account was held a</w:t>
      </w:r>
      <w:r>
        <w:rPr>
          <w:rFonts w:ascii="Arial" w:eastAsia="Times New Roman" w:hAnsi="Arial" w:cs="Arial"/>
          <w:sz w:val="22"/>
          <w:szCs w:val="22"/>
          <w:lang w:val="en-GB" w:eastAsia="en-GB"/>
        </w:rPr>
        <w:t xml:space="preserve">s </w:t>
      </w:r>
      <w:r w:rsidRPr="00754E6A">
        <w:rPr>
          <w:rFonts w:ascii="Arial" w:eastAsia="Times New Roman" w:hAnsi="Arial" w:cs="Arial"/>
          <w:sz w:val="22"/>
          <w:szCs w:val="22"/>
          <w:lang w:val="en-GB" w:eastAsia="en-GB"/>
        </w:rPr>
        <w:t xml:space="preserve">security </w:t>
      </w:r>
      <w:r w:rsidR="00F5674A">
        <w:rPr>
          <w:rFonts w:ascii="Arial" w:eastAsia="Times New Roman" w:hAnsi="Arial" w:cs="Arial"/>
          <w:sz w:val="22"/>
          <w:szCs w:val="22"/>
          <w:lang w:val="en-GB" w:eastAsia="en-GB"/>
        </w:rPr>
        <w:t>in</w:t>
      </w:r>
      <w:r w:rsidRPr="00754E6A">
        <w:rPr>
          <w:rFonts w:ascii="Arial" w:eastAsia="Times New Roman" w:hAnsi="Arial" w:cs="Arial"/>
          <w:sz w:val="22"/>
          <w:szCs w:val="22"/>
          <w:lang w:val="en-GB" w:eastAsia="en-GB"/>
        </w:rPr>
        <w:t xml:space="preserve"> last six (6) months. Investment portfolio has been diversified to reduce the investment risk across f</w:t>
      </w:r>
      <w:r w:rsidR="00AC7DBF">
        <w:rPr>
          <w:rFonts w:ascii="Arial" w:eastAsia="Times New Roman" w:hAnsi="Arial" w:cs="Arial"/>
          <w:sz w:val="22"/>
          <w:szCs w:val="22"/>
          <w:lang w:val="en-GB" w:eastAsia="en-GB"/>
        </w:rPr>
        <w:t>our</w:t>
      </w:r>
      <w:r w:rsidRPr="00754E6A">
        <w:rPr>
          <w:rFonts w:ascii="Arial" w:eastAsia="Times New Roman" w:hAnsi="Arial" w:cs="Arial"/>
          <w:sz w:val="22"/>
          <w:szCs w:val="22"/>
          <w:lang w:val="en-GB" w:eastAsia="en-GB"/>
        </w:rPr>
        <w:t xml:space="preserve"> major banks i.e. F</w:t>
      </w:r>
      <w:r w:rsidR="00AC7DBF">
        <w:rPr>
          <w:rFonts w:ascii="Arial" w:eastAsia="Times New Roman" w:hAnsi="Arial" w:cs="Arial"/>
          <w:sz w:val="22"/>
          <w:szCs w:val="22"/>
          <w:lang w:val="en-GB" w:eastAsia="en-GB"/>
        </w:rPr>
        <w:t xml:space="preserve">irst </w:t>
      </w:r>
      <w:r w:rsidRPr="00754E6A">
        <w:rPr>
          <w:rFonts w:ascii="Arial" w:eastAsia="Times New Roman" w:hAnsi="Arial" w:cs="Arial"/>
          <w:sz w:val="22"/>
          <w:szCs w:val="22"/>
          <w:lang w:val="en-GB" w:eastAsia="en-GB"/>
        </w:rPr>
        <w:t>N</w:t>
      </w:r>
      <w:r w:rsidR="00AC7DBF">
        <w:rPr>
          <w:rFonts w:ascii="Arial" w:eastAsia="Times New Roman" w:hAnsi="Arial" w:cs="Arial"/>
          <w:sz w:val="22"/>
          <w:szCs w:val="22"/>
          <w:lang w:val="en-GB" w:eastAsia="en-GB"/>
        </w:rPr>
        <w:t xml:space="preserve">ational </w:t>
      </w:r>
      <w:r w:rsidRPr="00754E6A">
        <w:rPr>
          <w:rFonts w:ascii="Arial" w:eastAsia="Times New Roman" w:hAnsi="Arial" w:cs="Arial"/>
          <w:sz w:val="22"/>
          <w:szCs w:val="22"/>
          <w:lang w:val="en-GB" w:eastAsia="en-GB"/>
        </w:rPr>
        <w:t>B</w:t>
      </w:r>
      <w:r w:rsidR="00AC7DBF">
        <w:rPr>
          <w:rFonts w:ascii="Arial" w:eastAsia="Times New Roman" w:hAnsi="Arial" w:cs="Arial"/>
          <w:sz w:val="22"/>
          <w:szCs w:val="22"/>
          <w:lang w:val="en-GB" w:eastAsia="en-GB"/>
        </w:rPr>
        <w:t>ank</w:t>
      </w:r>
      <w:r w:rsidRPr="00754E6A">
        <w:rPr>
          <w:rFonts w:ascii="Arial" w:eastAsia="Times New Roman" w:hAnsi="Arial" w:cs="Arial"/>
          <w:sz w:val="22"/>
          <w:szCs w:val="22"/>
          <w:lang w:val="en-GB" w:eastAsia="en-GB"/>
        </w:rPr>
        <w:t xml:space="preserve">, Ned </w:t>
      </w:r>
      <w:r w:rsidR="00AC7DBF">
        <w:rPr>
          <w:rFonts w:ascii="Arial" w:eastAsia="Times New Roman" w:hAnsi="Arial" w:cs="Arial"/>
          <w:sz w:val="22"/>
          <w:szCs w:val="22"/>
          <w:lang w:val="en-GB" w:eastAsia="en-GB"/>
        </w:rPr>
        <w:t>B</w:t>
      </w:r>
      <w:r w:rsidRPr="00754E6A">
        <w:rPr>
          <w:rFonts w:ascii="Arial" w:eastAsia="Times New Roman" w:hAnsi="Arial" w:cs="Arial"/>
          <w:sz w:val="22"/>
          <w:szCs w:val="22"/>
          <w:lang w:val="en-GB" w:eastAsia="en-GB"/>
        </w:rPr>
        <w:t>ank, Investec</w:t>
      </w:r>
      <w:r w:rsidR="00F5674A">
        <w:rPr>
          <w:rFonts w:ascii="Arial" w:eastAsia="Times New Roman" w:hAnsi="Arial" w:cs="Arial"/>
          <w:sz w:val="22"/>
          <w:szCs w:val="22"/>
          <w:lang w:val="en-GB" w:eastAsia="en-GB"/>
        </w:rPr>
        <w:t xml:space="preserve"> bank and</w:t>
      </w:r>
      <w:r w:rsidRPr="00754E6A">
        <w:rPr>
          <w:rFonts w:ascii="Arial" w:eastAsia="Times New Roman" w:hAnsi="Arial" w:cs="Arial"/>
          <w:sz w:val="22"/>
          <w:szCs w:val="22"/>
          <w:lang w:val="en-GB" w:eastAsia="en-GB"/>
        </w:rPr>
        <w:t xml:space="preserve"> STD bank. </w:t>
      </w:r>
    </w:p>
    <w:p w:rsidR="00294A7F" w:rsidRPr="00754E6A" w:rsidRDefault="00294A7F" w:rsidP="00754E6A">
      <w:pPr>
        <w:keepNext/>
        <w:tabs>
          <w:tab w:val="num" w:pos="0"/>
        </w:tabs>
        <w:spacing w:line="360" w:lineRule="auto"/>
        <w:jc w:val="both"/>
        <w:outlineLvl w:val="0"/>
        <w:rPr>
          <w:rFonts w:ascii="Arial" w:eastAsia="Times New Roman" w:hAnsi="Arial" w:cs="Arial"/>
          <w:sz w:val="22"/>
          <w:szCs w:val="22"/>
          <w:lang w:val="en-GB" w:eastAsia="en-GB"/>
        </w:rPr>
      </w:pPr>
    </w:p>
    <w:tbl>
      <w:tblPr>
        <w:tblW w:w="7508" w:type="dxa"/>
        <w:tblLook w:val="04A0" w:firstRow="1" w:lastRow="0" w:firstColumn="1" w:lastColumn="0" w:noHBand="0" w:noVBand="1"/>
      </w:tblPr>
      <w:tblGrid>
        <w:gridCol w:w="4957"/>
        <w:gridCol w:w="2551"/>
      </w:tblGrid>
      <w:tr w:rsidR="00294A7F" w:rsidRPr="00D648D4" w:rsidTr="00FA0BFF">
        <w:trPr>
          <w:trHeight w:val="234"/>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b/>
                <w:bCs/>
                <w:color w:val="000000"/>
                <w:szCs w:val="22"/>
                <w:lang w:val="en-ZA" w:eastAsia="en-ZA"/>
              </w:rPr>
            </w:pPr>
            <w:bookmarkStart w:id="2" w:name="_Hlk503537095"/>
            <w:r w:rsidRPr="00D648D4">
              <w:rPr>
                <w:rFonts w:ascii="Arial" w:eastAsia="Times New Roman" w:hAnsi="Arial" w:cs="Arial"/>
                <w:b/>
                <w:bCs/>
                <w:color w:val="000000"/>
                <w:szCs w:val="22"/>
                <w:lang w:val="en-ZA" w:eastAsia="en-ZA"/>
              </w:rPr>
              <w:t>ACCOUNT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b/>
                <w:bCs/>
                <w:color w:val="000000"/>
                <w:szCs w:val="22"/>
                <w:lang w:val="en-ZA" w:eastAsia="en-ZA"/>
              </w:rPr>
            </w:pPr>
            <w:r w:rsidRPr="00D648D4">
              <w:rPr>
                <w:rFonts w:ascii="Arial" w:eastAsia="Times New Roman" w:hAnsi="Arial" w:cs="Arial"/>
                <w:b/>
                <w:bCs/>
                <w:color w:val="000000"/>
                <w:szCs w:val="22"/>
                <w:lang w:val="en-ZA" w:eastAsia="en-ZA"/>
              </w:rPr>
              <w:t>AMOUNT</w:t>
            </w:r>
          </w:p>
        </w:tc>
      </w:tr>
      <w:tr w:rsidR="00294A7F" w:rsidRPr="00D648D4" w:rsidTr="00FA0BFF">
        <w:trPr>
          <w:trHeight w:val="32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FNB</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86 071 280,98</w:t>
            </w:r>
          </w:p>
        </w:tc>
      </w:tr>
      <w:tr w:rsidR="00294A7F" w:rsidRPr="00D648D4" w:rsidTr="00FA0BFF">
        <w:trPr>
          <w:trHeight w:val="31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NED BANK</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25 648 537,66</w:t>
            </w:r>
          </w:p>
        </w:tc>
      </w:tr>
      <w:tr w:rsidR="00294A7F" w:rsidRPr="00D648D4" w:rsidTr="00FA0BFF">
        <w:trPr>
          <w:trHeight w:val="334"/>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INVESTEC</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w:t>
            </w:r>
            <w:r w:rsidRPr="007307F9">
              <w:rPr>
                <w:rFonts w:ascii="Arial" w:eastAsia="Times New Roman" w:hAnsi="Arial" w:cs="Arial"/>
                <w:color w:val="000000"/>
                <w:szCs w:val="22"/>
                <w:lang w:val="en-ZA" w:eastAsia="en-ZA"/>
              </w:rPr>
              <w:t>41 988 534,29</w:t>
            </w:r>
          </w:p>
        </w:tc>
      </w:tr>
      <w:tr w:rsidR="00294A7F" w:rsidRPr="00D648D4" w:rsidTr="00FA0BFF">
        <w:trPr>
          <w:trHeight w:val="32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STANDARD BANK</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w:t>
            </w:r>
            <w:r w:rsidRPr="007307F9">
              <w:rPr>
                <w:rFonts w:ascii="Arial" w:eastAsia="Times New Roman" w:hAnsi="Arial" w:cs="Arial"/>
                <w:color w:val="000000"/>
                <w:szCs w:val="22"/>
                <w:lang w:val="en-ZA" w:eastAsia="en-ZA"/>
              </w:rPr>
              <w:t>86 473,92</w:t>
            </w:r>
          </w:p>
        </w:tc>
      </w:tr>
      <w:tr w:rsidR="00294A7F" w:rsidRPr="00D648D4" w:rsidTr="00FA0BFF">
        <w:trPr>
          <w:trHeight w:val="321"/>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PRIMARY ACCOUNT</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w:t>
            </w:r>
            <w:r w:rsidR="00F41E78">
              <w:rPr>
                <w:rFonts w:ascii="Arial" w:eastAsia="Times New Roman" w:hAnsi="Arial" w:cs="Arial"/>
                <w:color w:val="000000"/>
                <w:szCs w:val="22"/>
                <w:lang w:val="en-ZA" w:eastAsia="en-ZA"/>
              </w:rPr>
              <w:t xml:space="preserve"> </w:t>
            </w:r>
            <w:r>
              <w:rPr>
                <w:rFonts w:ascii="Arial" w:eastAsia="Times New Roman" w:hAnsi="Arial" w:cs="Arial"/>
                <w:color w:val="000000"/>
                <w:szCs w:val="22"/>
                <w:lang w:val="en-ZA" w:eastAsia="en-ZA"/>
              </w:rPr>
              <w:t xml:space="preserve"> </w:t>
            </w:r>
            <w:r w:rsidRPr="007307F9">
              <w:rPr>
                <w:rFonts w:ascii="Arial" w:eastAsia="Times New Roman" w:hAnsi="Arial" w:cs="Arial"/>
                <w:color w:val="000000"/>
                <w:szCs w:val="22"/>
                <w:lang w:val="en-ZA" w:eastAsia="en-ZA"/>
              </w:rPr>
              <w:t>2 006 150,55</w:t>
            </w:r>
          </w:p>
        </w:tc>
      </w:tr>
      <w:tr w:rsidR="00294A7F" w:rsidRPr="00D648D4" w:rsidTr="00FA0BFF">
        <w:trPr>
          <w:trHeight w:val="32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SALARIES ACCOUNT</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w:t>
            </w:r>
            <w:r w:rsidR="00F41E78">
              <w:rPr>
                <w:rFonts w:ascii="Arial" w:eastAsia="Times New Roman" w:hAnsi="Arial" w:cs="Arial"/>
                <w:color w:val="000000"/>
                <w:szCs w:val="22"/>
                <w:lang w:val="en-ZA" w:eastAsia="en-ZA"/>
              </w:rPr>
              <w:t xml:space="preserve"> </w:t>
            </w:r>
            <w:r>
              <w:rPr>
                <w:rFonts w:ascii="Arial" w:eastAsia="Times New Roman" w:hAnsi="Arial" w:cs="Arial"/>
                <w:color w:val="000000"/>
                <w:szCs w:val="22"/>
                <w:lang w:val="en-ZA" w:eastAsia="en-ZA"/>
              </w:rPr>
              <w:t xml:space="preserve"> </w:t>
            </w:r>
            <w:r w:rsidRPr="007307F9">
              <w:rPr>
                <w:rFonts w:ascii="Arial" w:eastAsia="Times New Roman" w:hAnsi="Arial" w:cs="Arial"/>
                <w:color w:val="000000"/>
                <w:szCs w:val="22"/>
                <w:lang w:val="en-ZA" w:eastAsia="en-ZA"/>
              </w:rPr>
              <w:t>90 200,39</w:t>
            </w:r>
          </w:p>
        </w:tc>
      </w:tr>
      <w:tr w:rsidR="00294A7F" w:rsidRPr="00D648D4" w:rsidTr="00FA0BFF">
        <w:trPr>
          <w:trHeight w:val="33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F11777"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MONEY MARKET </w:t>
            </w:r>
            <w:r w:rsidR="00294A7F" w:rsidRPr="00D648D4">
              <w:rPr>
                <w:rFonts w:ascii="Arial" w:eastAsia="Times New Roman" w:hAnsi="Arial" w:cs="Arial"/>
                <w:color w:val="000000"/>
                <w:szCs w:val="22"/>
                <w:lang w:val="en-ZA" w:eastAsia="en-ZA"/>
              </w:rPr>
              <w:t>ACCOUNT</w:t>
            </w:r>
          </w:p>
        </w:tc>
        <w:tc>
          <w:tcPr>
            <w:tcW w:w="2551" w:type="dxa"/>
            <w:tcBorders>
              <w:top w:val="nil"/>
              <w:left w:val="nil"/>
              <w:bottom w:val="single" w:sz="4" w:space="0" w:color="auto"/>
              <w:right w:val="single" w:sz="4" w:space="0" w:color="auto"/>
            </w:tcBorders>
            <w:shd w:val="clear" w:color="auto" w:fill="auto"/>
            <w:noWrap/>
            <w:vAlign w:val="bottom"/>
          </w:tcPr>
          <w:p w:rsidR="00294A7F" w:rsidRPr="00D648D4" w:rsidRDefault="00294A7F" w:rsidP="00512FEA">
            <w:pPr>
              <w:rPr>
                <w:rFonts w:ascii="Arial" w:eastAsia="Times New Roman" w:hAnsi="Arial" w:cs="Arial"/>
                <w:color w:val="000000"/>
                <w:szCs w:val="22"/>
                <w:lang w:val="en-ZA" w:eastAsia="en-ZA"/>
              </w:rPr>
            </w:pPr>
            <w:r>
              <w:rPr>
                <w:rFonts w:ascii="Arial" w:eastAsia="Times New Roman" w:hAnsi="Arial" w:cs="Arial"/>
                <w:color w:val="000000"/>
                <w:szCs w:val="22"/>
                <w:lang w:val="en-ZA" w:eastAsia="en-ZA"/>
              </w:rPr>
              <w:t xml:space="preserve">  </w:t>
            </w:r>
            <w:r w:rsidR="00F41E78">
              <w:rPr>
                <w:rFonts w:ascii="Arial" w:eastAsia="Times New Roman" w:hAnsi="Arial" w:cs="Arial"/>
                <w:color w:val="000000"/>
                <w:szCs w:val="22"/>
                <w:lang w:val="en-ZA" w:eastAsia="en-ZA"/>
              </w:rPr>
              <w:t xml:space="preserve"> </w:t>
            </w:r>
            <w:r w:rsidRPr="007307F9">
              <w:rPr>
                <w:rFonts w:ascii="Arial" w:eastAsia="Times New Roman" w:hAnsi="Arial" w:cs="Arial"/>
                <w:color w:val="000000"/>
                <w:szCs w:val="22"/>
                <w:lang w:val="en-ZA" w:eastAsia="en-ZA"/>
              </w:rPr>
              <w:t>1 178 108,13</w:t>
            </w:r>
          </w:p>
        </w:tc>
      </w:tr>
      <w:tr w:rsidR="00294A7F" w:rsidRPr="00D648D4" w:rsidTr="00FA0BFF">
        <w:trPr>
          <w:trHeight w:val="234"/>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 </w:t>
            </w:r>
          </w:p>
        </w:tc>
        <w:tc>
          <w:tcPr>
            <w:tcW w:w="2551" w:type="dxa"/>
            <w:tcBorders>
              <w:top w:val="nil"/>
              <w:left w:val="nil"/>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color w:val="000000"/>
                <w:szCs w:val="22"/>
                <w:lang w:val="en-ZA" w:eastAsia="en-ZA"/>
              </w:rPr>
            </w:pPr>
            <w:r w:rsidRPr="00D648D4">
              <w:rPr>
                <w:rFonts w:ascii="Arial" w:eastAsia="Times New Roman" w:hAnsi="Arial" w:cs="Arial"/>
                <w:color w:val="000000"/>
                <w:szCs w:val="22"/>
                <w:lang w:val="en-ZA" w:eastAsia="en-ZA"/>
              </w:rPr>
              <w:t> </w:t>
            </w:r>
          </w:p>
        </w:tc>
      </w:tr>
      <w:tr w:rsidR="00294A7F" w:rsidRPr="00D648D4" w:rsidTr="00FA0BFF">
        <w:trPr>
          <w:trHeight w:val="246"/>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b/>
                <w:bCs/>
                <w:color w:val="000000"/>
                <w:szCs w:val="22"/>
                <w:lang w:val="en-ZA" w:eastAsia="en-ZA"/>
              </w:rPr>
            </w:pPr>
            <w:r w:rsidRPr="00D648D4">
              <w:rPr>
                <w:rFonts w:ascii="Arial" w:eastAsia="Times New Roman" w:hAnsi="Arial" w:cs="Arial"/>
                <w:b/>
                <w:bCs/>
                <w:color w:val="000000"/>
                <w:szCs w:val="22"/>
                <w:lang w:val="en-ZA" w:eastAsia="en-ZA"/>
              </w:rPr>
              <w:t>Cash and Cash Equivalents</w:t>
            </w:r>
          </w:p>
        </w:tc>
        <w:tc>
          <w:tcPr>
            <w:tcW w:w="2551" w:type="dxa"/>
            <w:tcBorders>
              <w:top w:val="nil"/>
              <w:left w:val="nil"/>
              <w:bottom w:val="double" w:sz="6" w:space="0" w:color="auto"/>
              <w:right w:val="single" w:sz="4" w:space="0" w:color="auto"/>
            </w:tcBorders>
            <w:shd w:val="clear" w:color="auto" w:fill="auto"/>
            <w:noWrap/>
            <w:vAlign w:val="bottom"/>
            <w:hideMark/>
          </w:tcPr>
          <w:p w:rsidR="00294A7F" w:rsidRPr="00D648D4" w:rsidRDefault="00294A7F" w:rsidP="00512FEA">
            <w:pPr>
              <w:rPr>
                <w:rFonts w:ascii="Arial" w:eastAsia="Times New Roman" w:hAnsi="Arial" w:cs="Arial"/>
                <w:b/>
                <w:bCs/>
                <w:color w:val="000000"/>
                <w:szCs w:val="22"/>
                <w:lang w:val="en-ZA" w:eastAsia="en-ZA"/>
              </w:rPr>
            </w:pPr>
            <w:r w:rsidRPr="007307F9">
              <w:rPr>
                <w:rFonts w:ascii="Arial" w:eastAsia="Times New Roman" w:hAnsi="Arial" w:cs="Arial"/>
                <w:b/>
                <w:bCs/>
                <w:color w:val="000000"/>
                <w:szCs w:val="22"/>
                <w:lang w:val="en-ZA" w:eastAsia="en-ZA"/>
              </w:rPr>
              <w:t>157 069 285,92</w:t>
            </w:r>
          </w:p>
        </w:tc>
      </w:tr>
      <w:bookmarkEnd w:id="2"/>
    </w:tbl>
    <w:p w:rsidR="00432D59" w:rsidRDefault="00432D59" w:rsidP="007B0E13">
      <w:pPr>
        <w:spacing w:line="360" w:lineRule="auto"/>
        <w:rPr>
          <w:rFonts w:ascii="Arial" w:hAnsi="Arial" w:cs="Arial"/>
          <w:sz w:val="22"/>
          <w:szCs w:val="22"/>
        </w:rPr>
      </w:pPr>
    </w:p>
    <w:p w:rsidR="0062720A" w:rsidRPr="00D0543E" w:rsidRDefault="00E017D8" w:rsidP="00217CB7">
      <w:pPr>
        <w:spacing w:line="360" w:lineRule="auto"/>
        <w:rPr>
          <w:rFonts w:ascii="Arial" w:hAnsi="Arial" w:cs="Arial"/>
          <w:sz w:val="22"/>
          <w:szCs w:val="22"/>
        </w:rPr>
      </w:pPr>
      <w:r w:rsidRPr="007B3D1E">
        <w:rPr>
          <w:rFonts w:ascii="Arial" w:hAnsi="Arial" w:cs="Arial"/>
          <w:sz w:val="22"/>
          <w:szCs w:val="22"/>
        </w:rPr>
        <w:t>The municipality does not have long-term investments, most of these investments are grants that the municipality received to spend in the budget year therefore cannot be invested for longer periods.</w:t>
      </w:r>
    </w:p>
    <w:p w:rsidR="0073741A" w:rsidRDefault="0073741A" w:rsidP="00217CB7">
      <w:pPr>
        <w:autoSpaceDE w:val="0"/>
        <w:autoSpaceDN w:val="0"/>
        <w:adjustRightInd w:val="0"/>
        <w:spacing w:line="360" w:lineRule="auto"/>
        <w:jc w:val="both"/>
        <w:rPr>
          <w:rFonts w:ascii="Arial" w:hAnsi="Arial" w:cs="Arial"/>
          <w:b/>
          <w:color w:val="000000"/>
          <w:sz w:val="22"/>
          <w:szCs w:val="22"/>
          <w:lang w:val="en-ZA" w:eastAsia="en-ZA"/>
        </w:rPr>
      </w:pPr>
    </w:p>
    <w:p w:rsidR="00B536D4" w:rsidRPr="00F41E78" w:rsidRDefault="00B536D4" w:rsidP="00B536D4">
      <w:pPr>
        <w:pStyle w:val="ListParagraph"/>
        <w:numPr>
          <w:ilvl w:val="1"/>
          <w:numId w:val="9"/>
        </w:numPr>
        <w:autoSpaceDE w:val="0"/>
        <w:autoSpaceDN w:val="0"/>
        <w:adjustRightInd w:val="0"/>
        <w:spacing w:line="360" w:lineRule="auto"/>
        <w:jc w:val="both"/>
        <w:rPr>
          <w:rFonts w:ascii="Arial" w:hAnsi="Arial" w:cs="Arial"/>
          <w:b/>
          <w:color w:val="000000"/>
          <w:szCs w:val="22"/>
          <w:lang w:val="en-ZA" w:eastAsia="en-ZA"/>
        </w:rPr>
      </w:pPr>
      <w:r>
        <w:rPr>
          <w:rFonts w:ascii="Arial" w:hAnsi="Arial" w:cs="Arial"/>
          <w:b/>
          <w:color w:val="000000"/>
          <w:sz w:val="22"/>
          <w:szCs w:val="22"/>
          <w:lang w:val="en-ZA" w:eastAsia="en-ZA"/>
        </w:rPr>
        <w:t xml:space="preserve">       </w:t>
      </w:r>
      <w:r w:rsidRPr="00F41E78">
        <w:rPr>
          <w:rFonts w:ascii="Arial" w:hAnsi="Arial" w:cs="Arial"/>
          <w:b/>
          <w:color w:val="000000"/>
          <w:szCs w:val="22"/>
          <w:lang w:val="en-ZA" w:eastAsia="en-ZA"/>
        </w:rPr>
        <w:t>Allocation and Grant Receipts and Expenditure</w:t>
      </w:r>
    </w:p>
    <w:p w:rsidR="00C52EC4" w:rsidRPr="0070187D" w:rsidRDefault="00C52EC4" w:rsidP="00C52EC4">
      <w:pPr>
        <w:pStyle w:val="ListParagraph"/>
        <w:autoSpaceDE w:val="0"/>
        <w:autoSpaceDN w:val="0"/>
        <w:adjustRightInd w:val="0"/>
        <w:spacing w:line="360" w:lineRule="auto"/>
        <w:ind w:left="643"/>
        <w:jc w:val="both"/>
        <w:rPr>
          <w:rFonts w:ascii="Arial" w:hAnsi="Arial" w:cs="Arial"/>
          <w:b/>
          <w:color w:val="000000"/>
          <w:sz w:val="22"/>
          <w:szCs w:val="22"/>
          <w:lang w:val="en-ZA" w:eastAsia="en-ZA"/>
        </w:rPr>
      </w:pPr>
    </w:p>
    <w:p w:rsidR="00FC0862" w:rsidRDefault="007C0E8B" w:rsidP="006B264E">
      <w:pPr>
        <w:autoSpaceDE w:val="0"/>
        <w:autoSpaceDN w:val="0"/>
        <w:adjustRightInd w:val="0"/>
        <w:spacing w:line="360" w:lineRule="auto"/>
        <w:jc w:val="both"/>
        <w:rPr>
          <w:rFonts w:ascii="Arial" w:hAnsi="Arial" w:cs="Arial"/>
          <w:color w:val="000000"/>
          <w:sz w:val="22"/>
          <w:szCs w:val="22"/>
          <w:lang w:val="en-ZA" w:eastAsia="en-ZA"/>
        </w:rPr>
      </w:pPr>
      <w:r w:rsidRPr="007C0E8B">
        <w:rPr>
          <w:rFonts w:ascii="Arial" w:hAnsi="Arial" w:cs="Arial"/>
          <w:color w:val="000000"/>
          <w:sz w:val="22"/>
          <w:szCs w:val="22"/>
          <w:lang w:val="en-ZA" w:eastAsia="en-ZA"/>
        </w:rPr>
        <w:t>Table SC6</w:t>
      </w:r>
      <w:r w:rsidR="00F41E78">
        <w:rPr>
          <w:rFonts w:ascii="Arial" w:hAnsi="Arial" w:cs="Arial"/>
          <w:color w:val="000000"/>
          <w:sz w:val="22"/>
          <w:szCs w:val="22"/>
          <w:lang w:val="en-ZA" w:eastAsia="en-ZA"/>
        </w:rPr>
        <w:t xml:space="preserve"> monthly budget statement below</w:t>
      </w:r>
      <w:r w:rsidRPr="007C0E8B">
        <w:rPr>
          <w:rFonts w:ascii="Arial" w:hAnsi="Arial" w:cs="Arial"/>
          <w:color w:val="000000"/>
          <w:sz w:val="22"/>
          <w:szCs w:val="22"/>
          <w:lang w:val="en-ZA" w:eastAsia="en-ZA"/>
        </w:rPr>
        <w:t xml:space="preserve"> </w:t>
      </w:r>
      <w:r>
        <w:rPr>
          <w:rFonts w:ascii="Arial" w:hAnsi="Arial" w:cs="Arial"/>
          <w:color w:val="000000"/>
          <w:sz w:val="22"/>
          <w:szCs w:val="22"/>
          <w:lang w:val="en-ZA" w:eastAsia="en-ZA"/>
        </w:rPr>
        <w:t>provides</w:t>
      </w:r>
      <w:r w:rsidRPr="007C0E8B">
        <w:rPr>
          <w:rFonts w:ascii="Arial" w:hAnsi="Arial" w:cs="Arial"/>
          <w:color w:val="000000"/>
          <w:sz w:val="22"/>
          <w:szCs w:val="22"/>
          <w:lang w:val="en-ZA" w:eastAsia="en-ZA"/>
        </w:rPr>
        <w:t xml:space="preserve"> information relating to grant receipts.</w:t>
      </w:r>
    </w:p>
    <w:p w:rsidR="006B264E" w:rsidRPr="006B264E" w:rsidRDefault="006B264E" w:rsidP="006B264E">
      <w:pPr>
        <w:spacing w:line="360" w:lineRule="auto"/>
        <w:rPr>
          <w:rFonts w:ascii="Arial" w:hAnsi="Arial" w:cs="Arial"/>
          <w:sz w:val="22"/>
          <w:szCs w:val="22"/>
          <w:lang w:val="en-ZA" w:eastAsia="en-ZA"/>
        </w:rPr>
      </w:pPr>
    </w:p>
    <w:p w:rsidR="006B264E" w:rsidRPr="006B264E" w:rsidRDefault="006B264E" w:rsidP="006B264E">
      <w:pPr>
        <w:spacing w:line="360" w:lineRule="auto"/>
        <w:rPr>
          <w:rFonts w:ascii="Arial" w:hAnsi="Arial" w:cs="Arial"/>
          <w:sz w:val="22"/>
          <w:szCs w:val="22"/>
          <w:lang w:val="en-ZA" w:eastAsia="en-ZA"/>
        </w:rPr>
      </w:pPr>
      <w:r w:rsidRPr="006B264E">
        <w:rPr>
          <w:rFonts w:ascii="Arial" w:hAnsi="Arial" w:cs="Arial"/>
          <w:sz w:val="22"/>
          <w:szCs w:val="22"/>
          <w:lang w:val="en-ZA" w:eastAsia="en-ZA"/>
        </w:rPr>
        <w:t>A total of R 1</w:t>
      </w:r>
      <w:r w:rsidR="0046612D">
        <w:rPr>
          <w:rFonts w:ascii="Arial" w:hAnsi="Arial" w:cs="Arial"/>
          <w:sz w:val="22"/>
          <w:szCs w:val="22"/>
          <w:lang w:val="en-ZA" w:eastAsia="en-ZA"/>
        </w:rPr>
        <w:t>24</w:t>
      </w:r>
      <w:r w:rsidRPr="006B264E">
        <w:rPr>
          <w:rFonts w:ascii="Arial" w:hAnsi="Arial" w:cs="Arial"/>
          <w:sz w:val="22"/>
          <w:szCs w:val="22"/>
          <w:lang w:val="en-ZA" w:eastAsia="en-ZA"/>
        </w:rPr>
        <w:t>,</w:t>
      </w:r>
      <w:r w:rsidR="00B810D8">
        <w:rPr>
          <w:rFonts w:ascii="Arial" w:hAnsi="Arial" w:cs="Arial"/>
          <w:sz w:val="22"/>
          <w:szCs w:val="22"/>
          <w:lang w:val="en-ZA" w:eastAsia="en-ZA"/>
        </w:rPr>
        <w:t>7</w:t>
      </w:r>
      <w:r w:rsidR="0046612D">
        <w:rPr>
          <w:rFonts w:ascii="Arial" w:hAnsi="Arial" w:cs="Arial"/>
          <w:sz w:val="22"/>
          <w:szCs w:val="22"/>
          <w:lang w:val="en-ZA" w:eastAsia="en-ZA"/>
        </w:rPr>
        <w:t xml:space="preserve"> </w:t>
      </w:r>
      <w:r w:rsidRPr="006B264E">
        <w:rPr>
          <w:rFonts w:ascii="Arial" w:hAnsi="Arial" w:cs="Arial"/>
          <w:sz w:val="22"/>
          <w:szCs w:val="22"/>
          <w:lang w:val="en-ZA" w:eastAsia="en-ZA"/>
        </w:rPr>
        <w:t>million has been received by the municipality as the 31 December 201</w:t>
      </w:r>
      <w:r w:rsidR="0046612D">
        <w:rPr>
          <w:rFonts w:ascii="Arial" w:hAnsi="Arial" w:cs="Arial"/>
          <w:sz w:val="22"/>
          <w:szCs w:val="22"/>
          <w:lang w:val="en-ZA" w:eastAsia="en-ZA"/>
        </w:rPr>
        <w:t>8</w:t>
      </w:r>
      <w:r w:rsidRPr="006B264E">
        <w:rPr>
          <w:rFonts w:ascii="Arial" w:hAnsi="Arial" w:cs="Arial"/>
          <w:sz w:val="22"/>
          <w:szCs w:val="22"/>
          <w:lang w:val="en-ZA" w:eastAsia="en-ZA"/>
        </w:rPr>
        <w:t xml:space="preserve"> and the last trench is expected by the month of march for all the grants that were gazetted to the municipality for 201</w:t>
      </w:r>
      <w:r w:rsidR="0046612D">
        <w:rPr>
          <w:rFonts w:ascii="Arial" w:hAnsi="Arial" w:cs="Arial"/>
          <w:sz w:val="22"/>
          <w:szCs w:val="22"/>
          <w:lang w:val="en-ZA" w:eastAsia="en-ZA"/>
        </w:rPr>
        <w:t>8</w:t>
      </w:r>
      <w:r w:rsidRPr="006B264E">
        <w:rPr>
          <w:rFonts w:ascii="Arial" w:hAnsi="Arial" w:cs="Arial"/>
          <w:sz w:val="22"/>
          <w:szCs w:val="22"/>
          <w:lang w:val="en-ZA" w:eastAsia="en-ZA"/>
        </w:rPr>
        <w:t>/1</w:t>
      </w:r>
      <w:r w:rsidR="0046612D">
        <w:rPr>
          <w:rFonts w:ascii="Arial" w:hAnsi="Arial" w:cs="Arial"/>
          <w:sz w:val="22"/>
          <w:szCs w:val="22"/>
          <w:lang w:val="en-ZA" w:eastAsia="en-ZA"/>
        </w:rPr>
        <w:t>9</w:t>
      </w:r>
      <w:r w:rsidRPr="006B264E">
        <w:rPr>
          <w:rFonts w:ascii="Arial" w:hAnsi="Arial" w:cs="Arial"/>
          <w:sz w:val="22"/>
          <w:szCs w:val="22"/>
          <w:lang w:val="en-ZA" w:eastAsia="en-ZA"/>
        </w:rPr>
        <w:t xml:space="preserve"> financial year</w:t>
      </w:r>
      <w:r w:rsidR="0046612D">
        <w:rPr>
          <w:rFonts w:ascii="Arial" w:hAnsi="Arial" w:cs="Arial"/>
          <w:sz w:val="22"/>
          <w:szCs w:val="22"/>
          <w:lang w:val="en-ZA" w:eastAsia="en-ZA"/>
        </w:rPr>
        <w:t>.</w:t>
      </w:r>
    </w:p>
    <w:p w:rsidR="006B264E" w:rsidRDefault="006B264E"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Default="0033473F" w:rsidP="006B264E">
      <w:pPr>
        <w:rPr>
          <w:rFonts w:ascii="Arial" w:hAnsi="Arial" w:cs="Arial"/>
          <w:sz w:val="22"/>
          <w:szCs w:val="22"/>
          <w:lang w:val="en-ZA" w:eastAsia="en-ZA"/>
        </w:rPr>
      </w:pPr>
    </w:p>
    <w:p w:rsidR="0033473F" w:rsidRPr="006B264E" w:rsidRDefault="0033473F" w:rsidP="006B264E">
      <w:pPr>
        <w:rPr>
          <w:rFonts w:ascii="Arial" w:hAnsi="Arial" w:cs="Arial"/>
          <w:sz w:val="22"/>
          <w:szCs w:val="22"/>
          <w:lang w:val="en-ZA" w:eastAsia="en-ZA"/>
        </w:rPr>
      </w:pPr>
    </w:p>
    <w:p w:rsidR="006B264E" w:rsidRPr="006B264E" w:rsidRDefault="0033473F" w:rsidP="006B264E">
      <w:pPr>
        <w:rPr>
          <w:rFonts w:ascii="Arial" w:hAnsi="Arial" w:cs="Arial"/>
          <w:sz w:val="22"/>
          <w:szCs w:val="22"/>
          <w:lang w:val="en-ZA" w:eastAsia="en-ZA"/>
        </w:rPr>
      </w:pPr>
      <w:r w:rsidRPr="0033473F">
        <w:rPr>
          <w:noProof/>
        </w:rPr>
        <w:drawing>
          <wp:inline distT="0" distB="0" distL="0" distR="0">
            <wp:extent cx="6581775" cy="74386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7829" cy="7445531"/>
                    </a:xfrm>
                    <a:prstGeom prst="rect">
                      <a:avLst/>
                    </a:prstGeom>
                    <a:noFill/>
                    <a:ln>
                      <a:noFill/>
                    </a:ln>
                  </pic:spPr>
                </pic:pic>
              </a:graphicData>
            </a:graphic>
          </wp:inline>
        </w:drawing>
      </w:r>
    </w:p>
    <w:p w:rsidR="006B264E" w:rsidRDefault="006B264E" w:rsidP="006B264E">
      <w:pPr>
        <w:rPr>
          <w:rFonts w:ascii="Arial" w:hAnsi="Arial" w:cs="Arial"/>
          <w:color w:val="000000"/>
          <w:sz w:val="22"/>
          <w:szCs w:val="22"/>
          <w:lang w:val="en-ZA" w:eastAsia="en-ZA"/>
        </w:rPr>
      </w:pPr>
    </w:p>
    <w:p w:rsidR="006B264E" w:rsidRDefault="006B264E" w:rsidP="006B264E">
      <w:pPr>
        <w:jc w:val="right"/>
        <w:rPr>
          <w:rFonts w:ascii="Arial" w:hAnsi="Arial" w:cs="Arial"/>
          <w:sz w:val="22"/>
          <w:szCs w:val="22"/>
          <w:lang w:val="en-ZA" w:eastAsia="en-ZA"/>
        </w:rPr>
      </w:pPr>
    </w:p>
    <w:p w:rsidR="006B264E" w:rsidRDefault="006B264E" w:rsidP="006B264E">
      <w:pPr>
        <w:jc w:val="right"/>
        <w:rPr>
          <w:rFonts w:ascii="Arial" w:hAnsi="Arial" w:cs="Arial"/>
          <w:sz w:val="22"/>
          <w:szCs w:val="22"/>
          <w:lang w:val="en-ZA" w:eastAsia="en-ZA"/>
        </w:rPr>
      </w:pPr>
    </w:p>
    <w:p w:rsidR="00B810D8" w:rsidRDefault="00B810D8" w:rsidP="007C0E8B">
      <w:pPr>
        <w:autoSpaceDE w:val="0"/>
        <w:autoSpaceDN w:val="0"/>
        <w:adjustRightInd w:val="0"/>
        <w:spacing w:line="360" w:lineRule="auto"/>
        <w:jc w:val="both"/>
        <w:rPr>
          <w:rFonts w:ascii="Arial" w:hAnsi="Arial" w:cs="Arial"/>
          <w:sz w:val="22"/>
          <w:szCs w:val="22"/>
          <w:lang w:val="en-ZA" w:eastAsia="en-ZA"/>
        </w:rPr>
      </w:pPr>
    </w:p>
    <w:p w:rsidR="00B810D8" w:rsidRDefault="00B810D8" w:rsidP="007C0E8B">
      <w:pPr>
        <w:autoSpaceDE w:val="0"/>
        <w:autoSpaceDN w:val="0"/>
        <w:adjustRightInd w:val="0"/>
        <w:spacing w:line="360" w:lineRule="auto"/>
        <w:jc w:val="both"/>
        <w:rPr>
          <w:rFonts w:ascii="Arial" w:hAnsi="Arial" w:cs="Arial"/>
          <w:color w:val="000000"/>
          <w:sz w:val="22"/>
          <w:szCs w:val="22"/>
          <w:lang w:val="en-ZA" w:eastAsia="en-ZA"/>
        </w:rPr>
      </w:pPr>
    </w:p>
    <w:p w:rsidR="00B547A2" w:rsidRDefault="007C0E8B" w:rsidP="007C0E8B">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Table SC7</w:t>
      </w:r>
      <w:r w:rsidR="00B810D8">
        <w:rPr>
          <w:rFonts w:ascii="Arial" w:hAnsi="Arial" w:cs="Arial"/>
          <w:color w:val="000000"/>
          <w:sz w:val="22"/>
          <w:szCs w:val="22"/>
          <w:lang w:val="en-ZA" w:eastAsia="en-ZA"/>
        </w:rPr>
        <w:t>(1) below</w:t>
      </w:r>
      <w:r>
        <w:rPr>
          <w:rFonts w:ascii="Arial" w:hAnsi="Arial" w:cs="Arial"/>
          <w:color w:val="000000"/>
          <w:sz w:val="22"/>
          <w:szCs w:val="22"/>
          <w:lang w:val="en-ZA" w:eastAsia="en-ZA"/>
        </w:rPr>
        <w:t xml:space="preserve"> provides information relating to grant expenditure </w:t>
      </w:r>
    </w:p>
    <w:p w:rsidR="00D84101" w:rsidRDefault="00D84101" w:rsidP="00AF6153">
      <w:pPr>
        <w:autoSpaceDE w:val="0"/>
        <w:autoSpaceDN w:val="0"/>
        <w:adjustRightInd w:val="0"/>
        <w:spacing w:line="360" w:lineRule="auto"/>
        <w:jc w:val="both"/>
        <w:rPr>
          <w:rFonts w:ascii="Arial" w:hAnsi="Arial" w:cs="Arial"/>
          <w:b/>
          <w:color w:val="000000"/>
          <w:sz w:val="22"/>
          <w:szCs w:val="22"/>
          <w:lang w:val="en-ZA" w:eastAsia="en-ZA"/>
        </w:rPr>
      </w:pPr>
    </w:p>
    <w:p w:rsidR="009C4639" w:rsidRDefault="009C4639" w:rsidP="00AF6153">
      <w:pPr>
        <w:autoSpaceDE w:val="0"/>
        <w:autoSpaceDN w:val="0"/>
        <w:adjustRightInd w:val="0"/>
        <w:spacing w:line="360" w:lineRule="auto"/>
        <w:jc w:val="both"/>
        <w:rPr>
          <w:rFonts w:ascii="Arial" w:hAnsi="Arial" w:cs="Arial"/>
          <w:b/>
          <w:color w:val="000000"/>
          <w:sz w:val="22"/>
          <w:szCs w:val="22"/>
          <w:lang w:val="en-ZA" w:eastAsia="en-ZA"/>
        </w:rPr>
      </w:pPr>
      <w:r w:rsidRPr="009C4639">
        <w:rPr>
          <w:noProof/>
        </w:rPr>
        <w:drawing>
          <wp:inline distT="0" distB="0" distL="0" distR="0">
            <wp:extent cx="6574155" cy="737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6786" cy="7375301"/>
                    </a:xfrm>
                    <a:prstGeom prst="rect">
                      <a:avLst/>
                    </a:prstGeom>
                    <a:noFill/>
                    <a:ln>
                      <a:noFill/>
                    </a:ln>
                  </pic:spPr>
                </pic:pic>
              </a:graphicData>
            </a:graphic>
          </wp:inline>
        </w:drawing>
      </w:r>
    </w:p>
    <w:p w:rsidR="009C4639" w:rsidRPr="009C4639" w:rsidRDefault="009C4639" w:rsidP="009C4639">
      <w:pPr>
        <w:autoSpaceDE w:val="0"/>
        <w:autoSpaceDN w:val="0"/>
        <w:adjustRightInd w:val="0"/>
        <w:spacing w:line="360" w:lineRule="auto"/>
        <w:jc w:val="both"/>
        <w:rPr>
          <w:rFonts w:ascii="Arial" w:hAnsi="Arial" w:cs="Arial"/>
          <w:b/>
          <w:color w:val="000000"/>
          <w:sz w:val="22"/>
          <w:szCs w:val="22"/>
          <w:lang w:val="en-ZA" w:eastAsia="en-ZA"/>
        </w:rPr>
      </w:pPr>
    </w:p>
    <w:p w:rsidR="009C4639" w:rsidRDefault="009C4639" w:rsidP="009C4639">
      <w:pPr>
        <w:pStyle w:val="ListParagraph"/>
        <w:autoSpaceDE w:val="0"/>
        <w:autoSpaceDN w:val="0"/>
        <w:adjustRightInd w:val="0"/>
        <w:spacing w:line="360" w:lineRule="auto"/>
        <w:ind w:left="643"/>
        <w:jc w:val="both"/>
        <w:rPr>
          <w:rFonts w:ascii="Arial" w:hAnsi="Arial" w:cs="Arial"/>
          <w:b/>
          <w:color w:val="000000"/>
          <w:sz w:val="22"/>
          <w:szCs w:val="22"/>
          <w:lang w:val="en-ZA" w:eastAsia="en-ZA"/>
        </w:rPr>
      </w:pPr>
    </w:p>
    <w:p w:rsidR="00B536D4" w:rsidRPr="0070187D" w:rsidRDefault="00B536D4" w:rsidP="00B80820">
      <w:pPr>
        <w:pStyle w:val="ListParagraph"/>
        <w:numPr>
          <w:ilvl w:val="1"/>
          <w:numId w:val="9"/>
        </w:numPr>
        <w:autoSpaceDE w:val="0"/>
        <w:autoSpaceDN w:val="0"/>
        <w:adjustRightInd w:val="0"/>
        <w:spacing w:line="360" w:lineRule="auto"/>
        <w:jc w:val="both"/>
        <w:rPr>
          <w:rFonts w:ascii="Arial" w:hAnsi="Arial" w:cs="Arial"/>
          <w:b/>
          <w:color w:val="000000"/>
          <w:sz w:val="22"/>
          <w:szCs w:val="22"/>
          <w:lang w:val="en-ZA" w:eastAsia="en-ZA"/>
        </w:rPr>
      </w:pPr>
      <w:r w:rsidRPr="00B80820">
        <w:rPr>
          <w:rFonts w:ascii="Arial" w:hAnsi="Arial" w:cs="Arial"/>
          <w:b/>
          <w:color w:val="000000"/>
          <w:sz w:val="22"/>
          <w:szCs w:val="22"/>
          <w:lang w:val="en-ZA" w:eastAsia="en-ZA"/>
        </w:rPr>
        <w:t xml:space="preserve">      </w:t>
      </w:r>
      <w:r w:rsidR="00187F59" w:rsidRPr="00727901">
        <w:rPr>
          <w:rFonts w:ascii="Arial" w:hAnsi="Arial" w:cs="Arial"/>
          <w:b/>
          <w:color w:val="000000"/>
          <w:szCs w:val="22"/>
          <w:lang w:val="en-ZA" w:eastAsia="en-ZA"/>
        </w:rPr>
        <w:t xml:space="preserve">Councillors </w:t>
      </w:r>
      <w:r w:rsidRPr="00727901">
        <w:rPr>
          <w:rFonts w:ascii="Arial" w:hAnsi="Arial" w:cs="Arial"/>
          <w:b/>
          <w:color w:val="000000"/>
          <w:szCs w:val="22"/>
          <w:lang w:val="en-ZA" w:eastAsia="en-ZA"/>
        </w:rPr>
        <w:t xml:space="preserve">and </w:t>
      </w:r>
      <w:r w:rsidR="00187F59" w:rsidRPr="00727901">
        <w:rPr>
          <w:rFonts w:ascii="Arial" w:hAnsi="Arial" w:cs="Arial"/>
          <w:b/>
          <w:color w:val="000000"/>
          <w:szCs w:val="22"/>
          <w:lang w:val="en-ZA" w:eastAsia="en-ZA"/>
        </w:rPr>
        <w:t>B</w:t>
      </w:r>
      <w:r w:rsidRPr="00727901">
        <w:rPr>
          <w:rFonts w:ascii="Arial" w:hAnsi="Arial" w:cs="Arial"/>
          <w:b/>
          <w:color w:val="000000"/>
          <w:szCs w:val="22"/>
          <w:lang w:val="en-ZA" w:eastAsia="en-ZA"/>
        </w:rPr>
        <w:t xml:space="preserve">oard </w:t>
      </w:r>
      <w:r w:rsidR="00187F59" w:rsidRPr="00727901">
        <w:rPr>
          <w:rFonts w:ascii="Arial" w:hAnsi="Arial" w:cs="Arial"/>
          <w:b/>
          <w:color w:val="000000"/>
          <w:szCs w:val="22"/>
          <w:lang w:val="en-ZA" w:eastAsia="en-ZA"/>
        </w:rPr>
        <w:t>M</w:t>
      </w:r>
      <w:r w:rsidRPr="00727901">
        <w:rPr>
          <w:rFonts w:ascii="Arial" w:hAnsi="Arial" w:cs="Arial"/>
          <w:b/>
          <w:color w:val="000000"/>
          <w:szCs w:val="22"/>
          <w:lang w:val="en-ZA" w:eastAsia="en-ZA"/>
        </w:rPr>
        <w:t>embers</w:t>
      </w:r>
      <w:r w:rsidR="00187F59" w:rsidRPr="00727901">
        <w:rPr>
          <w:rFonts w:ascii="Arial" w:hAnsi="Arial" w:cs="Arial"/>
          <w:b/>
          <w:color w:val="000000"/>
          <w:szCs w:val="22"/>
          <w:lang w:val="en-ZA" w:eastAsia="en-ZA"/>
        </w:rPr>
        <w:t xml:space="preserve"> Allowances and Employee Benefits</w:t>
      </w:r>
    </w:p>
    <w:p w:rsidR="00B80820" w:rsidRPr="007B3D1E" w:rsidRDefault="00D8626E" w:rsidP="00182FA2">
      <w:pPr>
        <w:autoSpaceDE w:val="0"/>
        <w:autoSpaceDN w:val="0"/>
        <w:adjustRightInd w:val="0"/>
        <w:spacing w:line="360" w:lineRule="auto"/>
        <w:jc w:val="both"/>
        <w:rPr>
          <w:rFonts w:ascii="Arial" w:hAnsi="Arial" w:cs="Arial"/>
          <w:color w:val="000000"/>
          <w:sz w:val="22"/>
          <w:szCs w:val="22"/>
          <w:lang w:val="en-ZA" w:eastAsia="en-ZA"/>
        </w:rPr>
      </w:pPr>
      <w:r w:rsidRPr="007B3D1E">
        <w:rPr>
          <w:rFonts w:ascii="Arial" w:hAnsi="Arial" w:cs="Arial"/>
          <w:color w:val="000000"/>
          <w:sz w:val="22"/>
          <w:szCs w:val="22"/>
          <w:lang w:val="en-ZA" w:eastAsia="en-ZA"/>
        </w:rPr>
        <w:t>The remuneration of councillor’s expenditure as at 31 December 201</w:t>
      </w:r>
      <w:r w:rsidR="00240176">
        <w:rPr>
          <w:rFonts w:ascii="Arial" w:hAnsi="Arial" w:cs="Arial"/>
          <w:color w:val="000000"/>
          <w:sz w:val="22"/>
          <w:szCs w:val="22"/>
          <w:lang w:val="en-ZA" w:eastAsia="en-ZA"/>
        </w:rPr>
        <w:t>8</w:t>
      </w:r>
      <w:r w:rsidRPr="007B3D1E">
        <w:rPr>
          <w:rFonts w:ascii="Arial" w:hAnsi="Arial" w:cs="Arial"/>
          <w:color w:val="000000"/>
          <w:sz w:val="22"/>
          <w:szCs w:val="22"/>
          <w:lang w:val="en-ZA" w:eastAsia="en-ZA"/>
        </w:rPr>
        <w:t xml:space="preserve"> is </w:t>
      </w:r>
      <w:r w:rsidR="00240176">
        <w:rPr>
          <w:rFonts w:ascii="Arial" w:hAnsi="Arial" w:cs="Arial"/>
          <w:color w:val="000000"/>
          <w:sz w:val="22"/>
          <w:szCs w:val="22"/>
          <w:lang w:val="en-ZA" w:eastAsia="en-ZA"/>
        </w:rPr>
        <w:t xml:space="preserve">sitting at </w:t>
      </w:r>
      <w:r w:rsidRPr="007B3D1E">
        <w:rPr>
          <w:rFonts w:ascii="Arial" w:hAnsi="Arial" w:cs="Arial"/>
          <w:color w:val="000000"/>
          <w:sz w:val="22"/>
          <w:szCs w:val="22"/>
          <w:lang w:val="en-ZA" w:eastAsia="en-ZA"/>
        </w:rPr>
        <w:t>R</w:t>
      </w:r>
      <w:r w:rsidR="00240176">
        <w:rPr>
          <w:rFonts w:ascii="Arial" w:hAnsi="Arial" w:cs="Arial"/>
          <w:color w:val="000000"/>
          <w:sz w:val="22"/>
          <w:szCs w:val="22"/>
          <w:lang w:val="en-ZA" w:eastAsia="en-ZA"/>
        </w:rPr>
        <w:t xml:space="preserve">5,3 </w:t>
      </w:r>
      <w:r w:rsidR="000D7056" w:rsidRPr="007B3D1E">
        <w:rPr>
          <w:rFonts w:ascii="Arial" w:hAnsi="Arial" w:cs="Arial"/>
          <w:color w:val="000000"/>
          <w:sz w:val="22"/>
          <w:szCs w:val="22"/>
          <w:lang w:val="en-ZA" w:eastAsia="en-ZA"/>
        </w:rPr>
        <w:t xml:space="preserve">million </w:t>
      </w:r>
      <w:r w:rsidRPr="007B3D1E">
        <w:rPr>
          <w:rFonts w:ascii="Arial" w:hAnsi="Arial" w:cs="Arial"/>
          <w:color w:val="000000"/>
          <w:sz w:val="22"/>
          <w:szCs w:val="22"/>
          <w:lang w:val="en-ZA" w:eastAsia="en-ZA"/>
        </w:rPr>
        <w:t xml:space="preserve">against a </w:t>
      </w:r>
      <w:r w:rsidR="005805CB">
        <w:rPr>
          <w:rFonts w:ascii="Arial" w:hAnsi="Arial" w:cs="Arial"/>
          <w:color w:val="000000"/>
          <w:sz w:val="22"/>
          <w:szCs w:val="22"/>
          <w:lang w:val="en-ZA" w:eastAsia="en-ZA"/>
        </w:rPr>
        <w:t xml:space="preserve">year to date </w:t>
      </w:r>
      <w:r w:rsidRPr="007B3D1E">
        <w:rPr>
          <w:rFonts w:ascii="Arial" w:hAnsi="Arial" w:cs="Arial"/>
          <w:color w:val="000000"/>
          <w:sz w:val="22"/>
          <w:szCs w:val="22"/>
          <w:lang w:val="en-ZA" w:eastAsia="en-ZA"/>
        </w:rPr>
        <w:t>budget of R</w:t>
      </w:r>
      <w:r w:rsidR="005805CB">
        <w:rPr>
          <w:rFonts w:ascii="Arial" w:hAnsi="Arial" w:cs="Arial"/>
          <w:color w:val="000000"/>
          <w:sz w:val="22"/>
          <w:szCs w:val="22"/>
          <w:lang w:val="en-ZA" w:eastAsia="en-ZA"/>
        </w:rPr>
        <w:t>5</w:t>
      </w:r>
      <w:r w:rsidRPr="007B3D1E">
        <w:rPr>
          <w:rFonts w:ascii="Arial" w:hAnsi="Arial" w:cs="Arial"/>
          <w:color w:val="000000"/>
          <w:sz w:val="22"/>
          <w:szCs w:val="22"/>
          <w:lang w:val="en-ZA" w:eastAsia="en-ZA"/>
        </w:rPr>
        <w:t>,</w:t>
      </w:r>
      <w:r w:rsidR="00240176">
        <w:rPr>
          <w:rFonts w:ascii="Arial" w:hAnsi="Arial" w:cs="Arial"/>
          <w:color w:val="000000"/>
          <w:sz w:val="22"/>
          <w:szCs w:val="22"/>
          <w:lang w:val="en-ZA" w:eastAsia="en-ZA"/>
        </w:rPr>
        <w:t xml:space="preserve">9 </w:t>
      </w:r>
      <w:r w:rsidRPr="007B3D1E">
        <w:rPr>
          <w:rFonts w:ascii="Arial" w:hAnsi="Arial" w:cs="Arial"/>
          <w:color w:val="000000"/>
          <w:sz w:val="22"/>
          <w:szCs w:val="22"/>
          <w:lang w:val="en-ZA" w:eastAsia="en-ZA"/>
        </w:rPr>
        <w:t xml:space="preserve">million. </w:t>
      </w:r>
    </w:p>
    <w:p w:rsidR="00BC3159" w:rsidRDefault="00BC3159" w:rsidP="00182FA2">
      <w:pPr>
        <w:autoSpaceDE w:val="0"/>
        <w:autoSpaceDN w:val="0"/>
        <w:adjustRightInd w:val="0"/>
        <w:spacing w:line="360" w:lineRule="auto"/>
        <w:jc w:val="both"/>
        <w:rPr>
          <w:rFonts w:ascii="Arial" w:hAnsi="Arial" w:cs="Arial"/>
          <w:color w:val="000000"/>
          <w:sz w:val="22"/>
          <w:szCs w:val="22"/>
          <w:lang w:val="en-ZA" w:eastAsia="en-ZA"/>
        </w:rPr>
      </w:pPr>
    </w:p>
    <w:p w:rsidR="005D62A4" w:rsidRDefault="00145B73" w:rsidP="00182FA2">
      <w:pPr>
        <w:autoSpaceDE w:val="0"/>
        <w:autoSpaceDN w:val="0"/>
        <w:adjustRightInd w:val="0"/>
        <w:spacing w:line="360" w:lineRule="auto"/>
        <w:jc w:val="both"/>
        <w:rPr>
          <w:rFonts w:ascii="Arial" w:hAnsi="Arial" w:cs="Arial"/>
          <w:color w:val="000000"/>
          <w:sz w:val="22"/>
          <w:szCs w:val="22"/>
          <w:lang w:val="en-ZA" w:eastAsia="en-ZA"/>
        </w:rPr>
      </w:pPr>
      <w:r w:rsidRPr="007B3D1E">
        <w:rPr>
          <w:rFonts w:ascii="Arial" w:hAnsi="Arial" w:cs="Arial"/>
          <w:color w:val="000000"/>
          <w:sz w:val="22"/>
          <w:szCs w:val="22"/>
          <w:lang w:val="en-ZA" w:eastAsia="en-ZA"/>
        </w:rPr>
        <w:t>Employee related costs</w:t>
      </w:r>
      <w:r w:rsidR="006C6070" w:rsidRPr="007B3D1E">
        <w:rPr>
          <w:rFonts w:ascii="Arial" w:hAnsi="Arial" w:cs="Arial"/>
          <w:color w:val="000000"/>
          <w:sz w:val="22"/>
          <w:szCs w:val="22"/>
          <w:lang w:val="en-ZA" w:eastAsia="en-ZA"/>
        </w:rPr>
        <w:t xml:space="preserve"> expenditure as at 31 December 201</w:t>
      </w:r>
      <w:r w:rsidR="00240176">
        <w:rPr>
          <w:rFonts w:ascii="Arial" w:hAnsi="Arial" w:cs="Arial"/>
          <w:color w:val="000000"/>
          <w:sz w:val="22"/>
          <w:szCs w:val="22"/>
          <w:lang w:val="en-ZA" w:eastAsia="en-ZA"/>
        </w:rPr>
        <w:t>8</w:t>
      </w:r>
      <w:r w:rsidR="006C6070" w:rsidRPr="007B3D1E">
        <w:rPr>
          <w:rFonts w:ascii="Arial" w:hAnsi="Arial" w:cs="Arial"/>
          <w:color w:val="000000"/>
          <w:sz w:val="22"/>
          <w:szCs w:val="22"/>
          <w:lang w:val="en-ZA" w:eastAsia="en-ZA"/>
        </w:rPr>
        <w:t xml:space="preserve"> is</w:t>
      </w:r>
      <w:r w:rsidR="00240176">
        <w:rPr>
          <w:rFonts w:ascii="Arial" w:hAnsi="Arial" w:cs="Arial"/>
          <w:color w:val="000000"/>
          <w:sz w:val="22"/>
          <w:szCs w:val="22"/>
          <w:lang w:val="en-ZA" w:eastAsia="en-ZA"/>
        </w:rPr>
        <w:t xml:space="preserve"> sitting at</w:t>
      </w:r>
      <w:r w:rsidR="006C6070" w:rsidRPr="007B3D1E">
        <w:rPr>
          <w:rFonts w:ascii="Arial" w:hAnsi="Arial" w:cs="Arial"/>
          <w:color w:val="000000"/>
          <w:sz w:val="22"/>
          <w:szCs w:val="22"/>
          <w:lang w:val="en-ZA" w:eastAsia="en-ZA"/>
        </w:rPr>
        <w:t xml:space="preserve"> R</w:t>
      </w:r>
      <w:r w:rsidR="00217CB7">
        <w:rPr>
          <w:rFonts w:ascii="Arial" w:hAnsi="Arial" w:cs="Arial"/>
          <w:color w:val="000000"/>
          <w:sz w:val="22"/>
          <w:szCs w:val="22"/>
          <w:lang w:val="en-ZA" w:eastAsia="en-ZA"/>
        </w:rPr>
        <w:t xml:space="preserve"> 2</w:t>
      </w:r>
      <w:r w:rsidR="00240176">
        <w:rPr>
          <w:rFonts w:ascii="Arial" w:hAnsi="Arial" w:cs="Arial"/>
          <w:color w:val="000000"/>
          <w:sz w:val="22"/>
          <w:szCs w:val="22"/>
          <w:lang w:val="en-ZA" w:eastAsia="en-ZA"/>
        </w:rPr>
        <w:t xml:space="preserve">5,8 </w:t>
      </w:r>
      <w:r w:rsidR="006C6070" w:rsidRPr="007B3D1E">
        <w:rPr>
          <w:rFonts w:ascii="Arial" w:hAnsi="Arial" w:cs="Arial"/>
          <w:color w:val="000000"/>
          <w:sz w:val="22"/>
          <w:szCs w:val="22"/>
          <w:lang w:val="en-ZA" w:eastAsia="en-ZA"/>
        </w:rPr>
        <w:t xml:space="preserve">million against </w:t>
      </w:r>
      <w:r w:rsidR="005805CB">
        <w:rPr>
          <w:rFonts w:ascii="Arial" w:hAnsi="Arial" w:cs="Arial"/>
          <w:color w:val="000000"/>
          <w:sz w:val="22"/>
          <w:szCs w:val="22"/>
          <w:lang w:val="en-ZA" w:eastAsia="en-ZA"/>
        </w:rPr>
        <w:t xml:space="preserve">year to date </w:t>
      </w:r>
      <w:r w:rsidR="006C6070" w:rsidRPr="007B3D1E">
        <w:rPr>
          <w:rFonts w:ascii="Arial" w:hAnsi="Arial" w:cs="Arial"/>
          <w:color w:val="000000"/>
          <w:sz w:val="22"/>
          <w:szCs w:val="22"/>
          <w:lang w:val="en-ZA" w:eastAsia="en-ZA"/>
        </w:rPr>
        <w:t>budget of R</w:t>
      </w:r>
      <w:r w:rsidR="00240176">
        <w:rPr>
          <w:rFonts w:ascii="Arial" w:hAnsi="Arial" w:cs="Arial"/>
          <w:color w:val="000000"/>
          <w:sz w:val="22"/>
          <w:szCs w:val="22"/>
          <w:lang w:val="en-ZA" w:eastAsia="en-ZA"/>
        </w:rPr>
        <w:t>27,6</w:t>
      </w:r>
      <w:r w:rsidR="00A36F95" w:rsidRPr="007B3D1E">
        <w:rPr>
          <w:rFonts w:ascii="Arial" w:hAnsi="Arial" w:cs="Arial"/>
          <w:color w:val="000000"/>
          <w:sz w:val="22"/>
          <w:szCs w:val="22"/>
          <w:lang w:val="en-ZA" w:eastAsia="en-ZA"/>
        </w:rPr>
        <w:t xml:space="preserve"> million.</w:t>
      </w:r>
    </w:p>
    <w:p w:rsidR="005D62A4" w:rsidRDefault="005D62A4" w:rsidP="00182FA2">
      <w:pPr>
        <w:autoSpaceDE w:val="0"/>
        <w:autoSpaceDN w:val="0"/>
        <w:adjustRightInd w:val="0"/>
        <w:spacing w:line="360" w:lineRule="auto"/>
        <w:jc w:val="both"/>
        <w:rPr>
          <w:rFonts w:ascii="Arial" w:hAnsi="Arial" w:cs="Arial"/>
          <w:color w:val="000000"/>
          <w:lang w:val="en-ZA" w:eastAsia="en-ZA"/>
        </w:rPr>
      </w:pPr>
    </w:p>
    <w:p w:rsidR="005D62A4" w:rsidRPr="0070187D" w:rsidRDefault="005D62A4" w:rsidP="005D62A4">
      <w:pPr>
        <w:pStyle w:val="ListParagraph"/>
        <w:numPr>
          <w:ilvl w:val="1"/>
          <w:numId w:val="9"/>
        </w:numPr>
        <w:autoSpaceDE w:val="0"/>
        <w:autoSpaceDN w:val="0"/>
        <w:adjustRightInd w:val="0"/>
        <w:spacing w:line="360" w:lineRule="auto"/>
        <w:jc w:val="both"/>
        <w:rPr>
          <w:rFonts w:ascii="Arial" w:hAnsi="Arial" w:cs="Arial"/>
          <w:b/>
          <w:color w:val="000000"/>
          <w:sz w:val="22"/>
          <w:szCs w:val="22"/>
          <w:lang w:val="en-ZA" w:eastAsia="en-ZA"/>
        </w:rPr>
      </w:pPr>
      <w:r w:rsidRPr="0070187D">
        <w:rPr>
          <w:rFonts w:ascii="Arial" w:hAnsi="Arial" w:cs="Arial"/>
          <w:b/>
          <w:color w:val="000000"/>
          <w:sz w:val="22"/>
          <w:szCs w:val="22"/>
          <w:lang w:val="en-ZA" w:eastAsia="en-ZA"/>
        </w:rPr>
        <w:t xml:space="preserve">     </w:t>
      </w:r>
      <w:r w:rsidRPr="00727901">
        <w:rPr>
          <w:rFonts w:ascii="Arial" w:hAnsi="Arial" w:cs="Arial"/>
          <w:b/>
          <w:color w:val="000000"/>
          <w:szCs w:val="22"/>
          <w:lang w:val="en-ZA" w:eastAsia="en-ZA"/>
        </w:rPr>
        <w:t xml:space="preserve">Material Variances          </w:t>
      </w:r>
    </w:p>
    <w:p w:rsidR="005D62A4" w:rsidRDefault="005D62A4" w:rsidP="005D62A4">
      <w:p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b/>
          <w:color w:val="000000"/>
          <w:sz w:val="22"/>
          <w:szCs w:val="22"/>
          <w:lang w:val="en-ZA" w:eastAsia="en-ZA"/>
        </w:rPr>
        <w:t xml:space="preserve"> </w:t>
      </w:r>
    </w:p>
    <w:p w:rsidR="00496342" w:rsidRPr="00E45CAF" w:rsidRDefault="00496342" w:rsidP="00E45CAF">
      <w:pPr>
        <w:autoSpaceDE w:val="0"/>
        <w:autoSpaceDN w:val="0"/>
        <w:adjustRightInd w:val="0"/>
        <w:spacing w:line="360" w:lineRule="auto"/>
        <w:jc w:val="both"/>
        <w:rPr>
          <w:rFonts w:ascii="Arial" w:hAnsi="Arial" w:cs="Arial"/>
          <w:color w:val="000000"/>
          <w:sz w:val="22"/>
          <w:szCs w:val="22"/>
          <w:lang w:val="en-ZA" w:eastAsia="en-ZA"/>
        </w:rPr>
      </w:pPr>
      <w:r w:rsidRPr="007B3D1E">
        <w:rPr>
          <w:rFonts w:ascii="Arial" w:hAnsi="Arial" w:cs="Arial"/>
          <w:color w:val="000000"/>
          <w:sz w:val="22"/>
          <w:szCs w:val="22"/>
          <w:lang w:val="en-ZA" w:eastAsia="en-ZA"/>
        </w:rPr>
        <w:t xml:space="preserve">The following section analyses material variances between the actual targets </w:t>
      </w:r>
      <w:r w:rsidR="00727901">
        <w:rPr>
          <w:rFonts w:ascii="Arial" w:hAnsi="Arial" w:cs="Arial"/>
          <w:color w:val="000000"/>
          <w:sz w:val="22"/>
          <w:szCs w:val="22"/>
          <w:lang w:val="en-ZA" w:eastAsia="en-ZA"/>
        </w:rPr>
        <w:t>against</w:t>
      </w:r>
      <w:r w:rsidRPr="007B3D1E">
        <w:rPr>
          <w:rFonts w:ascii="Arial" w:hAnsi="Arial" w:cs="Arial"/>
          <w:color w:val="000000"/>
          <w:sz w:val="22"/>
          <w:szCs w:val="22"/>
          <w:lang w:val="en-ZA" w:eastAsia="en-ZA"/>
        </w:rPr>
        <w:t xml:space="preserve"> the budget</w:t>
      </w:r>
      <w:r w:rsidR="00727901">
        <w:rPr>
          <w:rFonts w:ascii="Arial" w:hAnsi="Arial" w:cs="Arial"/>
          <w:color w:val="000000"/>
          <w:sz w:val="22"/>
          <w:szCs w:val="22"/>
          <w:lang w:val="en-ZA" w:eastAsia="en-ZA"/>
        </w:rPr>
        <w:t xml:space="preserve"> as at the Mid-year of the 2018/19 financial year</w:t>
      </w:r>
      <w:r w:rsidRPr="007B3D1E">
        <w:rPr>
          <w:rFonts w:ascii="Arial" w:hAnsi="Arial" w:cs="Arial"/>
          <w:color w:val="000000"/>
          <w:sz w:val="22"/>
          <w:szCs w:val="22"/>
          <w:lang w:val="en-ZA" w:eastAsia="en-ZA"/>
        </w:rPr>
        <w:t>. This report analyses each major component under following headings</w:t>
      </w:r>
      <w:r w:rsidR="00E45CAF">
        <w:rPr>
          <w:rFonts w:ascii="Arial" w:hAnsi="Arial" w:cs="Arial"/>
          <w:color w:val="000000"/>
          <w:sz w:val="22"/>
          <w:szCs w:val="22"/>
          <w:lang w:val="en-ZA" w:eastAsia="en-ZA"/>
        </w:rPr>
        <w:t>:</w:t>
      </w:r>
    </w:p>
    <w:p w:rsidR="00496342" w:rsidRPr="007B3D1E"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7B3D1E">
        <w:rPr>
          <w:rFonts w:ascii="Arial" w:hAnsi="Arial" w:cs="Arial"/>
          <w:color w:val="000000"/>
          <w:sz w:val="22"/>
          <w:szCs w:val="22"/>
          <w:lang w:val="en-ZA" w:eastAsia="en-ZA"/>
        </w:rPr>
        <w:t>Revenue</w:t>
      </w:r>
      <w:r w:rsidR="00727901">
        <w:rPr>
          <w:rFonts w:ascii="Arial" w:hAnsi="Arial" w:cs="Arial"/>
          <w:color w:val="000000"/>
          <w:sz w:val="22"/>
          <w:szCs w:val="22"/>
          <w:lang w:val="en-ZA" w:eastAsia="en-ZA"/>
        </w:rPr>
        <w:t>;</w:t>
      </w:r>
    </w:p>
    <w:p w:rsidR="00496342" w:rsidRPr="007B3D1E"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7B3D1E">
        <w:rPr>
          <w:rFonts w:ascii="Arial" w:hAnsi="Arial" w:cs="Arial"/>
          <w:color w:val="000000"/>
          <w:sz w:val="22"/>
          <w:szCs w:val="22"/>
          <w:lang w:val="en-ZA" w:eastAsia="en-ZA"/>
        </w:rPr>
        <w:t>Operational Expenditure</w:t>
      </w:r>
      <w:r w:rsidR="00727901">
        <w:rPr>
          <w:rFonts w:ascii="Arial" w:hAnsi="Arial" w:cs="Arial"/>
          <w:color w:val="000000"/>
          <w:sz w:val="22"/>
          <w:szCs w:val="22"/>
          <w:lang w:val="en-ZA" w:eastAsia="en-ZA"/>
        </w:rPr>
        <w:t>;</w:t>
      </w:r>
    </w:p>
    <w:p w:rsidR="00496342" w:rsidRPr="007B3D1E"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7B3D1E">
        <w:rPr>
          <w:rFonts w:ascii="Arial" w:hAnsi="Arial" w:cs="Arial"/>
          <w:color w:val="000000"/>
          <w:sz w:val="22"/>
          <w:szCs w:val="22"/>
          <w:lang w:val="en-ZA" w:eastAsia="en-ZA"/>
        </w:rPr>
        <w:t>Capital Expenditure</w:t>
      </w:r>
      <w:r w:rsidR="00727901">
        <w:rPr>
          <w:rFonts w:ascii="Arial" w:hAnsi="Arial" w:cs="Arial"/>
          <w:color w:val="000000"/>
          <w:sz w:val="22"/>
          <w:szCs w:val="22"/>
          <w:lang w:val="en-ZA" w:eastAsia="en-ZA"/>
        </w:rPr>
        <w:t>;</w:t>
      </w:r>
    </w:p>
    <w:p w:rsidR="00496342" w:rsidRPr="007B3D1E"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7B3D1E">
        <w:rPr>
          <w:rFonts w:ascii="Arial" w:hAnsi="Arial" w:cs="Arial"/>
          <w:color w:val="000000"/>
          <w:sz w:val="22"/>
          <w:szCs w:val="22"/>
          <w:lang w:val="en-ZA" w:eastAsia="en-ZA"/>
        </w:rPr>
        <w:t>Financial Position</w:t>
      </w:r>
      <w:r w:rsidR="00727901">
        <w:rPr>
          <w:rFonts w:ascii="Arial" w:hAnsi="Arial" w:cs="Arial"/>
          <w:color w:val="000000"/>
          <w:sz w:val="22"/>
          <w:szCs w:val="22"/>
          <w:lang w:val="en-ZA" w:eastAsia="en-ZA"/>
        </w:rPr>
        <w:t xml:space="preserve"> and</w:t>
      </w:r>
    </w:p>
    <w:p w:rsidR="00496342" w:rsidRPr="007B3D1E"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7B3D1E">
        <w:rPr>
          <w:rFonts w:ascii="Arial" w:hAnsi="Arial" w:cs="Arial"/>
          <w:color w:val="000000"/>
          <w:sz w:val="22"/>
          <w:szCs w:val="22"/>
          <w:lang w:val="en-ZA" w:eastAsia="en-ZA"/>
        </w:rPr>
        <w:t>Cash Flows</w:t>
      </w:r>
    </w:p>
    <w:p w:rsidR="00496342" w:rsidRPr="007B3D1E" w:rsidRDefault="00496342" w:rsidP="00496342">
      <w:pPr>
        <w:autoSpaceDE w:val="0"/>
        <w:autoSpaceDN w:val="0"/>
        <w:adjustRightInd w:val="0"/>
        <w:spacing w:line="276" w:lineRule="auto"/>
        <w:jc w:val="both"/>
        <w:rPr>
          <w:rFonts w:ascii="Arial" w:hAnsi="Arial" w:cs="Arial"/>
          <w:color w:val="000000"/>
          <w:sz w:val="22"/>
          <w:szCs w:val="22"/>
          <w:lang w:val="en-ZA" w:eastAsia="en-ZA"/>
        </w:rPr>
      </w:pPr>
      <w:r w:rsidRPr="007B3D1E">
        <w:rPr>
          <w:rFonts w:ascii="Arial" w:hAnsi="Arial" w:cs="Arial"/>
          <w:color w:val="000000"/>
          <w:sz w:val="22"/>
          <w:szCs w:val="22"/>
          <w:lang w:val="en-ZA" w:eastAsia="en-ZA"/>
        </w:rPr>
        <w:t xml:space="preserve"> </w:t>
      </w:r>
    </w:p>
    <w:p w:rsidR="00496342" w:rsidRPr="007B3D1E" w:rsidRDefault="00496342" w:rsidP="00E81171">
      <w:pPr>
        <w:autoSpaceDE w:val="0"/>
        <w:autoSpaceDN w:val="0"/>
        <w:adjustRightInd w:val="0"/>
        <w:spacing w:line="360" w:lineRule="auto"/>
        <w:jc w:val="both"/>
        <w:rPr>
          <w:rFonts w:ascii="Arial" w:hAnsi="Arial" w:cs="Arial"/>
          <w:color w:val="000000"/>
          <w:sz w:val="22"/>
          <w:szCs w:val="22"/>
          <w:lang w:val="en-ZA" w:eastAsia="en-ZA"/>
        </w:rPr>
      </w:pPr>
      <w:r w:rsidRPr="007B3D1E">
        <w:rPr>
          <w:rFonts w:ascii="Arial" w:hAnsi="Arial" w:cs="Arial"/>
          <w:color w:val="000000"/>
          <w:sz w:val="22"/>
          <w:szCs w:val="22"/>
          <w:lang w:val="en-ZA" w:eastAsia="en-ZA"/>
        </w:rPr>
        <w:t>The analysis also provides a brief on the impact of this report on the adjustments budget.</w:t>
      </w:r>
    </w:p>
    <w:p w:rsidR="00594359" w:rsidRDefault="00496342" w:rsidP="009C4639">
      <w:pPr>
        <w:autoSpaceDE w:val="0"/>
        <w:autoSpaceDN w:val="0"/>
        <w:adjustRightInd w:val="0"/>
        <w:spacing w:line="360" w:lineRule="auto"/>
        <w:jc w:val="both"/>
        <w:rPr>
          <w:rFonts w:ascii="Arial" w:hAnsi="Arial" w:cs="Arial"/>
          <w:b/>
          <w:color w:val="000000"/>
          <w:sz w:val="22"/>
          <w:szCs w:val="22"/>
          <w:lang w:val="en-ZA" w:eastAsia="en-ZA"/>
        </w:rPr>
      </w:pPr>
      <w:r w:rsidRPr="007B3D1E">
        <w:rPr>
          <w:rFonts w:ascii="Arial" w:hAnsi="Arial" w:cs="Arial"/>
          <w:color w:val="000000"/>
          <w:sz w:val="22"/>
          <w:szCs w:val="22"/>
          <w:lang w:val="en-ZA" w:eastAsia="en-ZA"/>
        </w:rPr>
        <w:t>The last section under this heading analyses the actual targets against the planned targets as at 31 December 201</w:t>
      </w:r>
      <w:r w:rsidR="00FC0862">
        <w:rPr>
          <w:rFonts w:ascii="Arial" w:hAnsi="Arial" w:cs="Arial"/>
          <w:color w:val="000000"/>
          <w:sz w:val="22"/>
          <w:szCs w:val="22"/>
          <w:lang w:val="en-ZA" w:eastAsia="en-ZA"/>
        </w:rPr>
        <w:t>8</w:t>
      </w:r>
      <w:r w:rsidRPr="007B3D1E">
        <w:rPr>
          <w:rFonts w:ascii="Arial" w:hAnsi="Arial" w:cs="Arial"/>
          <w:color w:val="000000"/>
          <w:sz w:val="22"/>
          <w:szCs w:val="22"/>
          <w:lang w:val="en-ZA" w:eastAsia="en-ZA"/>
        </w:rPr>
        <w:t>.</w:t>
      </w:r>
    </w:p>
    <w:p w:rsidR="004F5545" w:rsidRDefault="004F5545" w:rsidP="00496342">
      <w:pPr>
        <w:autoSpaceDE w:val="0"/>
        <w:autoSpaceDN w:val="0"/>
        <w:adjustRightInd w:val="0"/>
        <w:spacing w:line="276" w:lineRule="auto"/>
        <w:jc w:val="both"/>
        <w:rPr>
          <w:rFonts w:ascii="Arial" w:hAnsi="Arial" w:cs="Arial"/>
          <w:b/>
          <w:color w:val="000000"/>
          <w:sz w:val="22"/>
          <w:szCs w:val="22"/>
          <w:lang w:val="en-ZA" w:eastAsia="en-ZA"/>
        </w:rPr>
      </w:pPr>
    </w:p>
    <w:p w:rsidR="00496342" w:rsidRPr="00510296" w:rsidRDefault="00C75EAC" w:rsidP="00510296">
      <w:pPr>
        <w:pStyle w:val="ListParagraph"/>
        <w:numPr>
          <w:ilvl w:val="0"/>
          <w:numId w:val="24"/>
        </w:numPr>
        <w:autoSpaceDE w:val="0"/>
        <w:autoSpaceDN w:val="0"/>
        <w:adjustRightInd w:val="0"/>
        <w:spacing w:line="276" w:lineRule="auto"/>
        <w:jc w:val="both"/>
        <w:rPr>
          <w:rFonts w:ascii="Arial" w:hAnsi="Arial" w:cs="Arial"/>
          <w:b/>
          <w:color w:val="000000"/>
          <w:sz w:val="22"/>
          <w:szCs w:val="22"/>
          <w:lang w:val="en-ZA" w:eastAsia="en-ZA"/>
        </w:rPr>
      </w:pPr>
      <w:r w:rsidRPr="00510296">
        <w:rPr>
          <w:rFonts w:ascii="Arial" w:hAnsi="Arial" w:cs="Arial"/>
          <w:b/>
          <w:color w:val="000000"/>
          <w:sz w:val="22"/>
          <w:szCs w:val="22"/>
          <w:lang w:val="en-ZA" w:eastAsia="en-ZA"/>
        </w:rPr>
        <w:t xml:space="preserve">Table SC1 Material Variances </w:t>
      </w:r>
      <w:r w:rsidR="00E10AE4" w:rsidRPr="00510296">
        <w:rPr>
          <w:rFonts w:ascii="Arial" w:hAnsi="Arial" w:cs="Arial"/>
          <w:b/>
          <w:color w:val="000000"/>
          <w:sz w:val="22"/>
          <w:szCs w:val="22"/>
          <w:lang w:val="en-ZA" w:eastAsia="en-ZA"/>
        </w:rPr>
        <w:t>Explanation</w:t>
      </w:r>
      <w:r w:rsidR="00496342" w:rsidRPr="00510296">
        <w:rPr>
          <w:rFonts w:ascii="Arial" w:hAnsi="Arial" w:cs="Arial"/>
          <w:b/>
          <w:color w:val="000000"/>
          <w:sz w:val="22"/>
          <w:szCs w:val="22"/>
          <w:lang w:val="en-ZA" w:eastAsia="en-ZA"/>
        </w:rPr>
        <w:t xml:space="preserve"> </w:t>
      </w:r>
    </w:p>
    <w:p w:rsidR="00510296" w:rsidRDefault="00510296" w:rsidP="00496342">
      <w:pPr>
        <w:autoSpaceDE w:val="0"/>
        <w:autoSpaceDN w:val="0"/>
        <w:adjustRightInd w:val="0"/>
        <w:spacing w:line="276" w:lineRule="auto"/>
        <w:jc w:val="both"/>
        <w:rPr>
          <w:rFonts w:ascii="Arial" w:hAnsi="Arial" w:cs="Arial"/>
          <w:b/>
          <w:color w:val="000000"/>
          <w:sz w:val="22"/>
          <w:szCs w:val="22"/>
          <w:lang w:val="en-ZA" w:eastAsia="en-ZA"/>
        </w:rPr>
      </w:pPr>
    </w:p>
    <w:p w:rsidR="00512FEA" w:rsidRDefault="00510296" w:rsidP="00496342">
      <w:pPr>
        <w:autoSpaceDE w:val="0"/>
        <w:autoSpaceDN w:val="0"/>
        <w:adjustRightInd w:val="0"/>
        <w:spacing w:line="276" w:lineRule="auto"/>
        <w:jc w:val="both"/>
        <w:rPr>
          <w:rFonts w:ascii="Arial" w:hAnsi="Arial" w:cs="Arial"/>
          <w:color w:val="000000"/>
          <w:sz w:val="22"/>
          <w:szCs w:val="22"/>
          <w:lang w:val="en-ZA" w:eastAsia="en-ZA"/>
        </w:rPr>
      </w:pPr>
      <w:r w:rsidRPr="00510296">
        <w:rPr>
          <w:rFonts w:ascii="Arial" w:hAnsi="Arial" w:cs="Arial"/>
          <w:color w:val="000000"/>
          <w:sz w:val="22"/>
          <w:szCs w:val="22"/>
          <w:lang w:val="en-ZA" w:eastAsia="en-ZA"/>
        </w:rPr>
        <w:t xml:space="preserve">TableSC1 </w:t>
      </w:r>
      <w:r w:rsidR="00A520CE">
        <w:rPr>
          <w:rFonts w:ascii="Arial" w:hAnsi="Arial" w:cs="Arial"/>
          <w:color w:val="000000"/>
          <w:sz w:val="22"/>
          <w:szCs w:val="22"/>
          <w:lang w:val="en-ZA" w:eastAsia="en-ZA"/>
        </w:rPr>
        <w:t xml:space="preserve">below </w:t>
      </w:r>
      <w:r w:rsidRPr="00510296">
        <w:rPr>
          <w:rFonts w:ascii="Arial" w:hAnsi="Arial" w:cs="Arial"/>
          <w:color w:val="000000"/>
          <w:sz w:val="22"/>
          <w:szCs w:val="22"/>
          <w:lang w:val="en-ZA" w:eastAsia="en-ZA"/>
        </w:rPr>
        <w:t>of the Schedule C provides the explanations o</w:t>
      </w:r>
      <w:r w:rsidR="00A520CE">
        <w:rPr>
          <w:rFonts w:ascii="Arial" w:hAnsi="Arial" w:cs="Arial"/>
          <w:color w:val="000000"/>
          <w:sz w:val="22"/>
          <w:szCs w:val="22"/>
          <w:lang w:val="en-ZA" w:eastAsia="en-ZA"/>
        </w:rPr>
        <w:t>n</w:t>
      </w:r>
      <w:r w:rsidRPr="00510296">
        <w:rPr>
          <w:rFonts w:ascii="Arial" w:hAnsi="Arial" w:cs="Arial"/>
          <w:color w:val="000000"/>
          <w:sz w:val="22"/>
          <w:szCs w:val="22"/>
          <w:lang w:val="en-ZA" w:eastAsia="en-ZA"/>
        </w:rPr>
        <w:t xml:space="preserve"> the material </w:t>
      </w:r>
      <w:r w:rsidR="006D5A70" w:rsidRPr="00510296">
        <w:rPr>
          <w:rFonts w:ascii="Arial" w:hAnsi="Arial" w:cs="Arial"/>
          <w:color w:val="000000"/>
          <w:sz w:val="22"/>
          <w:szCs w:val="22"/>
          <w:lang w:val="en-ZA" w:eastAsia="en-ZA"/>
        </w:rPr>
        <w:t>variances</w:t>
      </w:r>
    </w:p>
    <w:p w:rsidR="00512FEA" w:rsidRPr="00510296" w:rsidRDefault="00512FEA" w:rsidP="00496342">
      <w:pPr>
        <w:autoSpaceDE w:val="0"/>
        <w:autoSpaceDN w:val="0"/>
        <w:adjustRightInd w:val="0"/>
        <w:spacing w:line="276" w:lineRule="auto"/>
        <w:jc w:val="both"/>
        <w:rPr>
          <w:rFonts w:ascii="Arial" w:hAnsi="Arial" w:cs="Arial"/>
          <w:color w:val="000000"/>
          <w:sz w:val="22"/>
          <w:szCs w:val="22"/>
          <w:lang w:val="en-ZA" w:eastAsia="en-ZA"/>
        </w:rPr>
      </w:pPr>
    </w:p>
    <w:p w:rsidR="00370610" w:rsidRDefault="00512FEA" w:rsidP="00496342">
      <w:pPr>
        <w:autoSpaceDE w:val="0"/>
        <w:autoSpaceDN w:val="0"/>
        <w:adjustRightInd w:val="0"/>
        <w:spacing w:line="276" w:lineRule="auto"/>
        <w:jc w:val="both"/>
        <w:rPr>
          <w:rFonts w:ascii="Arial" w:hAnsi="Arial" w:cs="Arial"/>
          <w:b/>
          <w:color w:val="000000"/>
          <w:sz w:val="22"/>
          <w:szCs w:val="22"/>
          <w:lang w:val="en-ZA" w:eastAsia="en-ZA"/>
        </w:rPr>
      </w:pPr>
      <w:r w:rsidRPr="00512FEA">
        <w:rPr>
          <w:noProof/>
        </w:rPr>
        <w:drawing>
          <wp:inline distT="0" distB="0" distL="0" distR="0">
            <wp:extent cx="6543327" cy="6115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3281" cy="6133698"/>
                    </a:xfrm>
                    <a:prstGeom prst="rect">
                      <a:avLst/>
                    </a:prstGeom>
                    <a:noFill/>
                    <a:ln>
                      <a:noFill/>
                    </a:ln>
                  </pic:spPr>
                </pic:pic>
              </a:graphicData>
            </a:graphic>
          </wp:inline>
        </w:drawing>
      </w:r>
    </w:p>
    <w:p w:rsidR="00A520CE" w:rsidRDefault="00A520CE" w:rsidP="00496342">
      <w:pPr>
        <w:autoSpaceDE w:val="0"/>
        <w:autoSpaceDN w:val="0"/>
        <w:adjustRightInd w:val="0"/>
        <w:spacing w:line="276" w:lineRule="auto"/>
        <w:jc w:val="both"/>
        <w:rPr>
          <w:rFonts w:ascii="Arial" w:hAnsi="Arial" w:cs="Arial"/>
          <w:b/>
          <w:color w:val="000000"/>
          <w:sz w:val="22"/>
          <w:szCs w:val="22"/>
          <w:lang w:val="en-ZA" w:eastAsia="en-ZA"/>
        </w:rPr>
      </w:pPr>
    </w:p>
    <w:p w:rsidR="00370610" w:rsidRDefault="00370610" w:rsidP="00496342">
      <w:pPr>
        <w:autoSpaceDE w:val="0"/>
        <w:autoSpaceDN w:val="0"/>
        <w:adjustRightInd w:val="0"/>
        <w:spacing w:line="276" w:lineRule="auto"/>
        <w:jc w:val="both"/>
        <w:rPr>
          <w:rFonts w:ascii="Arial" w:hAnsi="Arial" w:cs="Arial"/>
          <w:b/>
          <w:color w:val="000000"/>
          <w:sz w:val="22"/>
          <w:szCs w:val="22"/>
          <w:lang w:val="en-ZA" w:eastAsia="en-ZA"/>
        </w:rPr>
      </w:pPr>
    </w:p>
    <w:p w:rsidR="002E096A" w:rsidRDefault="00972925" w:rsidP="005D62A4">
      <w:p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b/>
          <w:color w:val="000000"/>
          <w:sz w:val="22"/>
          <w:szCs w:val="22"/>
          <w:lang w:val="en-ZA" w:eastAsia="en-ZA"/>
        </w:rPr>
        <w:t xml:space="preserve"> REVENUE</w:t>
      </w:r>
    </w:p>
    <w:p w:rsidR="009A11CC" w:rsidRDefault="009A11CC" w:rsidP="000C616C">
      <w:pPr>
        <w:spacing w:line="360" w:lineRule="auto"/>
        <w:jc w:val="both"/>
        <w:rPr>
          <w:rFonts w:ascii="Arial" w:hAnsi="Arial" w:cs="Arial"/>
          <w:color w:val="000000"/>
          <w:sz w:val="22"/>
          <w:szCs w:val="22"/>
          <w:lang w:val="en-ZA" w:eastAsia="en-ZA"/>
        </w:rPr>
      </w:pPr>
      <w:r w:rsidRPr="009A11CC">
        <w:rPr>
          <w:rFonts w:ascii="Arial" w:hAnsi="Arial" w:cs="Arial"/>
          <w:color w:val="000000"/>
          <w:sz w:val="22"/>
          <w:szCs w:val="22"/>
          <w:lang w:val="en-ZA" w:eastAsia="en-ZA"/>
        </w:rPr>
        <w:t xml:space="preserve">The </w:t>
      </w:r>
      <w:r w:rsidR="008B518A">
        <w:rPr>
          <w:rFonts w:ascii="Arial" w:hAnsi="Arial" w:cs="Arial"/>
          <w:color w:val="000000"/>
          <w:sz w:val="22"/>
          <w:szCs w:val="22"/>
          <w:lang w:val="en-ZA" w:eastAsia="en-ZA"/>
        </w:rPr>
        <w:t xml:space="preserve">table below </w:t>
      </w:r>
      <w:r w:rsidRPr="009A11CC">
        <w:rPr>
          <w:rFonts w:ascii="Arial" w:hAnsi="Arial" w:cs="Arial"/>
          <w:color w:val="000000"/>
          <w:sz w:val="22"/>
          <w:szCs w:val="22"/>
          <w:lang w:val="en-ZA" w:eastAsia="en-ZA"/>
        </w:rPr>
        <w:t>displays a comparison between revenue budget and the performance against this budget as depicted in the form of Year to date (YTD) Actual figures.</w:t>
      </w:r>
    </w:p>
    <w:p w:rsidR="009C4639" w:rsidRDefault="009C4639" w:rsidP="000C616C">
      <w:pPr>
        <w:spacing w:line="360" w:lineRule="auto"/>
        <w:jc w:val="both"/>
        <w:rPr>
          <w:rFonts w:ascii="Arial" w:hAnsi="Arial" w:cs="Arial"/>
          <w:color w:val="000000"/>
          <w:sz w:val="22"/>
          <w:szCs w:val="22"/>
          <w:lang w:val="en-ZA" w:eastAsia="en-ZA"/>
        </w:rPr>
      </w:pPr>
    </w:p>
    <w:p w:rsidR="009C4639" w:rsidRDefault="009C4639" w:rsidP="000C616C">
      <w:pPr>
        <w:spacing w:line="360" w:lineRule="auto"/>
        <w:jc w:val="both"/>
        <w:rPr>
          <w:rFonts w:ascii="Arial" w:hAnsi="Arial" w:cs="Arial"/>
          <w:color w:val="000000"/>
          <w:sz w:val="22"/>
          <w:szCs w:val="22"/>
          <w:lang w:val="en-ZA" w:eastAsia="en-ZA"/>
        </w:rPr>
      </w:pPr>
    </w:p>
    <w:p w:rsidR="009C4639" w:rsidRDefault="009C4639" w:rsidP="000C616C">
      <w:pPr>
        <w:spacing w:line="360" w:lineRule="auto"/>
        <w:jc w:val="both"/>
        <w:rPr>
          <w:rFonts w:ascii="Arial" w:hAnsi="Arial" w:cs="Arial"/>
          <w:color w:val="000000"/>
          <w:sz w:val="22"/>
          <w:szCs w:val="22"/>
          <w:lang w:val="en-ZA" w:eastAsia="en-ZA"/>
        </w:rPr>
      </w:pPr>
    </w:p>
    <w:p w:rsidR="009C4639" w:rsidRDefault="009C4639" w:rsidP="000C616C">
      <w:pPr>
        <w:spacing w:line="360" w:lineRule="auto"/>
        <w:jc w:val="both"/>
        <w:rPr>
          <w:rFonts w:ascii="Arial" w:hAnsi="Arial" w:cs="Arial"/>
          <w:color w:val="000000"/>
          <w:sz w:val="22"/>
          <w:szCs w:val="22"/>
          <w:lang w:val="en-ZA" w:eastAsia="en-ZA"/>
        </w:rPr>
      </w:pPr>
    </w:p>
    <w:p w:rsidR="009C4639" w:rsidRPr="009A11CC" w:rsidRDefault="009C4639" w:rsidP="000C616C">
      <w:pPr>
        <w:spacing w:line="360" w:lineRule="auto"/>
        <w:jc w:val="both"/>
        <w:rPr>
          <w:rFonts w:ascii="Arial" w:hAnsi="Arial" w:cs="Arial"/>
          <w:color w:val="000000"/>
          <w:sz w:val="22"/>
          <w:szCs w:val="22"/>
          <w:lang w:val="en-ZA" w:eastAsia="en-ZA"/>
        </w:rPr>
      </w:pPr>
    </w:p>
    <w:tbl>
      <w:tblPr>
        <w:tblW w:w="9776" w:type="dxa"/>
        <w:tblLook w:val="04A0" w:firstRow="1" w:lastRow="0" w:firstColumn="1" w:lastColumn="0" w:noHBand="0" w:noVBand="1"/>
      </w:tblPr>
      <w:tblGrid>
        <w:gridCol w:w="1134"/>
        <w:gridCol w:w="1559"/>
        <w:gridCol w:w="1413"/>
        <w:gridCol w:w="1418"/>
        <w:gridCol w:w="1417"/>
        <w:gridCol w:w="1701"/>
        <w:gridCol w:w="1403"/>
      </w:tblGrid>
      <w:tr w:rsidR="001A14FA" w:rsidRPr="00F56802" w:rsidTr="001A14FA">
        <w:trPr>
          <w:trHeight w:val="972"/>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14FA" w:rsidRPr="00F56802" w:rsidRDefault="001A14FA" w:rsidP="002D085B">
            <w:pPr>
              <w:rPr>
                <w:rFonts w:ascii="Arial" w:eastAsia="Times New Roman" w:hAnsi="Arial" w:cs="Arial"/>
                <w:b/>
                <w:bCs/>
                <w:color w:val="000000"/>
                <w:sz w:val="22"/>
                <w:szCs w:val="22"/>
                <w:lang w:val="en-ZA" w:eastAsia="en-ZA"/>
              </w:rPr>
            </w:pPr>
            <w:r w:rsidRPr="00F56802">
              <w:rPr>
                <w:rFonts w:ascii="Arial" w:eastAsia="Times New Roman" w:hAnsi="Arial" w:cs="Arial"/>
                <w:b/>
                <w:bCs/>
                <w:color w:val="000000"/>
                <w:sz w:val="22"/>
                <w:szCs w:val="22"/>
                <w:lang w:val="en-ZA" w:eastAsia="en-ZA"/>
              </w:rPr>
              <w:t>Revenue source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1A14FA" w:rsidRPr="00F56802" w:rsidRDefault="001A14FA" w:rsidP="002D085B">
            <w:pPr>
              <w:jc w:val="center"/>
              <w:rPr>
                <w:rFonts w:ascii="Arial" w:eastAsia="Times New Roman" w:hAnsi="Arial" w:cs="Arial"/>
                <w:b/>
                <w:bCs/>
                <w:sz w:val="22"/>
                <w:szCs w:val="22"/>
                <w:lang w:val="en-ZA" w:eastAsia="en-ZA"/>
              </w:rPr>
            </w:pPr>
            <w:r w:rsidRPr="00F56802">
              <w:rPr>
                <w:rFonts w:ascii="Arial" w:eastAsia="Times New Roman" w:hAnsi="Arial" w:cs="Arial"/>
                <w:b/>
                <w:bCs/>
                <w:sz w:val="22"/>
                <w:szCs w:val="22"/>
                <w:lang w:val="en-ZA" w:eastAsia="en-ZA"/>
              </w:rPr>
              <w:t xml:space="preserve"> </w:t>
            </w:r>
            <w:r>
              <w:rPr>
                <w:rFonts w:ascii="Arial" w:eastAsia="Times New Roman" w:hAnsi="Arial" w:cs="Arial"/>
                <w:b/>
                <w:bCs/>
                <w:sz w:val="22"/>
                <w:szCs w:val="22"/>
                <w:lang w:val="en-ZA" w:eastAsia="en-ZA"/>
              </w:rPr>
              <w:t>Original</w:t>
            </w:r>
            <w:r w:rsidRPr="00F56802">
              <w:rPr>
                <w:rFonts w:ascii="Arial" w:eastAsia="Times New Roman" w:hAnsi="Arial" w:cs="Arial"/>
                <w:b/>
                <w:bCs/>
                <w:sz w:val="22"/>
                <w:szCs w:val="22"/>
                <w:lang w:val="en-ZA" w:eastAsia="en-ZA"/>
              </w:rPr>
              <w:t xml:space="preserve"> Budget 201</w:t>
            </w:r>
            <w:r>
              <w:rPr>
                <w:rFonts w:ascii="Arial" w:eastAsia="Times New Roman" w:hAnsi="Arial" w:cs="Arial"/>
                <w:b/>
                <w:bCs/>
                <w:sz w:val="22"/>
                <w:szCs w:val="22"/>
                <w:lang w:val="en-ZA" w:eastAsia="en-ZA"/>
              </w:rPr>
              <w:t>8</w:t>
            </w:r>
            <w:r w:rsidRPr="00F56802">
              <w:rPr>
                <w:rFonts w:ascii="Arial" w:eastAsia="Times New Roman" w:hAnsi="Arial" w:cs="Arial"/>
                <w:b/>
                <w:bCs/>
                <w:sz w:val="22"/>
                <w:szCs w:val="22"/>
                <w:lang w:val="en-ZA" w:eastAsia="en-ZA"/>
              </w:rPr>
              <w:t>/201</w:t>
            </w:r>
            <w:r w:rsidR="00F35349">
              <w:rPr>
                <w:rFonts w:ascii="Arial" w:eastAsia="Times New Roman" w:hAnsi="Arial" w:cs="Arial"/>
                <w:b/>
                <w:bCs/>
                <w:sz w:val="22"/>
                <w:szCs w:val="22"/>
                <w:lang w:val="en-ZA" w:eastAsia="en-ZA"/>
              </w:rPr>
              <w:t>9</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rsidR="001A14FA" w:rsidRPr="00F56802" w:rsidRDefault="001A14FA" w:rsidP="002D085B">
            <w:pPr>
              <w:jc w:val="center"/>
              <w:rPr>
                <w:rFonts w:ascii="Arial" w:eastAsia="Times New Roman" w:hAnsi="Arial" w:cs="Arial"/>
                <w:b/>
                <w:bCs/>
                <w:sz w:val="22"/>
                <w:szCs w:val="22"/>
                <w:lang w:val="en-ZA" w:eastAsia="en-ZA"/>
              </w:rPr>
            </w:pPr>
            <w:r w:rsidRPr="00F56802">
              <w:rPr>
                <w:rFonts w:ascii="Arial" w:eastAsia="Times New Roman" w:hAnsi="Arial" w:cs="Arial"/>
                <w:b/>
                <w:bCs/>
                <w:sz w:val="22"/>
                <w:szCs w:val="22"/>
                <w:lang w:val="en-ZA" w:eastAsia="en-ZA"/>
              </w:rPr>
              <w:t xml:space="preserve"> Month Budget </w:t>
            </w:r>
            <w:r>
              <w:rPr>
                <w:rFonts w:ascii="Arial" w:eastAsia="Times New Roman" w:hAnsi="Arial" w:cs="Arial"/>
                <w:b/>
                <w:bCs/>
                <w:sz w:val="22"/>
                <w:szCs w:val="22"/>
                <w:lang w:val="en-ZA" w:eastAsia="en-ZA"/>
              </w:rPr>
              <w:t>December</w:t>
            </w:r>
            <w:r w:rsidRPr="00F56802">
              <w:rPr>
                <w:rFonts w:ascii="Arial" w:eastAsia="Times New Roman" w:hAnsi="Arial" w:cs="Arial"/>
                <w:b/>
                <w:bCs/>
                <w:sz w:val="22"/>
                <w:szCs w:val="22"/>
                <w:lang w:val="en-ZA" w:eastAsia="en-ZA"/>
              </w:rPr>
              <w:t xml:space="preserve"> 2018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A14FA" w:rsidRPr="00F56802" w:rsidRDefault="001A14FA" w:rsidP="002D085B">
            <w:pPr>
              <w:jc w:val="center"/>
              <w:rPr>
                <w:rFonts w:ascii="Arial" w:eastAsia="Times New Roman" w:hAnsi="Arial" w:cs="Arial"/>
                <w:b/>
                <w:bCs/>
                <w:sz w:val="22"/>
                <w:szCs w:val="22"/>
                <w:lang w:val="en-ZA" w:eastAsia="en-ZA"/>
              </w:rPr>
            </w:pPr>
            <w:r w:rsidRPr="00F56802">
              <w:rPr>
                <w:rFonts w:ascii="Arial" w:eastAsia="Times New Roman" w:hAnsi="Arial" w:cs="Arial"/>
                <w:b/>
                <w:bCs/>
                <w:sz w:val="22"/>
                <w:szCs w:val="22"/>
                <w:lang w:val="en-ZA" w:eastAsia="en-ZA"/>
              </w:rPr>
              <w:t xml:space="preserve"> YTD Budget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A14FA" w:rsidRPr="002C6567" w:rsidRDefault="001A14FA" w:rsidP="002D085B">
            <w:pPr>
              <w:jc w:val="center"/>
              <w:rPr>
                <w:rFonts w:ascii="Arial" w:eastAsia="Times New Roman" w:hAnsi="Arial" w:cs="Arial"/>
                <w:b/>
                <w:bCs/>
                <w:sz w:val="22"/>
                <w:szCs w:val="22"/>
                <w:lang w:val="en-ZA" w:eastAsia="en-ZA"/>
              </w:rPr>
            </w:pPr>
            <w:r w:rsidRPr="002C6567">
              <w:rPr>
                <w:rFonts w:ascii="Arial" w:eastAsia="Times New Roman" w:hAnsi="Arial" w:cs="Arial"/>
                <w:b/>
                <w:bCs/>
                <w:sz w:val="22"/>
                <w:szCs w:val="22"/>
                <w:lang w:val="en-ZA" w:eastAsia="en-ZA"/>
              </w:rPr>
              <w:t xml:space="preserve">  Actual Received in Quarter 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A14FA" w:rsidRPr="00F56802" w:rsidRDefault="001A14FA" w:rsidP="002D085B">
            <w:pPr>
              <w:jc w:val="center"/>
              <w:rPr>
                <w:rFonts w:ascii="Arial" w:eastAsia="Times New Roman" w:hAnsi="Arial" w:cs="Arial"/>
                <w:b/>
                <w:bCs/>
                <w:sz w:val="22"/>
                <w:szCs w:val="22"/>
                <w:lang w:val="en-ZA" w:eastAsia="en-ZA"/>
              </w:rPr>
            </w:pPr>
            <w:r w:rsidRPr="00F56802">
              <w:rPr>
                <w:rFonts w:ascii="Arial" w:eastAsia="Times New Roman" w:hAnsi="Arial" w:cs="Arial"/>
                <w:b/>
                <w:bCs/>
                <w:sz w:val="22"/>
                <w:szCs w:val="22"/>
                <w:lang w:val="en-ZA" w:eastAsia="en-ZA"/>
              </w:rPr>
              <w:t xml:space="preserve"> YTD actual Received </w:t>
            </w:r>
          </w:p>
        </w:tc>
        <w:tc>
          <w:tcPr>
            <w:tcW w:w="1134" w:type="dxa"/>
            <w:tcBorders>
              <w:top w:val="single" w:sz="4" w:space="0" w:color="auto"/>
              <w:left w:val="nil"/>
              <w:bottom w:val="single" w:sz="4" w:space="0" w:color="auto"/>
              <w:right w:val="single" w:sz="4" w:space="0" w:color="auto"/>
            </w:tcBorders>
          </w:tcPr>
          <w:p w:rsidR="001A14FA" w:rsidRDefault="001A14FA" w:rsidP="002D085B">
            <w:pPr>
              <w:jc w:val="center"/>
              <w:rPr>
                <w:rFonts w:ascii="Arial" w:eastAsia="Times New Roman" w:hAnsi="Arial" w:cs="Arial"/>
                <w:b/>
                <w:bCs/>
                <w:sz w:val="22"/>
                <w:szCs w:val="22"/>
                <w:lang w:val="en-ZA" w:eastAsia="en-ZA"/>
              </w:rPr>
            </w:pPr>
          </w:p>
          <w:p w:rsidR="001A14FA" w:rsidRDefault="001A14FA" w:rsidP="002D085B">
            <w:pPr>
              <w:jc w:val="center"/>
              <w:rPr>
                <w:rFonts w:ascii="Arial" w:eastAsia="Times New Roman" w:hAnsi="Arial" w:cs="Arial"/>
                <w:b/>
                <w:bCs/>
                <w:sz w:val="22"/>
                <w:szCs w:val="22"/>
                <w:lang w:val="en-ZA" w:eastAsia="en-ZA"/>
              </w:rPr>
            </w:pPr>
          </w:p>
          <w:p w:rsidR="001A14FA" w:rsidRPr="00F56802" w:rsidRDefault="001A14FA" w:rsidP="002D085B">
            <w:pPr>
              <w:jc w:val="center"/>
              <w:rPr>
                <w:rFonts w:ascii="Arial" w:eastAsia="Times New Roman" w:hAnsi="Arial" w:cs="Arial"/>
                <w:b/>
                <w:bCs/>
                <w:sz w:val="22"/>
                <w:szCs w:val="22"/>
                <w:lang w:val="en-ZA" w:eastAsia="en-ZA"/>
              </w:rPr>
            </w:pPr>
            <w:r>
              <w:rPr>
                <w:rFonts w:ascii="Arial" w:eastAsia="Times New Roman" w:hAnsi="Arial" w:cs="Arial"/>
                <w:b/>
                <w:bCs/>
                <w:sz w:val="22"/>
                <w:szCs w:val="22"/>
                <w:lang w:val="en-ZA" w:eastAsia="en-ZA"/>
              </w:rPr>
              <w:t>YTD Actual Percentage</w:t>
            </w:r>
          </w:p>
        </w:tc>
      </w:tr>
      <w:tr w:rsidR="001A14FA" w:rsidRPr="00F56802" w:rsidTr="001A14FA">
        <w:trPr>
          <w:trHeight w:val="46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1A14FA" w:rsidRPr="00F56802" w:rsidRDefault="001A14FA" w:rsidP="002D085B">
            <w:pPr>
              <w:rPr>
                <w:rFonts w:ascii="Arial" w:eastAsia="Times New Roman" w:hAnsi="Arial" w:cs="Arial"/>
                <w:color w:val="000000"/>
                <w:sz w:val="22"/>
                <w:szCs w:val="22"/>
                <w:lang w:val="en-ZA" w:eastAsia="en-ZA"/>
              </w:rPr>
            </w:pPr>
            <w:r w:rsidRPr="00F56802">
              <w:rPr>
                <w:rFonts w:ascii="Arial" w:eastAsia="Times New Roman" w:hAnsi="Arial" w:cs="Arial"/>
                <w:color w:val="000000"/>
                <w:sz w:val="22"/>
                <w:szCs w:val="22"/>
                <w:lang w:val="en-ZA" w:eastAsia="en-ZA"/>
              </w:rPr>
              <w:t>Rates</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A14FA" w:rsidRPr="00F56802" w:rsidRDefault="001A14FA" w:rsidP="001A14FA">
            <w:pPr>
              <w:rPr>
                <w:rFonts w:ascii="Arial" w:eastAsia="Times New Roman" w:hAnsi="Arial" w:cs="Arial"/>
                <w:sz w:val="22"/>
                <w:szCs w:val="22"/>
                <w:lang w:val="en-ZA" w:eastAsia="en-ZA"/>
              </w:rPr>
            </w:pPr>
            <w:r>
              <w:rPr>
                <w:rFonts w:ascii="Arial" w:hAnsi="Arial" w:cs="Arial"/>
                <w:sz w:val="22"/>
                <w:szCs w:val="22"/>
              </w:rPr>
              <w:t xml:space="preserve">   36 214 610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Pr>
                <w:rFonts w:ascii="Arial" w:hAnsi="Arial" w:cs="Arial"/>
                <w:sz w:val="22"/>
                <w:szCs w:val="22"/>
              </w:rPr>
              <w:t>3 017 884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sidRPr="002F6E26">
              <w:rPr>
                <w:rFonts w:ascii="Arial" w:eastAsia="Times New Roman" w:hAnsi="Arial" w:cs="Arial"/>
                <w:sz w:val="22"/>
                <w:szCs w:val="22"/>
                <w:lang w:val="en-ZA" w:eastAsia="en-ZA"/>
              </w:rPr>
              <w:t>18 107 305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1A14FA" w:rsidRPr="002C6567" w:rsidRDefault="001A14FA" w:rsidP="002D085B">
            <w:pPr>
              <w:jc w:val="right"/>
              <w:rPr>
                <w:rFonts w:ascii="Arial" w:eastAsia="Times New Roman" w:hAnsi="Arial" w:cs="Arial"/>
                <w:sz w:val="22"/>
                <w:szCs w:val="22"/>
                <w:lang w:val="en-ZA" w:eastAsia="en-ZA"/>
              </w:rPr>
            </w:pPr>
            <w:r w:rsidRPr="002C6567">
              <w:rPr>
                <w:rFonts w:ascii="Arial" w:hAnsi="Arial" w:cs="Arial"/>
                <w:sz w:val="22"/>
                <w:szCs w:val="22"/>
              </w:rPr>
              <w:t>5 751 980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A14FA" w:rsidRPr="00F56802" w:rsidRDefault="001A14FA" w:rsidP="002D085B">
            <w:pPr>
              <w:jc w:val="right"/>
              <w:rPr>
                <w:rFonts w:ascii="Arial" w:eastAsia="Times New Roman" w:hAnsi="Arial" w:cs="Arial"/>
                <w:sz w:val="22"/>
                <w:szCs w:val="22"/>
                <w:lang w:val="en-ZA" w:eastAsia="en-ZA"/>
              </w:rPr>
            </w:pPr>
            <w:r>
              <w:rPr>
                <w:rFonts w:ascii="Arial" w:hAnsi="Arial" w:cs="Arial"/>
                <w:sz w:val="22"/>
                <w:szCs w:val="22"/>
              </w:rPr>
              <w:t>9 296 931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A14FA" w:rsidRDefault="001A14FA" w:rsidP="002D085B">
            <w:pPr>
              <w:jc w:val="right"/>
              <w:rPr>
                <w:rFonts w:ascii="Arial" w:hAnsi="Arial" w:cs="Arial"/>
                <w:sz w:val="22"/>
                <w:szCs w:val="22"/>
              </w:rPr>
            </w:pPr>
          </w:p>
          <w:p w:rsidR="001A14FA" w:rsidRDefault="001A14FA" w:rsidP="001A14FA">
            <w:pPr>
              <w:rPr>
                <w:rFonts w:ascii="Arial" w:hAnsi="Arial" w:cs="Arial"/>
                <w:sz w:val="22"/>
                <w:szCs w:val="22"/>
              </w:rPr>
            </w:pPr>
            <w:r>
              <w:rPr>
                <w:rFonts w:ascii="Arial" w:hAnsi="Arial" w:cs="Arial"/>
                <w:sz w:val="22"/>
                <w:szCs w:val="22"/>
              </w:rPr>
              <w:t>25.6%</w:t>
            </w:r>
          </w:p>
        </w:tc>
      </w:tr>
      <w:tr w:rsidR="001A14FA" w:rsidRPr="00F56802" w:rsidTr="001A14FA">
        <w:trPr>
          <w:trHeight w:val="46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1A14FA" w:rsidRPr="00F56802" w:rsidRDefault="001A14FA" w:rsidP="002D085B">
            <w:pPr>
              <w:rPr>
                <w:rFonts w:ascii="Arial" w:eastAsia="Times New Roman" w:hAnsi="Arial" w:cs="Arial"/>
                <w:color w:val="000000"/>
                <w:sz w:val="22"/>
                <w:szCs w:val="22"/>
                <w:lang w:val="en-ZA" w:eastAsia="en-ZA"/>
              </w:rPr>
            </w:pPr>
            <w:r w:rsidRPr="00F56802">
              <w:rPr>
                <w:rFonts w:ascii="Arial" w:eastAsia="Times New Roman" w:hAnsi="Arial" w:cs="Arial"/>
                <w:color w:val="000000"/>
                <w:sz w:val="22"/>
                <w:szCs w:val="22"/>
                <w:lang w:val="en-ZA" w:eastAsia="en-ZA"/>
              </w:rPr>
              <w:t>Grants</w:t>
            </w:r>
          </w:p>
        </w:tc>
        <w:tc>
          <w:tcPr>
            <w:tcW w:w="1559" w:type="dxa"/>
            <w:tcBorders>
              <w:top w:val="nil"/>
              <w:left w:val="nil"/>
              <w:bottom w:val="single" w:sz="4" w:space="0" w:color="auto"/>
              <w:right w:val="single" w:sz="4" w:space="0" w:color="auto"/>
            </w:tcBorders>
            <w:shd w:val="clear" w:color="000000" w:fill="FFFFFF"/>
            <w:noWrap/>
            <w:vAlign w:val="bottom"/>
          </w:tcPr>
          <w:p w:rsidR="001A14FA" w:rsidRPr="00F56802" w:rsidRDefault="001A14FA" w:rsidP="001A14FA">
            <w:pPr>
              <w:rPr>
                <w:rFonts w:ascii="Arial" w:eastAsia="Times New Roman" w:hAnsi="Arial" w:cs="Arial"/>
                <w:sz w:val="22"/>
                <w:szCs w:val="22"/>
                <w:lang w:val="en-ZA" w:eastAsia="en-ZA"/>
              </w:rPr>
            </w:pPr>
            <w:r>
              <w:rPr>
                <w:rFonts w:ascii="Arial" w:hAnsi="Arial" w:cs="Arial"/>
                <w:sz w:val="22"/>
                <w:szCs w:val="22"/>
              </w:rPr>
              <w:t xml:space="preserve"> 160 356 000</w:t>
            </w:r>
          </w:p>
        </w:tc>
        <w:tc>
          <w:tcPr>
            <w:tcW w:w="1413" w:type="dxa"/>
            <w:tcBorders>
              <w:top w:val="nil"/>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Pr>
                <w:rFonts w:ascii="Arial" w:hAnsi="Arial" w:cs="Arial"/>
                <w:sz w:val="22"/>
                <w:szCs w:val="22"/>
              </w:rPr>
              <w:t>13 363 000</w:t>
            </w:r>
          </w:p>
        </w:tc>
        <w:tc>
          <w:tcPr>
            <w:tcW w:w="1418" w:type="dxa"/>
            <w:tcBorders>
              <w:top w:val="nil"/>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sidRPr="004F5311">
              <w:rPr>
                <w:rFonts w:ascii="Arial" w:eastAsia="Times New Roman" w:hAnsi="Arial" w:cs="Arial"/>
                <w:sz w:val="22"/>
                <w:szCs w:val="22"/>
                <w:lang w:val="en-ZA" w:eastAsia="en-ZA"/>
              </w:rPr>
              <w:t>80 178 000</w:t>
            </w:r>
          </w:p>
        </w:tc>
        <w:tc>
          <w:tcPr>
            <w:tcW w:w="1417" w:type="dxa"/>
            <w:tcBorders>
              <w:top w:val="nil"/>
              <w:left w:val="nil"/>
              <w:bottom w:val="single" w:sz="4" w:space="0" w:color="auto"/>
              <w:right w:val="single" w:sz="4" w:space="0" w:color="auto"/>
            </w:tcBorders>
            <w:shd w:val="clear" w:color="auto" w:fill="auto"/>
            <w:noWrap/>
            <w:vAlign w:val="bottom"/>
          </w:tcPr>
          <w:p w:rsidR="001A14FA" w:rsidRPr="00C73F57" w:rsidRDefault="001A14FA" w:rsidP="002D085B">
            <w:pPr>
              <w:jc w:val="right"/>
              <w:rPr>
                <w:rFonts w:ascii="Arial" w:eastAsia="Times New Roman" w:hAnsi="Arial" w:cs="Arial"/>
                <w:color w:val="000000"/>
                <w:sz w:val="22"/>
                <w:szCs w:val="22"/>
                <w:lang w:val="en-ZA" w:eastAsia="en-ZA"/>
              </w:rPr>
            </w:pPr>
            <w:r w:rsidRPr="00C73F57">
              <w:rPr>
                <w:rFonts w:ascii="Arial" w:hAnsi="Arial" w:cs="Arial"/>
                <w:color w:val="000000"/>
                <w:sz w:val="22"/>
                <w:szCs w:val="22"/>
              </w:rPr>
              <w:t>63 182 000</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1A14FA" w:rsidRPr="00F56802" w:rsidRDefault="001A14FA" w:rsidP="002D085B">
            <w:pPr>
              <w:jc w:val="right"/>
              <w:rPr>
                <w:rFonts w:ascii="Arial" w:eastAsia="Times New Roman" w:hAnsi="Arial" w:cs="Arial"/>
                <w:color w:val="000000"/>
                <w:sz w:val="22"/>
                <w:szCs w:val="22"/>
                <w:lang w:val="en-ZA" w:eastAsia="en-ZA"/>
              </w:rPr>
            </w:pPr>
            <w:r>
              <w:rPr>
                <w:rFonts w:ascii="Arial" w:hAnsi="Arial" w:cs="Arial"/>
                <w:color w:val="000000"/>
                <w:sz w:val="22"/>
                <w:szCs w:val="22"/>
              </w:rPr>
              <w:t>124 774 000</w:t>
            </w:r>
          </w:p>
        </w:tc>
        <w:tc>
          <w:tcPr>
            <w:tcW w:w="1134" w:type="dxa"/>
            <w:tcBorders>
              <w:top w:val="nil"/>
              <w:left w:val="single" w:sz="4" w:space="0" w:color="auto"/>
              <w:bottom w:val="single" w:sz="4" w:space="0" w:color="auto"/>
              <w:right w:val="single" w:sz="4" w:space="0" w:color="auto"/>
            </w:tcBorders>
            <w:shd w:val="clear" w:color="000000" w:fill="FFFFFF"/>
          </w:tcPr>
          <w:p w:rsidR="001A14FA" w:rsidRDefault="001A14FA" w:rsidP="001A14FA">
            <w:pPr>
              <w:rPr>
                <w:rFonts w:ascii="Arial" w:hAnsi="Arial" w:cs="Arial"/>
                <w:color w:val="000000"/>
                <w:sz w:val="22"/>
                <w:szCs w:val="22"/>
              </w:rPr>
            </w:pPr>
          </w:p>
          <w:p w:rsidR="001A14FA" w:rsidRDefault="009039EF" w:rsidP="001A14FA">
            <w:pPr>
              <w:rPr>
                <w:rFonts w:ascii="Arial" w:hAnsi="Arial" w:cs="Arial"/>
                <w:color w:val="000000"/>
                <w:sz w:val="22"/>
                <w:szCs w:val="22"/>
              </w:rPr>
            </w:pPr>
            <w:r>
              <w:rPr>
                <w:rFonts w:ascii="Arial" w:hAnsi="Arial" w:cs="Arial"/>
                <w:color w:val="000000"/>
                <w:sz w:val="22"/>
                <w:szCs w:val="22"/>
              </w:rPr>
              <w:t>77.8%</w:t>
            </w:r>
          </w:p>
        </w:tc>
      </w:tr>
      <w:tr w:rsidR="001A14FA" w:rsidRPr="00F56802" w:rsidTr="001A14FA">
        <w:trPr>
          <w:trHeight w:val="58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1A14FA" w:rsidRPr="00F56802" w:rsidRDefault="001A14FA" w:rsidP="002D085B">
            <w:pPr>
              <w:rPr>
                <w:rFonts w:ascii="Arial" w:eastAsia="Times New Roman" w:hAnsi="Arial" w:cs="Arial"/>
                <w:color w:val="000000"/>
                <w:sz w:val="22"/>
                <w:szCs w:val="22"/>
                <w:lang w:val="en-ZA" w:eastAsia="en-ZA"/>
              </w:rPr>
            </w:pPr>
            <w:r w:rsidRPr="00F56802">
              <w:rPr>
                <w:rFonts w:ascii="Arial" w:eastAsia="Times New Roman" w:hAnsi="Arial" w:cs="Arial"/>
                <w:color w:val="000000"/>
                <w:sz w:val="22"/>
                <w:szCs w:val="22"/>
                <w:lang w:val="en-ZA" w:eastAsia="en-ZA"/>
              </w:rPr>
              <w:t>Traffic Fines</w:t>
            </w:r>
          </w:p>
        </w:tc>
        <w:tc>
          <w:tcPr>
            <w:tcW w:w="1559" w:type="dxa"/>
            <w:tcBorders>
              <w:top w:val="nil"/>
              <w:left w:val="single" w:sz="4" w:space="0" w:color="auto"/>
              <w:bottom w:val="single" w:sz="4" w:space="0" w:color="auto"/>
              <w:right w:val="single" w:sz="4" w:space="0" w:color="auto"/>
            </w:tcBorders>
            <w:shd w:val="clear" w:color="auto" w:fill="auto"/>
            <w:noWrap/>
            <w:vAlign w:val="bottom"/>
          </w:tcPr>
          <w:p w:rsidR="001A14FA" w:rsidRPr="00F56802" w:rsidRDefault="001A14FA" w:rsidP="001A14FA">
            <w:pPr>
              <w:rPr>
                <w:rFonts w:ascii="Arial" w:eastAsia="Times New Roman" w:hAnsi="Arial" w:cs="Arial"/>
                <w:color w:val="000000"/>
                <w:sz w:val="22"/>
                <w:szCs w:val="22"/>
                <w:lang w:val="en-ZA" w:eastAsia="en-ZA"/>
              </w:rPr>
            </w:pPr>
            <w:r>
              <w:rPr>
                <w:rFonts w:ascii="Arial" w:hAnsi="Arial" w:cs="Arial"/>
                <w:color w:val="000000"/>
                <w:sz w:val="22"/>
                <w:szCs w:val="22"/>
              </w:rPr>
              <w:t xml:space="preserve">       412 316</w:t>
            </w:r>
          </w:p>
        </w:tc>
        <w:tc>
          <w:tcPr>
            <w:tcW w:w="1413" w:type="dxa"/>
            <w:tcBorders>
              <w:top w:val="nil"/>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Pr>
                <w:rFonts w:ascii="Arial" w:hAnsi="Arial" w:cs="Arial"/>
                <w:sz w:val="22"/>
                <w:szCs w:val="22"/>
              </w:rPr>
              <w:t>34 360</w:t>
            </w:r>
          </w:p>
        </w:tc>
        <w:tc>
          <w:tcPr>
            <w:tcW w:w="1418" w:type="dxa"/>
            <w:tcBorders>
              <w:top w:val="nil"/>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sidRPr="004F5311">
              <w:rPr>
                <w:rFonts w:ascii="Arial" w:eastAsia="Times New Roman" w:hAnsi="Arial" w:cs="Arial"/>
                <w:sz w:val="22"/>
                <w:szCs w:val="22"/>
                <w:lang w:val="en-ZA" w:eastAsia="en-ZA"/>
              </w:rPr>
              <w:t>206 157</w:t>
            </w:r>
          </w:p>
        </w:tc>
        <w:tc>
          <w:tcPr>
            <w:tcW w:w="1417" w:type="dxa"/>
            <w:tcBorders>
              <w:top w:val="nil"/>
              <w:left w:val="nil"/>
              <w:bottom w:val="single" w:sz="4" w:space="0" w:color="auto"/>
              <w:right w:val="single" w:sz="4" w:space="0" w:color="auto"/>
            </w:tcBorders>
            <w:shd w:val="clear" w:color="auto" w:fill="auto"/>
            <w:noWrap/>
            <w:vAlign w:val="bottom"/>
          </w:tcPr>
          <w:p w:rsidR="001A14FA" w:rsidRPr="004F5311" w:rsidRDefault="001A14FA" w:rsidP="002D085B">
            <w:pPr>
              <w:jc w:val="right"/>
              <w:rPr>
                <w:rFonts w:ascii="Arial" w:eastAsia="Times New Roman" w:hAnsi="Arial" w:cs="Arial"/>
                <w:sz w:val="22"/>
                <w:szCs w:val="22"/>
                <w:highlight w:val="yellow"/>
                <w:lang w:val="en-ZA" w:eastAsia="en-ZA"/>
              </w:rPr>
            </w:pPr>
            <w:r w:rsidRPr="00FE4EE9">
              <w:rPr>
                <w:rFonts w:ascii="Arial" w:eastAsia="Times New Roman" w:hAnsi="Arial" w:cs="Arial"/>
                <w:sz w:val="22"/>
                <w:szCs w:val="22"/>
                <w:lang w:val="en-ZA" w:eastAsia="en-ZA"/>
              </w:rPr>
              <w:t>5 439</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1A14FA" w:rsidRPr="00F56802" w:rsidRDefault="001A14FA" w:rsidP="002D085B">
            <w:pPr>
              <w:jc w:val="right"/>
              <w:rPr>
                <w:rFonts w:ascii="Arial" w:eastAsia="Times New Roman" w:hAnsi="Arial" w:cs="Arial"/>
                <w:sz w:val="22"/>
                <w:szCs w:val="22"/>
                <w:lang w:val="en-ZA" w:eastAsia="en-ZA"/>
              </w:rPr>
            </w:pPr>
            <w:r>
              <w:rPr>
                <w:rFonts w:ascii="Arial" w:hAnsi="Arial" w:cs="Arial"/>
                <w:sz w:val="22"/>
                <w:szCs w:val="22"/>
              </w:rPr>
              <w:t>18</w:t>
            </w:r>
            <w:r w:rsidR="009039EF">
              <w:rPr>
                <w:rFonts w:ascii="Arial" w:hAnsi="Arial" w:cs="Arial"/>
                <w:sz w:val="22"/>
                <w:szCs w:val="22"/>
              </w:rPr>
              <w:t> </w:t>
            </w:r>
            <w:r>
              <w:rPr>
                <w:rFonts w:ascii="Arial" w:hAnsi="Arial" w:cs="Arial"/>
                <w:sz w:val="22"/>
                <w:szCs w:val="22"/>
              </w:rPr>
              <w:t>478</w:t>
            </w:r>
          </w:p>
        </w:tc>
        <w:tc>
          <w:tcPr>
            <w:tcW w:w="1134" w:type="dxa"/>
            <w:tcBorders>
              <w:top w:val="nil"/>
              <w:left w:val="single" w:sz="4" w:space="0" w:color="auto"/>
              <w:bottom w:val="single" w:sz="4" w:space="0" w:color="auto"/>
              <w:right w:val="single" w:sz="4" w:space="0" w:color="auto"/>
            </w:tcBorders>
            <w:shd w:val="clear" w:color="000000" w:fill="FFFFFF"/>
          </w:tcPr>
          <w:p w:rsidR="001A14FA" w:rsidRDefault="001A14FA" w:rsidP="002D085B">
            <w:pPr>
              <w:jc w:val="right"/>
              <w:rPr>
                <w:rFonts w:ascii="Arial" w:hAnsi="Arial" w:cs="Arial"/>
                <w:sz w:val="22"/>
                <w:szCs w:val="22"/>
              </w:rPr>
            </w:pPr>
          </w:p>
          <w:p w:rsidR="009039EF" w:rsidRDefault="009039EF" w:rsidP="009039EF">
            <w:pPr>
              <w:rPr>
                <w:rFonts w:ascii="Arial" w:hAnsi="Arial" w:cs="Arial"/>
                <w:sz w:val="22"/>
                <w:szCs w:val="22"/>
              </w:rPr>
            </w:pPr>
            <w:r>
              <w:rPr>
                <w:rFonts w:ascii="Arial" w:hAnsi="Arial" w:cs="Arial"/>
                <w:sz w:val="22"/>
                <w:szCs w:val="22"/>
              </w:rPr>
              <w:t xml:space="preserve">  4.4%</w:t>
            </w:r>
          </w:p>
        </w:tc>
      </w:tr>
      <w:tr w:rsidR="001A14FA" w:rsidRPr="00F56802" w:rsidTr="001A14FA">
        <w:trPr>
          <w:trHeight w:val="211"/>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1A14FA" w:rsidRPr="00F56802" w:rsidRDefault="001A14FA" w:rsidP="002D085B">
            <w:pPr>
              <w:rPr>
                <w:rFonts w:ascii="Arial" w:eastAsia="Times New Roman" w:hAnsi="Arial" w:cs="Arial"/>
                <w:color w:val="000000"/>
                <w:sz w:val="22"/>
                <w:szCs w:val="22"/>
                <w:lang w:val="en-ZA" w:eastAsia="en-ZA"/>
              </w:rPr>
            </w:pPr>
            <w:r w:rsidRPr="00F56802">
              <w:rPr>
                <w:rFonts w:ascii="Arial" w:eastAsia="Times New Roman" w:hAnsi="Arial" w:cs="Arial"/>
                <w:color w:val="000000"/>
                <w:sz w:val="22"/>
                <w:szCs w:val="22"/>
                <w:lang w:val="en-ZA" w:eastAsia="en-ZA"/>
              </w:rPr>
              <w:t>Other Revenue</w:t>
            </w:r>
          </w:p>
        </w:tc>
        <w:tc>
          <w:tcPr>
            <w:tcW w:w="1559" w:type="dxa"/>
            <w:tcBorders>
              <w:top w:val="nil"/>
              <w:left w:val="single" w:sz="4" w:space="0" w:color="auto"/>
              <w:bottom w:val="single" w:sz="4" w:space="0" w:color="auto"/>
              <w:right w:val="single" w:sz="4" w:space="0" w:color="auto"/>
            </w:tcBorders>
            <w:shd w:val="clear" w:color="auto" w:fill="auto"/>
            <w:noWrap/>
            <w:vAlign w:val="bottom"/>
          </w:tcPr>
          <w:p w:rsidR="001A14FA" w:rsidRPr="00F56802" w:rsidRDefault="001A14FA" w:rsidP="001A14FA">
            <w:pPr>
              <w:rPr>
                <w:rFonts w:ascii="Arial" w:eastAsia="Times New Roman" w:hAnsi="Arial" w:cs="Arial"/>
                <w:color w:val="000000"/>
                <w:sz w:val="22"/>
                <w:szCs w:val="22"/>
                <w:lang w:val="en-ZA" w:eastAsia="en-ZA"/>
              </w:rPr>
            </w:pPr>
            <w:r>
              <w:rPr>
                <w:rFonts w:ascii="Arial" w:hAnsi="Arial" w:cs="Arial"/>
                <w:color w:val="000000"/>
                <w:sz w:val="22"/>
                <w:szCs w:val="22"/>
              </w:rPr>
              <w:t xml:space="preserve">  21 388 314</w:t>
            </w:r>
          </w:p>
        </w:tc>
        <w:tc>
          <w:tcPr>
            <w:tcW w:w="1413" w:type="dxa"/>
            <w:tcBorders>
              <w:top w:val="nil"/>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Pr>
                <w:rFonts w:ascii="Arial" w:hAnsi="Arial" w:cs="Arial"/>
                <w:sz w:val="22"/>
                <w:szCs w:val="22"/>
              </w:rPr>
              <w:t>1 782 360</w:t>
            </w:r>
          </w:p>
        </w:tc>
        <w:tc>
          <w:tcPr>
            <w:tcW w:w="1418" w:type="dxa"/>
            <w:tcBorders>
              <w:top w:val="nil"/>
              <w:left w:val="nil"/>
              <w:bottom w:val="single" w:sz="4" w:space="0" w:color="auto"/>
              <w:right w:val="single" w:sz="4" w:space="0" w:color="auto"/>
            </w:tcBorders>
            <w:shd w:val="clear" w:color="auto" w:fill="auto"/>
            <w:noWrap/>
            <w:vAlign w:val="bottom"/>
          </w:tcPr>
          <w:p w:rsidR="001A14FA" w:rsidRPr="00F56802" w:rsidRDefault="001A14FA" w:rsidP="002D085B">
            <w:pPr>
              <w:jc w:val="right"/>
              <w:rPr>
                <w:rFonts w:ascii="Arial" w:eastAsia="Times New Roman" w:hAnsi="Arial" w:cs="Arial"/>
                <w:sz w:val="22"/>
                <w:szCs w:val="22"/>
                <w:lang w:val="en-ZA" w:eastAsia="en-ZA"/>
              </w:rPr>
            </w:pPr>
            <w:r w:rsidRPr="004F5311">
              <w:rPr>
                <w:rFonts w:ascii="Arial" w:eastAsia="Times New Roman" w:hAnsi="Arial" w:cs="Arial"/>
                <w:sz w:val="22"/>
                <w:szCs w:val="22"/>
                <w:lang w:val="en-ZA" w:eastAsia="en-ZA"/>
              </w:rPr>
              <w:t>10 694</w:t>
            </w:r>
            <w:r>
              <w:rPr>
                <w:rFonts w:ascii="Arial" w:eastAsia="Times New Roman" w:hAnsi="Arial" w:cs="Arial"/>
                <w:sz w:val="22"/>
                <w:szCs w:val="22"/>
                <w:lang w:val="en-ZA" w:eastAsia="en-ZA"/>
              </w:rPr>
              <w:t> </w:t>
            </w:r>
            <w:r w:rsidRPr="004F5311">
              <w:rPr>
                <w:rFonts w:ascii="Arial" w:eastAsia="Times New Roman" w:hAnsi="Arial" w:cs="Arial"/>
                <w:sz w:val="22"/>
                <w:szCs w:val="22"/>
                <w:lang w:val="en-ZA" w:eastAsia="en-ZA"/>
              </w:rPr>
              <w:t>157</w:t>
            </w:r>
          </w:p>
        </w:tc>
        <w:tc>
          <w:tcPr>
            <w:tcW w:w="1417" w:type="dxa"/>
            <w:tcBorders>
              <w:top w:val="nil"/>
              <w:left w:val="nil"/>
              <w:bottom w:val="single" w:sz="4" w:space="0" w:color="auto"/>
              <w:right w:val="single" w:sz="4" w:space="0" w:color="auto"/>
            </w:tcBorders>
            <w:shd w:val="clear" w:color="auto" w:fill="auto"/>
            <w:noWrap/>
            <w:vAlign w:val="bottom"/>
          </w:tcPr>
          <w:p w:rsidR="001A14FA" w:rsidRPr="004F5311" w:rsidRDefault="001A14FA" w:rsidP="002D085B">
            <w:pPr>
              <w:jc w:val="right"/>
              <w:rPr>
                <w:rFonts w:ascii="Arial" w:eastAsia="Times New Roman" w:hAnsi="Arial" w:cs="Arial"/>
                <w:color w:val="000000"/>
                <w:sz w:val="22"/>
                <w:szCs w:val="22"/>
                <w:highlight w:val="yellow"/>
                <w:lang w:val="en-ZA" w:eastAsia="en-ZA"/>
              </w:rPr>
            </w:pPr>
            <w:r w:rsidRPr="002A6299">
              <w:rPr>
                <w:rFonts w:ascii="Arial" w:eastAsia="Times New Roman" w:hAnsi="Arial" w:cs="Arial"/>
                <w:color w:val="000000"/>
                <w:sz w:val="22"/>
                <w:szCs w:val="22"/>
                <w:lang w:val="en-ZA" w:eastAsia="en-ZA"/>
              </w:rPr>
              <w:t>5 162 757</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1A14FA" w:rsidRPr="00F56802" w:rsidRDefault="001A14FA" w:rsidP="002D085B">
            <w:pPr>
              <w:jc w:val="right"/>
              <w:rPr>
                <w:rFonts w:ascii="Arial" w:eastAsia="Times New Roman" w:hAnsi="Arial" w:cs="Arial"/>
                <w:color w:val="000000"/>
                <w:sz w:val="22"/>
                <w:szCs w:val="22"/>
                <w:lang w:val="en-ZA" w:eastAsia="en-ZA"/>
              </w:rPr>
            </w:pPr>
            <w:r>
              <w:rPr>
                <w:rFonts w:ascii="Arial" w:hAnsi="Arial" w:cs="Arial"/>
                <w:color w:val="000000"/>
                <w:sz w:val="22"/>
                <w:szCs w:val="22"/>
              </w:rPr>
              <w:t>8 822</w:t>
            </w:r>
            <w:r w:rsidR="009039EF">
              <w:rPr>
                <w:rFonts w:ascii="Arial" w:hAnsi="Arial" w:cs="Arial"/>
                <w:color w:val="000000"/>
                <w:sz w:val="22"/>
                <w:szCs w:val="22"/>
              </w:rPr>
              <w:t> </w:t>
            </w:r>
            <w:r>
              <w:rPr>
                <w:rFonts w:ascii="Arial" w:hAnsi="Arial" w:cs="Arial"/>
                <w:color w:val="000000"/>
                <w:sz w:val="22"/>
                <w:szCs w:val="22"/>
              </w:rPr>
              <w:t>899</w:t>
            </w:r>
          </w:p>
        </w:tc>
        <w:tc>
          <w:tcPr>
            <w:tcW w:w="1134" w:type="dxa"/>
            <w:tcBorders>
              <w:top w:val="nil"/>
              <w:left w:val="single" w:sz="4" w:space="0" w:color="auto"/>
              <w:bottom w:val="single" w:sz="4" w:space="0" w:color="auto"/>
              <w:right w:val="single" w:sz="4" w:space="0" w:color="auto"/>
            </w:tcBorders>
            <w:shd w:val="clear" w:color="000000" w:fill="FFFFFF"/>
          </w:tcPr>
          <w:p w:rsidR="001A14FA" w:rsidRDefault="001A14FA" w:rsidP="002D085B">
            <w:pPr>
              <w:jc w:val="right"/>
              <w:rPr>
                <w:rFonts w:ascii="Arial" w:hAnsi="Arial" w:cs="Arial"/>
                <w:color w:val="000000"/>
                <w:sz w:val="22"/>
                <w:szCs w:val="22"/>
              </w:rPr>
            </w:pPr>
          </w:p>
          <w:p w:rsidR="009039EF" w:rsidRDefault="009039EF" w:rsidP="009039EF">
            <w:pPr>
              <w:rPr>
                <w:rFonts w:ascii="Arial" w:hAnsi="Arial" w:cs="Arial"/>
                <w:color w:val="000000"/>
                <w:sz w:val="22"/>
                <w:szCs w:val="22"/>
              </w:rPr>
            </w:pPr>
            <w:r>
              <w:rPr>
                <w:rFonts w:ascii="Arial" w:hAnsi="Arial" w:cs="Arial"/>
                <w:color w:val="000000"/>
                <w:sz w:val="22"/>
                <w:szCs w:val="22"/>
              </w:rPr>
              <w:t>41.2%</w:t>
            </w:r>
          </w:p>
        </w:tc>
      </w:tr>
    </w:tbl>
    <w:p w:rsidR="002C25E7" w:rsidRDefault="002C25E7" w:rsidP="005D62A4">
      <w:pPr>
        <w:autoSpaceDE w:val="0"/>
        <w:autoSpaceDN w:val="0"/>
        <w:adjustRightInd w:val="0"/>
        <w:spacing w:line="360" w:lineRule="auto"/>
        <w:jc w:val="both"/>
        <w:rPr>
          <w:rFonts w:ascii="Arial" w:hAnsi="Arial" w:cs="Arial"/>
          <w:color w:val="000000" w:themeColor="text1"/>
          <w:sz w:val="22"/>
          <w:szCs w:val="22"/>
        </w:rPr>
      </w:pPr>
    </w:p>
    <w:p w:rsidR="002C25E7" w:rsidRPr="00DD09E8" w:rsidRDefault="002C25E7" w:rsidP="005D62A4">
      <w:pPr>
        <w:autoSpaceDE w:val="0"/>
        <w:autoSpaceDN w:val="0"/>
        <w:adjustRightInd w:val="0"/>
        <w:spacing w:line="360" w:lineRule="auto"/>
        <w:jc w:val="both"/>
        <w:rPr>
          <w:rFonts w:ascii="Arial" w:hAnsi="Arial" w:cs="Arial"/>
          <w:b/>
          <w:color w:val="000000" w:themeColor="text1"/>
          <w:sz w:val="22"/>
          <w:szCs w:val="22"/>
        </w:rPr>
      </w:pPr>
      <w:r w:rsidRPr="00DD09E8">
        <w:rPr>
          <w:rFonts w:ascii="Arial" w:hAnsi="Arial" w:cs="Arial"/>
          <w:b/>
          <w:color w:val="000000" w:themeColor="text1"/>
          <w:sz w:val="22"/>
          <w:szCs w:val="22"/>
        </w:rPr>
        <w:t xml:space="preserve">Rates Revenue </w:t>
      </w:r>
    </w:p>
    <w:p w:rsidR="002E096A" w:rsidRDefault="002C25E7" w:rsidP="009039EF">
      <w:pPr>
        <w:autoSpaceDE w:val="0"/>
        <w:autoSpaceDN w:val="0"/>
        <w:adjustRightInd w:val="0"/>
        <w:spacing w:line="360" w:lineRule="auto"/>
        <w:jc w:val="both"/>
        <w:rPr>
          <w:rFonts w:ascii="Arial" w:eastAsiaTheme="minorHAnsi" w:hAnsi="Arial" w:cs="Arial"/>
          <w:color w:val="000000" w:themeColor="text1"/>
          <w:sz w:val="22"/>
          <w:szCs w:val="22"/>
          <w:lang w:val="en-ZA"/>
        </w:rPr>
      </w:pPr>
      <w:r>
        <w:rPr>
          <w:rFonts w:ascii="Arial" w:hAnsi="Arial" w:cs="Arial"/>
          <w:color w:val="000000" w:themeColor="text1"/>
          <w:sz w:val="22"/>
          <w:szCs w:val="22"/>
        </w:rPr>
        <w:t>The municipality</w:t>
      </w:r>
      <w:r w:rsidR="009039EF">
        <w:rPr>
          <w:rFonts w:ascii="Arial" w:hAnsi="Arial" w:cs="Arial"/>
          <w:color w:val="000000" w:themeColor="text1"/>
          <w:sz w:val="22"/>
          <w:szCs w:val="22"/>
        </w:rPr>
        <w:t xml:space="preserve"> has</w:t>
      </w:r>
      <w:r>
        <w:rPr>
          <w:rFonts w:ascii="Arial" w:hAnsi="Arial" w:cs="Arial"/>
          <w:color w:val="000000" w:themeColor="text1"/>
          <w:sz w:val="22"/>
          <w:szCs w:val="22"/>
        </w:rPr>
        <w:t xml:space="preserve"> collected</w:t>
      </w:r>
      <w:r w:rsidRPr="00B3653A">
        <w:rPr>
          <w:rFonts w:ascii="Arial" w:hAnsi="Arial" w:cs="Arial"/>
          <w:sz w:val="22"/>
          <w:szCs w:val="22"/>
        </w:rPr>
        <w:t xml:space="preserve"> 2</w:t>
      </w:r>
      <w:r w:rsidR="009039EF">
        <w:rPr>
          <w:rFonts w:ascii="Arial" w:hAnsi="Arial" w:cs="Arial"/>
          <w:sz w:val="22"/>
          <w:szCs w:val="22"/>
        </w:rPr>
        <w:t>5.6</w:t>
      </w:r>
      <w:r w:rsidRPr="00B3653A">
        <w:rPr>
          <w:rFonts w:ascii="Arial" w:hAnsi="Arial" w:cs="Arial"/>
          <w:sz w:val="22"/>
          <w:szCs w:val="22"/>
        </w:rPr>
        <w:t xml:space="preserve">% </w:t>
      </w:r>
      <w:r>
        <w:rPr>
          <w:rFonts w:ascii="Arial" w:hAnsi="Arial" w:cs="Arial"/>
          <w:color w:val="000000" w:themeColor="text1"/>
          <w:sz w:val="22"/>
          <w:szCs w:val="22"/>
        </w:rPr>
        <w:t>of revenue f</w:t>
      </w:r>
      <w:r w:rsidR="009039EF">
        <w:rPr>
          <w:rFonts w:ascii="Arial" w:hAnsi="Arial" w:cs="Arial"/>
          <w:color w:val="000000" w:themeColor="text1"/>
          <w:sz w:val="22"/>
          <w:szCs w:val="22"/>
        </w:rPr>
        <w:t>r</w:t>
      </w:r>
      <w:r>
        <w:rPr>
          <w:rFonts w:ascii="Arial" w:hAnsi="Arial" w:cs="Arial"/>
          <w:color w:val="000000" w:themeColor="text1"/>
          <w:sz w:val="22"/>
          <w:szCs w:val="22"/>
        </w:rPr>
        <w:t>om</w:t>
      </w:r>
      <w:r w:rsidR="009039EF">
        <w:rPr>
          <w:rFonts w:ascii="Arial" w:hAnsi="Arial" w:cs="Arial"/>
          <w:color w:val="000000" w:themeColor="text1"/>
          <w:sz w:val="22"/>
          <w:szCs w:val="22"/>
        </w:rPr>
        <w:t xml:space="preserve"> property</w:t>
      </w:r>
      <w:r>
        <w:rPr>
          <w:rFonts w:ascii="Arial" w:hAnsi="Arial" w:cs="Arial"/>
          <w:color w:val="000000" w:themeColor="text1"/>
          <w:sz w:val="22"/>
          <w:szCs w:val="22"/>
        </w:rPr>
        <w:t xml:space="preserve"> rates when comparing with approved budget </w:t>
      </w:r>
      <w:r w:rsidRPr="00CF66BF">
        <w:rPr>
          <w:rFonts w:ascii="Arial" w:hAnsi="Arial" w:cs="Arial"/>
          <w:sz w:val="22"/>
          <w:szCs w:val="22"/>
        </w:rPr>
        <w:t>of R</w:t>
      </w:r>
      <w:r w:rsidR="00727B63" w:rsidRPr="00CF66BF">
        <w:rPr>
          <w:rFonts w:ascii="Arial" w:hAnsi="Arial" w:cs="Arial"/>
          <w:sz w:val="22"/>
          <w:szCs w:val="22"/>
        </w:rPr>
        <w:t>3</w:t>
      </w:r>
      <w:r w:rsidR="009039EF">
        <w:rPr>
          <w:rFonts w:ascii="Arial" w:hAnsi="Arial" w:cs="Arial"/>
          <w:sz w:val="22"/>
          <w:szCs w:val="22"/>
        </w:rPr>
        <w:t xml:space="preserve">6,2 </w:t>
      </w:r>
      <w:r w:rsidR="00727B63" w:rsidRPr="00CF66BF">
        <w:rPr>
          <w:rFonts w:ascii="Arial" w:hAnsi="Arial" w:cs="Arial"/>
          <w:sz w:val="22"/>
          <w:szCs w:val="22"/>
        </w:rPr>
        <w:t>millio</w:t>
      </w:r>
      <w:r w:rsidR="00CF66BF" w:rsidRPr="00CF66BF">
        <w:rPr>
          <w:rFonts w:ascii="Arial" w:hAnsi="Arial" w:cs="Arial"/>
          <w:sz w:val="22"/>
          <w:szCs w:val="22"/>
        </w:rPr>
        <w:t>n</w:t>
      </w:r>
      <w:r w:rsidR="00727B63">
        <w:rPr>
          <w:rFonts w:ascii="Arial" w:hAnsi="Arial" w:cs="Arial"/>
          <w:color w:val="000000" w:themeColor="text1"/>
          <w:sz w:val="22"/>
          <w:szCs w:val="22"/>
        </w:rPr>
        <w:t>.</w:t>
      </w:r>
      <w:r w:rsidR="009039EF">
        <w:rPr>
          <w:rFonts w:ascii="Arial" w:hAnsi="Arial" w:cs="Arial"/>
          <w:color w:val="000000" w:themeColor="text1"/>
          <w:sz w:val="22"/>
          <w:szCs w:val="22"/>
        </w:rPr>
        <w:t xml:space="preserve"> </w:t>
      </w:r>
      <w:r w:rsidR="00727B63">
        <w:rPr>
          <w:rFonts w:ascii="Arial" w:hAnsi="Arial" w:cs="Arial"/>
          <w:color w:val="000000" w:themeColor="text1"/>
          <w:sz w:val="22"/>
          <w:szCs w:val="22"/>
        </w:rPr>
        <w:t>The</w:t>
      </w:r>
      <w:r w:rsidRPr="007B3D1E">
        <w:rPr>
          <w:rFonts w:ascii="Arial" w:hAnsi="Arial" w:cs="Arial"/>
          <w:color w:val="000000" w:themeColor="text1"/>
          <w:sz w:val="22"/>
          <w:szCs w:val="22"/>
        </w:rPr>
        <w:t xml:space="preserve"> Municipality has embarked on implementing a range of revenue collection strategies to optimize the collection of debt owed by consumers.  Furthermore, the Municipality has undertaken various customer care initiatives to ensure the municipality truly involves all citizens in the process of ensuring a people lead government. </w:t>
      </w:r>
    </w:p>
    <w:p w:rsidR="009D135F" w:rsidRDefault="009D135F" w:rsidP="008533C9">
      <w:pPr>
        <w:autoSpaceDE w:val="0"/>
        <w:autoSpaceDN w:val="0"/>
        <w:adjustRightInd w:val="0"/>
        <w:spacing w:line="360" w:lineRule="auto"/>
        <w:jc w:val="both"/>
        <w:rPr>
          <w:rFonts w:ascii="Arial" w:hAnsi="Arial" w:cs="Arial"/>
          <w:b/>
          <w:color w:val="000000"/>
          <w:sz w:val="22"/>
          <w:szCs w:val="22"/>
          <w:lang w:val="en-ZA" w:eastAsia="en-ZA"/>
        </w:rPr>
      </w:pPr>
    </w:p>
    <w:p w:rsidR="00C8343C" w:rsidRPr="00DD09E8" w:rsidRDefault="00C8343C" w:rsidP="00C8343C">
      <w:pPr>
        <w:autoSpaceDE w:val="0"/>
        <w:autoSpaceDN w:val="0"/>
        <w:adjustRightInd w:val="0"/>
        <w:spacing w:line="360" w:lineRule="auto"/>
        <w:jc w:val="both"/>
        <w:rPr>
          <w:rFonts w:ascii="Arial" w:hAnsi="Arial" w:cs="Arial"/>
          <w:b/>
          <w:color w:val="000000"/>
          <w:sz w:val="22"/>
          <w:szCs w:val="22"/>
          <w:lang w:val="en-ZA" w:eastAsia="en-ZA"/>
        </w:rPr>
      </w:pPr>
      <w:r w:rsidRPr="00DD09E8">
        <w:rPr>
          <w:rFonts w:ascii="Arial" w:hAnsi="Arial" w:cs="Arial"/>
          <w:b/>
          <w:color w:val="000000"/>
          <w:sz w:val="22"/>
          <w:szCs w:val="22"/>
          <w:lang w:val="en-ZA" w:eastAsia="en-ZA"/>
        </w:rPr>
        <w:t xml:space="preserve">Transfers Recognised - Operational </w:t>
      </w:r>
    </w:p>
    <w:p w:rsidR="00CB6643" w:rsidRDefault="00C8343C" w:rsidP="008533C9">
      <w:pPr>
        <w:autoSpaceDE w:val="0"/>
        <w:autoSpaceDN w:val="0"/>
        <w:adjustRightInd w:val="0"/>
        <w:spacing w:line="360" w:lineRule="auto"/>
        <w:jc w:val="both"/>
        <w:rPr>
          <w:rFonts w:ascii="Arial" w:hAnsi="Arial" w:cs="Arial"/>
          <w:color w:val="000000"/>
          <w:sz w:val="22"/>
          <w:szCs w:val="22"/>
          <w:lang w:val="en-ZA" w:eastAsia="en-ZA"/>
        </w:rPr>
      </w:pPr>
      <w:r w:rsidRPr="00C8343C">
        <w:rPr>
          <w:rFonts w:ascii="Arial" w:hAnsi="Arial" w:cs="Arial"/>
          <w:color w:val="000000"/>
          <w:sz w:val="22"/>
          <w:szCs w:val="22"/>
          <w:lang w:val="en-ZA" w:eastAsia="en-ZA"/>
        </w:rPr>
        <w:t xml:space="preserve">The operational grants revenue of </w:t>
      </w:r>
      <w:r>
        <w:rPr>
          <w:rFonts w:ascii="Arial" w:hAnsi="Arial" w:cs="Arial"/>
          <w:color w:val="000000"/>
          <w:sz w:val="22"/>
          <w:szCs w:val="22"/>
          <w:lang w:val="en-ZA" w:eastAsia="en-ZA"/>
        </w:rPr>
        <w:t>R</w:t>
      </w:r>
      <w:r w:rsidR="00426BD1">
        <w:rPr>
          <w:rFonts w:ascii="Arial" w:hAnsi="Arial" w:cs="Arial"/>
          <w:color w:val="000000"/>
          <w:sz w:val="22"/>
          <w:szCs w:val="22"/>
          <w:lang w:val="en-ZA" w:eastAsia="en-ZA"/>
        </w:rPr>
        <w:t>104,7</w:t>
      </w:r>
      <w:r w:rsidR="007E7DB1">
        <w:rPr>
          <w:rFonts w:ascii="Arial" w:hAnsi="Arial" w:cs="Arial"/>
          <w:color w:val="000000"/>
          <w:sz w:val="22"/>
          <w:szCs w:val="22"/>
          <w:lang w:val="en-ZA" w:eastAsia="en-ZA"/>
        </w:rPr>
        <w:t xml:space="preserve"> </w:t>
      </w:r>
      <w:r w:rsidRPr="00C8343C">
        <w:rPr>
          <w:rFonts w:ascii="Arial" w:hAnsi="Arial" w:cs="Arial"/>
          <w:color w:val="000000"/>
          <w:sz w:val="22"/>
          <w:szCs w:val="22"/>
          <w:lang w:val="en-ZA" w:eastAsia="en-ZA"/>
        </w:rPr>
        <w:t xml:space="preserve">million </w:t>
      </w:r>
      <w:r w:rsidR="00F4494E">
        <w:rPr>
          <w:rFonts w:ascii="Arial" w:hAnsi="Arial" w:cs="Arial"/>
          <w:color w:val="000000"/>
          <w:sz w:val="22"/>
          <w:szCs w:val="22"/>
          <w:lang w:val="en-ZA" w:eastAsia="en-ZA"/>
        </w:rPr>
        <w:t xml:space="preserve">has been received by the municipality </w:t>
      </w:r>
      <w:r w:rsidRPr="00C8343C">
        <w:rPr>
          <w:rFonts w:ascii="Arial" w:hAnsi="Arial" w:cs="Arial"/>
          <w:color w:val="000000"/>
          <w:sz w:val="22"/>
          <w:szCs w:val="22"/>
          <w:lang w:val="en-ZA" w:eastAsia="en-ZA"/>
        </w:rPr>
        <w:t>against a budget of R</w:t>
      </w:r>
      <w:r w:rsidR="00426BD1">
        <w:rPr>
          <w:rFonts w:ascii="Arial" w:hAnsi="Arial" w:cs="Arial"/>
          <w:color w:val="000000"/>
          <w:sz w:val="22"/>
          <w:szCs w:val="22"/>
          <w:lang w:val="en-ZA" w:eastAsia="en-ZA"/>
        </w:rPr>
        <w:t>133,6</w:t>
      </w:r>
      <w:r>
        <w:rPr>
          <w:rFonts w:ascii="Arial" w:hAnsi="Arial" w:cs="Arial"/>
          <w:color w:val="000000"/>
          <w:sz w:val="22"/>
          <w:szCs w:val="22"/>
          <w:lang w:val="en-ZA" w:eastAsia="en-ZA"/>
        </w:rPr>
        <w:t xml:space="preserve"> </w:t>
      </w:r>
      <w:r w:rsidRPr="00C8343C">
        <w:rPr>
          <w:rFonts w:ascii="Arial" w:hAnsi="Arial" w:cs="Arial"/>
          <w:color w:val="000000"/>
          <w:sz w:val="22"/>
          <w:szCs w:val="22"/>
          <w:lang w:val="en-ZA" w:eastAsia="en-ZA"/>
        </w:rPr>
        <w:t>million</w:t>
      </w:r>
      <w:r w:rsidR="00426BD1">
        <w:rPr>
          <w:rFonts w:ascii="Arial" w:hAnsi="Arial" w:cs="Arial"/>
          <w:color w:val="000000"/>
          <w:sz w:val="22"/>
          <w:szCs w:val="22"/>
          <w:lang w:val="en-ZA" w:eastAsia="en-ZA"/>
        </w:rPr>
        <w:t xml:space="preserve"> and that include equitable share funding for electrification project as the municipality act as an agent in electrification projects.</w:t>
      </w:r>
    </w:p>
    <w:p w:rsidR="003B770E" w:rsidRDefault="003B770E" w:rsidP="00DE0A3F">
      <w:pPr>
        <w:autoSpaceDE w:val="0"/>
        <w:autoSpaceDN w:val="0"/>
        <w:adjustRightInd w:val="0"/>
        <w:spacing w:line="360" w:lineRule="auto"/>
        <w:jc w:val="both"/>
        <w:rPr>
          <w:rFonts w:ascii="Arial" w:hAnsi="Arial" w:cs="Arial"/>
          <w:b/>
          <w:color w:val="000000"/>
          <w:sz w:val="22"/>
          <w:szCs w:val="22"/>
          <w:lang w:val="en-ZA" w:eastAsia="en-ZA"/>
        </w:rPr>
      </w:pPr>
    </w:p>
    <w:p w:rsidR="00DE0A3F" w:rsidRPr="00DE0A3F" w:rsidRDefault="00DE0A3F" w:rsidP="00DE0A3F">
      <w:pPr>
        <w:autoSpaceDE w:val="0"/>
        <w:autoSpaceDN w:val="0"/>
        <w:adjustRightInd w:val="0"/>
        <w:spacing w:line="360" w:lineRule="auto"/>
        <w:jc w:val="both"/>
        <w:rPr>
          <w:rFonts w:ascii="Arial" w:hAnsi="Arial" w:cs="Arial"/>
          <w:b/>
          <w:color w:val="000000"/>
          <w:sz w:val="22"/>
          <w:szCs w:val="22"/>
          <w:lang w:val="en-ZA" w:eastAsia="en-ZA"/>
        </w:rPr>
      </w:pPr>
      <w:r w:rsidRPr="00DE0A3F">
        <w:rPr>
          <w:rFonts w:ascii="Arial" w:hAnsi="Arial" w:cs="Arial"/>
          <w:b/>
          <w:color w:val="000000"/>
          <w:sz w:val="22"/>
          <w:szCs w:val="22"/>
          <w:lang w:val="en-ZA" w:eastAsia="en-ZA"/>
        </w:rPr>
        <w:t xml:space="preserve">Transfers Recognised – Capital </w:t>
      </w:r>
    </w:p>
    <w:p w:rsidR="00DE0A3F" w:rsidRPr="00DE0A3F" w:rsidRDefault="00DE0A3F" w:rsidP="00DE0A3F">
      <w:pPr>
        <w:autoSpaceDE w:val="0"/>
        <w:autoSpaceDN w:val="0"/>
        <w:adjustRightInd w:val="0"/>
        <w:spacing w:line="360" w:lineRule="auto"/>
        <w:jc w:val="both"/>
        <w:rPr>
          <w:rFonts w:ascii="Arial" w:hAnsi="Arial" w:cs="Arial"/>
          <w:color w:val="000000"/>
          <w:sz w:val="22"/>
          <w:szCs w:val="22"/>
          <w:lang w:val="en-ZA" w:eastAsia="en-ZA"/>
        </w:rPr>
      </w:pPr>
      <w:r w:rsidRPr="00DE0A3F">
        <w:rPr>
          <w:rFonts w:ascii="Arial" w:hAnsi="Arial" w:cs="Arial"/>
          <w:color w:val="000000"/>
          <w:sz w:val="22"/>
          <w:szCs w:val="22"/>
          <w:lang w:val="en-ZA" w:eastAsia="en-ZA"/>
        </w:rPr>
        <w:t xml:space="preserve">The </w:t>
      </w:r>
      <w:r w:rsidR="00426BD1">
        <w:rPr>
          <w:rFonts w:ascii="Arial" w:hAnsi="Arial" w:cs="Arial"/>
          <w:color w:val="000000"/>
          <w:sz w:val="22"/>
          <w:szCs w:val="22"/>
          <w:lang w:val="en-ZA" w:eastAsia="en-ZA"/>
        </w:rPr>
        <w:t>municipality has received a total of R20 million for capital grants and that is to fund MIG project</w:t>
      </w:r>
      <w:r w:rsidR="00304244">
        <w:rPr>
          <w:rFonts w:ascii="Arial" w:hAnsi="Arial" w:cs="Arial"/>
          <w:color w:val="000000"/>
          <w:sz w:val="22"/>
          <w:szCs w:val="22"/>
          <w:lang w:val="en-ZA" w:eastAsia="en-ZA"/>
        </w:rPr>
        <w:t>.</w:t>
      </w:r>
    </w:p>
    <w:p w:rsidR="00DE0A3F" w:rsidRPr="00DE0A3F" w:rsidRDefault="00DE0A3F" w:rsidP="00DE0A3F">
      <w:pPr>
        <w:autoSpaceDE w:val="0"/>
        <w:autoSpaceDN w:val="0"/>
        <w:adjustRightInd w:val="0"/>
        <w:spacing w:line="360" w:lineRule="auto"/>
        <w:jc w:val="both"/>
        <w:rPr>
          <w:rFonts w:ascii="Arial" w:hAnsi="Arial" w:cs="Arial"/>
          <w:color w:val="000000"/>
          <w:sz w:val="22"/>
          <w:szCs w:val="22"/>
          <w:lang w:val="en-ZA" w:eastAsia="en-ZA"/>
        </w:rPr>
      </w:pPr>
      <w:r w:rsidRPr="00DE0A3F">
        <w:rPr>
          <w:rFonts w:ascii="Arial" w:hAnsi="Arial" w:cs="Arial"/>
          <w:color w:val="000000"/>
          <w:sz w:val="22"/>
          <w:szCs w:val="22"/>
          <w:lang w:val="en-ZA" w:eastAsia="en-ZA"/>
        </w:rPr>
        <w:t xml:space="preserve"> </w:t>
      </w:r>
    </w:p>
    <w:p w:rsidR="00DE0A3F" w:rsidRDefault="00DE0A3F" w:rsidP="00DE0A3F">
      <w:pPr>
        <w:autoSpaceDE w:val="0"/>
        <w:autoSpaceDN w:val="0"/>
        <w:adjustRightInd w:val="0"/>
        <w:spacing w:line="360" w:lineRule="auto"/>
        <w:jc w:val="both"/>
        <w:rPr>
          <w:rFonts w:ascii="Arial" w:hAnsi="Arial" w:cs="Arial"/>
          <w:color w:val="000000"/>
          <w:sz w:val="22"/>
          <w:szCs w:val="22"/>
          <w:lang w:val="en-ZA" w:eastAsia="en-ZA"/>
        </w:rPr>
      </w:pPr>
      <w:r w:rsidRPr="00DE0A3F">
        <w:rPr>
          <w:rFonts w:ascii="Arial" w:hAnsi="Arial" w:cs="Arial"/>
          <w:color w:val="000000"/>
          <w:sz w:val="22"/>
          <w:szCs w:val="22"/>
          <w:lang w:val="en-ZA" w:eastAsia="en-ZA"/>
        </w:rPr>
        <w:t xml:space="preserve">Adjustment Budget Implications: A downward adjustment </w:t>
      </w:r>
      <w:r w:rsidR="0094344B">
        <w:rPr>
          <w:rFonts w:ascii="Arial" w:hAnsi="Arial" w:cs="Arial"/>
          <w:color w:val="000000"/>
          <w:sz w:val="22"/>
          <w:szCs w:val="22"/>
          <w:lang w:val="en-ZA" w:eastAsia="en-ZA"/>
        </w:rPr>
        <w:t xml:space="preserve">would be affected </w:t>
      </w:r>
      <w:r w:rsidRPr="00DE0A3F">
        <w:rPr>
          <w:rFonts w:ascii="Arial" w:hAnsi="Arial" w:cs="Arial"/>
          <w:color w:val="000000"/>
          <w:sz w:val="22"/>
          <w:szCs w:val="22"/>
          <w:lang w:val="en-ZA" w:eastAsia="en-ZA"/>
        </w:rPr>
        <w:t xml:space="preserve">resulting from the </w:t>
      </w:r>
      <w:r w:rsidR="0094344B">
        <w:rPr>
          <w:rFonts w:ascii="Arial" w:hAnsi="Arial" w:cs="Arial"/>
          <w:color w:val="000000"/>
          <w:sz w:val="22"/>
          <w:szCs w:val="22"/>
          <w:lang w:val="en-ZA" w:eastAsia="en-ZA"/>
        </w:rPr>
        <w:t>s</w:t>
      </w:r>
      <w:r w:rsidR="00176500">
        <w:rPr>
          <w:rFonts w:ascii="Arial" w:hAnsi="Arial" w:cs="Arial"/>
          <w:color w:val="000000"/>
          <w:sz w:val="22"/>
          <w:szCs w:val="22"/>
          <w:lang w:val="en-ZA" w:eastAsia="en-ZA"/>
        </w:rPr>
        <w:t>a</w:t>
      </w:r>
      <w:r w:rsidR="0094344B">
        <w:rPr>
          <w:rFonts w:ascii="Arial" w:hAnsi="Arial" w:cs="Arial"/>
          <w:color w:val="000000"/>
          <w:sz w:val="22"/>
          <w:szCs w:val="22"/>
          <w:lang w:val="en-ZA" w:eastAsia="en-ZA"/>
        </w:rPr>
        <w:t>nction by National Treasury to withhold R</w:t>
      </w:r>
      <w:r w:rsidR="00D979E7">
        <w:rPr>
          <w:rFonts w:ascii="Arial" w:hAnsi="Arial" w:cs="Arial"/>
          <w:color w:val="000000"/>
          <w:sz w:val="22"/>
          <w:szCs w:val="22"/>
          <w:lang w:val="en-ZA" w:eastAsia="en-ZA"/>
        </w:rPr>
        <w:t>1</w:t>
      </w:r>
      <w:r w:rsidR="0094344B">
        <w:rPr>
          <w:rFonts w:ascii="Arial" w:hAnsi="Arial" w:cs="Arial"/>
          <w:color w:val="000000"/>
          <w:sz w:val="22"/>
          <w:szCs w:val="22"/>
          <w:lang w:val="en-ZA" w:eastAsia="en-ZA"/>
        </w:rPr>
        <w:t>.</w:t>
      </w:r>
      <w:r w:rsidR="00D979E7">
        <w:rPr>
          <w:rFonts w:ascii="Arial" w:hAnsi="Arial" w:cs="Arial"/>
          <w:color w:val="000000"/>
          <w:sz w:val="22"/>
          <w:szCs w:val="22"/>
          <w:lang w:val="en-ZA" w:eastAsia="en-ZA"/>
        </w:rPr>
        <w:t>1</w:t>
      </w:r>
      <w:r w:rsidR="0094344B">
        <w:rPr>
          <w:rFonts w:ascii="Arial" w:hAnsi="Arial" w:cs="Arial"/>
          <w:color w:val="000000"/>
          <w:sz w:val="22"/>
          <w:szCs w:val="22"/>
          <w:lang w:val="en-ZA" w:eastAsia="en-ZA"/>
        </w:rPr>
        <w:t xml:space="preserve"> million of the INEP </w:t>
      </w:r>
      <w:r w:rsidR="00500817">
        <w:rPr>
          <w:rFonts w:ascii="Arial" w:hAnsi="Arial" w:cs="Arial"/>
          <w:color w:val="000000"/>
          <w:sz w:val="22"/>
          <w:szCs w:val="22"/>
          <w:lang w:val="en-ZA" w:eastAsia="en-ZA"/>
        </w:rPr>
        <w:t>grants</w:t>
      </w:r>
      <w:r w:rsidR="0094344B">
        <w:rPr>
          <w:rFonts w:ascii="Arial" w:hAnsi="Arial" w:cs="Arial"/>
          <w:color w:val="000000"/>
          <w:sz w:val="22"/>
          <w:szCs w:val="22"/>
          <w:lang w:val="en-ZA" w:eastAsia="en-ZA"/>
        </w:rPr>
        <w:t xml:space="preserve"> from the rollover of 2016/2017 financial year.</w:t>
      </w:r>
    </w:p>
    <w:p w:rsidR="00500817" w:rsidRDefault="00500817" w:rsidP="00C8343C">
      <w:pPr>
        <w:autoSpaceDE w:val="0"/>
        <w:autoSpaceDN w:val="0"/>
        <w:adjustRightInd w:val="0"/>
        <w:spacing w:line="360" w:lineRule="auto"/>
        <w:jc w:val="both"/>
        <w:rPr>
          <w:rFonts w:ascii="Arial" w:hAnsi="Arial" w:cs="Arial"/>
          <w:color w:val="000000"/>
          <w:sz w:val="22"/>
          <w:szCs w:val="22"/>
          <w:lang w:val="en-ZA" w:eastAsia="en-ZA"/>
        </w:rPr>
      </w:pPr>
    </w:p>
    <w:p w:rsidR="00B153F9" w:rsidRPr="00DD09E8" w:rsidRDefault="00B153F9" w:rsidP="00B153F9">
      <w:pPr>
        <w:autoSpaceDE w:val="0"/>
        <w:autoSpaceDN w:val="0"/>
        <w:adjustRightInd w:val="0"/>
        <w:spacing w:line="360" w:lineRule="auto"/>
        <w:jc w:val="both"/>
        <w:rPr>
          <w:rFonts w:ascii="Arial" w:hAnsi="Arial" w:cs="Arial"/>
          <w:b/>
          <w:color w:val="000000"/>
          <w:sz w:val="22"/>
          <w:szCs w:val="22"/>
          <w:lang w:val="en-ZA" w:eastAsia="en-ZA"/>
        </w:rPr>
      </w:pPr>
      <w:r w:rsidRPr="00DD09E8">
        <w:rPr>
          <w:rFonts w:ascii="Arial" w:hAnsi="Arial" w:cs="Arial"/>
          <w:b/>
          <w:color w:val="000000"/>
          <w:sz w:val="22"/>
          <w:szCs w:val="22"/>
          <w:lang w:val="en-ZA" w:eastAsia="en-ZA"/>
        </w:rPr>
        <w:t xml:space="preserve">Interest Earned on External Investments </w:t>
      </w:r>
    </w:p>
    <w:p w:rsidR="006C66BF" w:rsidRDefault="00500817" w:rsidP="00B153F9">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t>A</w:t>
      </w:r>
      <w:r w:rsidR="00B153F9" w:rsidRPr="00B153F9">
        <w:rPr>
          <w:rFonts w:ascii="Arial" w:hAnsi="Arial" w:cs="Arial"/>
          <w:color w:val="000000"/>
          <w:sz w:val="22"/>
          <w:szCs w:val="22"/>
          <w:lang w:val="en-ZA" w:eastAsia="en-ZA"/>
        </w:rPr>
        <w:t xml:space="preserve">ctual interest earned on external investments as at midyear is </w:t>
      </w:r>
      <w:r w:rsidR="00872D3E">
        <w:rPr>
          <w:rFonts w:ascii="Arial" w:hAnsi="Arial" w:cs="Arial"/>
          <w:color w:val="000000"/>
          <w:sz w:val="22"/>
          <w:szCs w:val="22"/>
          <w:lang w:val="en-ZA" w:eastAsia="en-ZA"/>
        </w:rPr>
        <w:t>5</w:t>
      </w:r>
      <w:r>
        <w:rPr>
          <w:rFonts w:ascii="Arial" w:hAnsi="Arial" w:cs="Arial"/>
          <w:color w:val="000000"/>
          <w:sz w:val="22"/>
          <w:szCs w:val="22"/>
          <w:lang w:val="en-ZA" w:eastAsia="en-ZA"/>
        </w:rPr>
        <w:t>0</w:t>
      </w:r>
      <w:r w:rsidR="00B153F9" w:rsidRPr="00B153F9">
        <w:rPr>
          <w:rFonts w:ascii="Arial" w:hAnsi="Arial" w:cs="Arial"/>
          <w:color w:val="000000"/>
          <w:sz w:val="22"/>
          <w:szCs w:val="22"/>
          <w:lang w:val="en-ZA" w:eastAsia="en-ZA"/>
        </w:rPr>
        <w:t xml:space="preserve">% </w:t>
      </w:r>
      <w:r>
        <w:rPr>
          <w:rFonts w:ascii="Arial" w:hAnsi="Arial" w:cs="Arial"/>
          <w:color w:val="000000"/>
          <w:sz w:val="22"/>
          <w:szCs w:val="22"/>
          <w:lang w:val="en-ZA" w:eastAsia="en-ZA"/>
        </w:rPr>
        <w:t>(R3,8) and that is within the</w:t>
      </w:r>
      <w:r w:rsidR="00A92368">
        <w:rPr>
          <w:rFonts w:ascii="Arial" w:hAnsi="Arial" w:cs="Arial"/>
          <w:color w:val="000000"/>
          <w:sz w:val="22"/>
          <w:szCs w:val="22"/>
          <w:lang w:val="en-ZA" w:eastAsia="en-ZA"/>
        </w:rPr>
        <w:t xml:space="preserve"> required norm</w:t>
      </w:r>
      <w:r w:rsidR="00900B62">
        <w:rPr>
          <w:rFonts w:ascii="Arial" w:hAnsi="Arial" w:cs="Arial"/>
          <w:color w:val="000000"/>
          <w:sz w:val="22"/>
          <w:szCs w:val="22"/>
          <w:lang w:val="en-ZA" w:eastAsia="en-ZA"/>
        </w:rPr>
        <w:t>.</w:t>
      </w:r>
    </w:p>
    <w:p w:rsidR="0067088D" w:rsidRDefault="0067088D" w:rsidP="00B153F9">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B153F9">
      <w:pPr>
        <w:autoSpaceDE w:val="0"/>
        <w:autoSpaceDN w:val="0"/>
        <w:adjustRightInd w:val="0"/>
        <w:spacing w:line="360" w:lineRule="auto"/>
        <w:jc w:val="both"/>
        <w:rPr>
          <w:rFonts w:ascii="Arial" w:hAnsi="Arial" w:cs="Arial"/>
          <w:color w:val="000000"/>
          <w:sz w:val="22"/>
          <w:szCs w:val="22"/>
          <w:lang w:val="en-ZA" w:eastAsia="en-ZA"/>
        </w:rPr>
      </w:pPr>
    </w:p>
    <w:p w:rsidR="0067088D" w:rsidRDefault="0067088D" w:rsidP="00B153F9">
      <w:pPr>
        <w:autoSpaceDE w:val="0"/>
        <w:autoSpaceDN w:val="0"/>
        <w:adjustRightInd w:val="0"/>
        <w:spacing w:line="360" w:lineRule="auto"/>
        <w:jc w:val="both"/>
        <w:rPr>
          <w:rFonts w:ascii="Arial" w:hAnsi="Arial" w:cs="Arial"/>
          <w:b/>
          <w:color w:val="000000"/>
          <w:sz w:val="22"/>
          <w:szCs w:val="22"/>
          <w:lang w:val="en-ZA" w:eastAsia="en-ZA"/>
        </w:rPr>
      </w:pPr>
      <w:r w:rsidRPr="0067088D">
        <w:rPr>
          <w:rFonts w:ascii="Arial" w:hAnsi="Arial" w:cs="Arial"/>
          <w:b/>
          <w:color w:val="000000"/>
          <w:sz w:val="22"/>
          <w:szCs w:val="22"/>
          <w:lang w:val="en-ZA" w:eastAsia="en-ZA"/>
        </w:rPr>
        <w:t>Traffic Fines</w:t>
      </w:r>
    </w:p>
    <w:p w:rsidR="0067088D" w:rsidRPr="009B5A4D" w:rsidRDefault="009B5A4D" w:rsidP="00B153F9">
      <w:pPr>
        <w:autoSpaceDE w:val="0"/>
        <w:autoSpaceDN w:val="0"/>
        <w:adjustRightInd w:val="0"/>
        <w:spacing w:line="360" w:lineRule="auto"/>
        <w:jc w:val="both"/>
        <w:rPr>
          <w:rFonts w:ascii="Arial" w:hAnsi="Arial" w:cs="Arial"/>
          <w:color w:val="000000"/>
          <w:sz w:val="22"/>
          <w:szCs w:val="22"/>
          <w:lang w:val="en-ZA" w:eastAsia="en-ZA"/>
        </w:rPr>
      </w:pPr>
      <w:r w:rsidRPr="009B5A4D">
        <w:rPr>
          <w:rFonts w:ascii="Arial" w:hAnsi="Arial" w:cs="Arial"/>
          <w:color w:val="000000"/>
          <w:sz w:val="22"/>
          <w:szCs w:val="22"/>
          <w:lang w:val="en-ZA" w:eastAsia="en-ZA"/>
        </w:rPr>
        <w:t>The YT</w:t>
      </w:r>
      <w:r w:rsidR="003C5549">
        <w:rPr>
          <w:rFonts w:ascii="Arial" w:hAnsi="Arial" w:cs="Arial"/>
          <w:color w:val="000000"/>
          <w:sz w:val="22"/>
          <w:szCs w:val="22"/>
          <w:lang w:val="en-ZA" w:eastAsia="en-ZA"/>
        </w:rPr>
        <w:t xml:space="preserve">D actual revenue on traffic fines is R </w:t>
      </w:r>
      <w:r w:rsidR="00500817">
        <w:rPr>
          <w:rFonts w:ascii="Arial" w:hAnsi="Arial" w:cs="Arial"/>
          <w:color w:val="000000"/>
          <w:sz w:val="22"/>
          <w:szCs w:val="22"/>
          <w:lang w:val="en-ZA" w:eastAsia="en-ZA"/>
        </w:rPr>
        <w:t>232 000</w:t>
      </w:r>
      <w:r w:rsidR="003C5549">
        <w:rPr>
          <w:rFonts w:ascii="Arial" w:hAnsi="Arial" w:cs="Arial"/>
          <w:color w:val="000000"/>
          <w:sz w:val="22"/>
          <w:szCs w:val="22"/>
          <w:lang w:val="en-ZA" w:eastAsia="en-ZA"/>
        </w:rPr>
        <w:t xml:space="preserve"> against the YTD budget of 2</w:t>
      </w:r>
      <w:r w:rsidR="00500817">
        <w:rPr>
          <w:rFonts w:ascii="Arial" w:hAnsi="Arial" w:cs="Arial"/>
          <w:color w:val="000000"/>
          <w:sz w:val="22"/>
          <w:szCs w:val="22"/>
          <w:lang w:val="en-ZA" w:eastAsia="en-ZA"/>
        </w:rPr>
        <w:t>35 000</w:t>
      </w:r>
      <w:r w:rsidR="002D39E7">
        <w:rPr>
          <w:rFonts w:ascii="Arial" w:hAnsi="Arial" w:cs="Arial"/>
          <w:color w:val="000000"/>
          <w:sz w:val="22"/>
          <w:szCs w:val="22"/>
          <w:lang w:val="en-ZA" w:eastAsia="en-ZA"/>
        </w:rPr>
        <w:t>. An increase in budget will have to be affected</w:t>
      </w:r>
    </w:p>
    <w:p w:rsidR="0067088D" w:rsidRDefault="0067088D" w:rsidP="00B153F9">
      <w:pPr>
        <w:autoSpaceDE w:val="0"/>
        <w:autoSpaceDN w:val="0"/>
        <w:adjustRightInd w:val="0"/>
        <w:spacing w:line="360" w:lineRule="auto"/>
        <w:jc w:val="both"/>
        <w:rPr>
          <w:rFonts w:ascii="Arial" w:hAnsi="Arial" w:cs="Arial"/>
          <w:color w:val="000000"/>
          <w:sz w:val="22"/>
          <w:szCs w:val="22"/>
          <w:lang w:val="en-ZA" w:eastAsia="en-ZA"/>
        </w:rPr>
      </w:pPr>
    </w:p>
    <w:p w:rsidR="00A3754E" w:rsidRDefault="00C76962" w:rsidP="00B153F9">
      <w:pPr>
        <w:autoSpaceDE w:val="0"/>
        <w:autoSpaceDN w:val="0"/>
        <w:adjustRightInd w:val="0"/>
        <w:spacing w:line="360" w:lineRule="auto"/>
        <w:jc w:val="both"/>
        <w:rPr>
          <w:rFonts w:ascii="Arial" w:hAnsi="Arial" w:cs="Arial"/>
          <w:b/>
          <w:color w:val="000000"/>
          <w:sz w:val="22"/>
          <w:szCs w:val="22"/>
          <w:lang w:val="en-ZA" w:eastAsia="en-ZA"/>
        </w:rPr>
      </w:pPr>
      <w:r w:rsidRPr="00C76962">
        <w:rPr>
          <w:rFonts w:ascii="Arial" w:hAnsi="Arial" w:cs="Arial"/>
          <w:b/>
          <w:color w:val="000000"/>
          <w:sz w:val="22"/>
          <w:szCs w:val="22"/>
          <w:lang w:val="en-ZA" w:eastAsia="en-ZA"/>
        </w:rPr>
        <w:t>OPERATIONAL EXPENDITURE</w:t>
      </w:r>
    </w:p>
    <w:p w:rsidR="00D11EB9" w:rsidRDefault="00094A0F" w:rsidP="007B33D9">
      <w:pPr>
        <w:spacing w:line="360" w:lineRule="auto"/>
        <w:jc w:val="both"/>
        <w:rPr>
          <w:rFonts w:ascii="Arial" w:hAnsi="Arial" w:cs="Arial"/>
          <w:color w:val="000000"/>
          <w:sz w:val="22"/>
          <w:szCs w:val="22"/>
          <w:lang w:val="en-ZA" w:eastAsia="en-ZA"/>
        </w:rPr>
      </w:pPr>
      <w:r w:rsidRPr="009A11CC">
        <w:rPr>
          <w:rFonts w:ascii="Arial" w:hAnsi="Arial" w:cs="Arial"/>
          <w:color w:val="000000"/>
          <w:sz w:val="22"/>
          <w:szCs w:val="22"/>
          <w:lang w:val="en-ZA" w:eastAsia="en-ZA"/>
        </w:rPr>
        <w:t xml:space="preserve">The </w:t>
      </w:r>
      <w:r>
        <w:rPr>
          <w:rFonts w:ascii="Arial" w:hAnsi="Arial" w:cs="Arial"/>
          <w:color w:val="000000"/>
          <w:sz w:val="22"/>
          <w:szCs w:val="22"/>
          <w:lang w:val="en-ZA" w:eastAsia="en-ZA"/>
        </w:rPr>
        <w:t xml:space="preserve">table below </w:t>
      </w:r>
      <w:r w:rsidRPr="009A11CC">
        <w:rPr>
          <w:rFonts w:ascii="Arial" w:hAnsi="Arial" w:cs="Arial"/>
          <w:color w:val="000000"/>
          <w:sz w:val="22"/>
          <w:szCs w:val="22"/>
          <w:lang w:val="en-ZA" w:eastAsia="en-ZA"/>
        </w:rPr>
        <w:t xml:space="preserve">displays a comparison between </w:t>
      </w:r>
      <w:r>
        <w:rPr>
          <w:rFonts w:ascii="Arial" w:hAnsi="Arial" w:cs="Arial"/>
          <w:color w:val="000000"/>
          <w:sz w:val="22"/>
          <w:szCs w:val="22"/>
          <w:lang w:val="en-ZA" w:eastAsia="en-ZA"/>
        </w:rPr>
        <w:t>operational</w:t>
      </w:r>
      <w:r w:rsidRPr="009A11CC">
        <w:rPr>
          <w:rFonts w:ascii="Arial" w:hAnsi="Arial" w:cs="Arial"/>
          <w:color w:val="000000"/>
          <w:sz w:val="22"/>
          <w:szCs w:val="22"/>
          <w:lang w:val="en-ZA" w:eastAsia="en-ZA"/>
        </w:rPr>
        <w:t xml:space="preserve"> budget and the performance against this budget as depicted in the form of Year to date (YTD) Actual figures.</w:t>
      </w:r>
    </w:p>
    <w:p w:rsidR="00D11EB9" w:rsidRDefault="00D11EB9" w:rsidP="007B33D9">
      <w:pPr>
        <w:spacing w:line="360" w:lineRule="auto"/>
        <w:jc w:val="both"/>
        <w:rPr>
          <w:rFonts w:ascii="Arial" w:hAnsi="Arial" w:cs="Arial"/>
          <w:color w:val="000000"/>
          <w:sz w:val="22"/>
          <w:szCs w:val="22"/>
          <w:lang w:val="en-ZA" w:eastAsia="en-ZA"/>
        </w:rPr>
      </w:pPr>
    </w:p>
    <w:p w:rsidR="00DC3158" w:rsidRPr="00DC3158" w:rsidRDefault="00DC3158" w:rsidP="007B33D9">
      <w:pPr>
        <w:spacing w:line="360" w:lineRule="auto"/>
        <w:jc w:val="both"/>
        <w:rPr>
          <w:rFonts w:ascii="Arial" w:hAnsi="Arial" w:cs="Arial"/>
          <w:b/>
          <w:color w:val="000000"/>
          <w:szCs w:val="22"/>
          <w:u w:val="single"/>
          <w:lang w:val="en-ZA" w:eastAsia="en-ZA"/>
        </w:rPr>
      </w:pPr>
      <w:r w:rsidRPr="00DC3158">
        <w:rPr>
          <w:rFonts w:ascii="Arial" w:hAnsi="Arial" w:cs="Arial"/>
          <w:b/>
          <w:color w:val="000000"/>
          <w:szCs w:val="22"/>
          <w:u w:val="single"/>
          <w:lang w:val="en-ZA" w:eastAsia="en-ZA"/>
        </w:rPr>
        <w:t>Salaries and wages</w:t>
      </w:r>
    </w:p>
    <w:bookmarkStart w:id="3" w:name="_MON_1550662096"/>
    <w:bookmarkEnd w:id="3"/>
    <w:p w:rsidR="009D78DA" w:rsidRDefault="009D78DA" w:rsidP="00AC7452">
      <w:pPr>
        <w:autoSpaceDE w:val="0"/>
        <w:autoSpaceDN w:val="0"/>
        <w:adjustRightInd w:val="0"/>
        <w:spacing w:line="360" w:lineRule="auto"/>
        <w:jc w:val="both"/>
        <w:rPr>
          <w:noProof/>
        </w:rPr>
      </w:pPr>
      <w:r>
        <w:rPr>
          <w:noProof/>
        </w:rPr>
        <w:object w:dxaOrig="9975" w:dyaOrig="3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6pt;height:147pt" o:ole="">
            <v:imagedata r:id="rId15" o:title=""/>
          </v:shape>
          <o:OLEObject Type="Embed" ProgID="Excel.Sheet.12" ShapeID="_x0000_i1025" DrawAspect="Content" ObjectID="_1610365828" r:id="rId16"/>
        </w:object>
      </w:r>
    </w:p>
    <w:p w:rsidR="00FA3BA1" w:rsidRPr="00DC3158" w:rsidRDefault="00FA3BA1" w:rsidP="00AC7452">
      <w:pPr>
        <w:autoSpaceDE w:val="0"/>
        <w:autoSpaceDN w:val="0"/>
        <w:adjustRightInd w:val="0"/>
        <w:spacing w:line="360" w:lineRule="auto"/>
        <w:jc w:val="both"/>
        <w:rPr>
          <w:rFonts w:ascii="Arial" w:hAnsi="Arial" w:cs="Arial"/>
          <w:color w:val="000000"/>
          <w:sz w:val="22"/>
          <w:szCs w:val="22"/>
          <w:lang w:val="en-ZA" w:eastAsia="en-ZA"/>
        </w:rPr>
      </w:pPr>
    </w:p>
    <w:p w:rsidR="00AC7452" w:rsidRPr="003F2043" w:rsidRDefault="00AC7452" w:rsidP="00AC7452">
      <w:pPr>
        <w:autoSpaceDE w:val="0"/>
        <w:autoSpaceDN w:val="0"/>
        <w:adjustRightInd w:val="0"/>
        <w:spacing w:line="360" w:lineRule="auto"/>
        <w:jc w:val="both"/>
        <w:rPr>
          <w:rFonts w:ascii="Arial" w:hAnsi="Arial" w:cs="Arial"/>
          <w:b/>
          <w:color w:val="000000"/>
          <w:sz w:val="22"/>
          <w:szCs w:val="22"/>
          <w:lang w:val="en-ZA" w:eastAsia="en-ZA"/>
        </w:rPr>
      </w:pPr>
      <w:r w:rsidRPr="003F2043">
        <w:rPr>
          <w:rFonts w:ascii="Arial" w:hAnsi="Arial" w:cs="Arial"/>
          <w:b/>
          <w:color w:val="000000"/>
          <w:sz w:val="22"/>
          <w:szCs w:val="22"/>
          <w:lang w:val="en-ZA" w:eastAsia="en-ZA"/>
        </w:rPr>
        <w:t xml:space="preserve">Employee Related Costs </w:t>
      </w:r>
    </w:p>
    <w:p w:rsidR="00AC7452" w:rsidRDefault="00AC7452" w:rsidP="00AC7452">
      <w:pPr>
        <w:autoSpaceDE w:val="0"/>
        <w:autoSpaceDN w:val="0"/>
        <w:adjustRightInd w:val="0"/>
        <w:spacing w:line="360" w:lineRule="auto"/>
        <w:jc w:val="both"/>
        <w:rPr>
          <w:rFonts w:ascii="Arial" w:hAnsi="Arial" w:cs="Arial"/>
          <w:color w:val="000000"/>
          <w:sz w:val="22"/>
          <w:szCs w:val="22"/>
          <w:lang w:val="en-ZA" w:eastAsia="en-ZA"/>
        </w:rPr>
      </w:pPr>
      <w:bookmarkStart w:id="4" w:name="_Hlk503520716"/>
      <w:r w:rsidRPr="003F2043">
        <w:rPr>
          <w:rFonts w:ascii="Arial" w:hAnsi="Arial" w:cs="Arial"/>
          <w:color w:val="000000"/>
          <w:sz w:val="22"/>
          <w:szCs w:val="22"/>
          <w:lang w:val="en-ZA" w:eastAsia="en-ZA"/>
        </w:rPr>
        <w:t>The YTD budget for employee related costs</w:t>
      </w:r>
      <w:r w:rsidR="00F35349">
        <w:rPr>
          <w:rFonts w:ascii="Arial" w:hAnsi="Arial" w:cs="Arial"/>
          <w:color w:val="000000"/>
          <w:sz w:val="22"/>
          <w:szCs w:val="22"/>
          <w:lang w:val="en-ZA" w:eastAsia="en-ZA"/>
        </w:rPr>
        <w:t xml:space="preserve"> as at December 2018</w:t>
      </w:r>
      <w:r w:rsidRPr="003F2043">
        <w:rPr>
          <w:rFonts w:ascii="Arial" w:hAnsi="Arial" w:cs="Arial"/>
          <w:color w:val="000000"/>
          <w:sz w:val="22"/>
          <w:szCs w:val="22"/>
          <w:lang w:val="en-ZA" w:eastAsia="en-ZA"/>
        </w:rPr>
        <w:t xml:space="preserve"> is R</w:t>
      </w:r>
      <w:r>
        <w:rPr>
          <w:rFonts w:ascii="Arial" w:hAnsi="Arial" w:cs="Arial"/>
          <w:color w:val="000000"/>
          <w:sz w:val="22"/>
          <w:szCs w:val="22"/>
          <w:lang w:val="en-ZA" w:eastAsia="en-ZA"/>
        </w:rPr>
        <w:t>27,</w:t>
      </w:r>
      <w:r w:rsidR="00DC3158">
        <w:rPr>
          <w:rFonts w:ascii="Arial" w:hAnsi="Arial" w:cs="Arial"/>
          <w:color w:val="000000"/>
          <w:sz w:val="22"/>
          <w:szCs w:val="22"/>
          <w:lang w:val="en-ZA" w:eastAsia="en-ZA"/>
        </w:rPr>
        <w:t xml:space="preserve">6 </w:t>
      </w:r>
      <w:r w:rsidRPr="003F2043">
        <w:rPr>
          <w:rFonts w:ascii="Arial" w:hAnsi="Arial" w:cs="Arial"/>
          <w:color w:val="000000"/>
          <w:sz w:val="22"/>
          <w:szCs w:val="22"/>
          <w:lang w:val="en-ZA" w:eastAsia="en-ZA"/>
        </w:rPr>
        <w:t>million against a YTD actual of R</w:t>
      </w:r>
      <w:r>
        <w:rPr>
          <w:rFonts w:ascii="Arial" w:hAnsi="Arial" w:cs="Arial"/>
          <w:color w:val="000000"/>
          <w:sz w:val="22"/>
          <w:szCs w:val="22"/>
          <w:lang w:val="en-ZA" w:eastAsia="en-ZA"/>
        </w:rPr>
        <w:t>2</w:t>
      </w:r>
      <w:r w:rsidR="00DC3158">
        <w:rPr>
          <w:rFonts w:ascii="Arial" w:hAnsi="Arial" w:cs="Arial"/>
          <w:color w:val="000000"/>
          <w:sz w:val="22"/>
          <w:szCs w:val="22"/>
          <w:lang w:val="en-ZA" w:eastAsia="en-ZA"/>
        </w:rPr>
        <w:t xml:space="preserve">5,8 </w:t>
      </w:r>
      <w:r w:rsidRPr="003F2043">
        <w:rPr>
          <w:rFonts w:ascii="Arial" w:hAnsi="Arial" w:cs="Arial"/>
          <w:color w:val="000000"/>
          <w:sz w:val="22"/>
          <w:szCs w:val="22"/>
          <w:lang w:val="en-ZA" w:eastAsia="en-ZA"/>
        </w:rPr>
        <w:t xml:space="preserve">million, the expenditure is </w:t>
      </w:r>
      <w:r w:rsidR="00DC3158">
        <w:rPr>
          <w:rFonts w:ascii="Arial" w:hAnsi="Arial" w:cs="Arial"/>
          <w:color w:val="000000"/>
          <w:sz w:val="22"/>
          <w:szCs w:val="22"/>
          <w:lang w:val="en-ZA" w:eastAsia="en-ZA"/>
        </w:rPr>
        <w:t>below</w:t>
      </w:r>
      <w:r w:rsidRPr="003F2043">
        <w:rPr>
          <w:rFonts w:ascii="Arial" w:hAnsi="Arial" w:cs="Arial"/>
          <w:color w:val="000000"/>
          <w:sz w:val="22"/>
          <w:szCs w:val="22"/>
          <w:lang w:val="en-ZA" w:eastAsia="en-ZA"/>
        </w:rPr>
        <w:t xml:space="preserve"> the</w:t>
      </w:r>
      <w:r w:rsidR="00DC3158">
        <w:rPr>
          <w:rFonts w:ascii="Arial" w:hAnsi="Arial" w:cs="Arial"/>
          <w:color w:val="000000"/>
          <w:sz w:val="22"/>
          <w:szCs w:val="22"/>
          <w:lang w:val="en-ZA" w:eastAsia="en-ZA"/>
        </w:rPr>
        <w:t xml:space="preserve"> targeted</w:t>
      </w:r>
      <w:r w:rsidRPr="003F2043">
        <w:rPr>
          <w:rFonts w:ascii="Arial" w:hAnsi="Arial" w:cs="Arial"/>
          <w:color w:val="000000"/>
          <w:sz w:val="22"/>
          <w:szCs w:val="22"/>
          <w:lang w:val="en-ZA" w:eastAsia="en-ZA"/>
        </w:rPr>
        <w:t xml:space="preserve"> budget</w:t>
      </w:r>
      <w:r w:rsidR="00DC3158">
        <w:rPr>
          <w:rFonts w:ascii="Arial" w:hAnsi="Arial" w:cs="Arial"/>
          <w:color w:val="000000"/>
          <w:sz w:val="22"/>
          <w:szCs w:val="22"/>
          <w:lang w:val="en-ZA" w:eastAsia="en-ZA"/>
        </w:rPr>
        <w:t xml:space="preserve"> as the municipality has some post that are vacant</w:t>
      </w:r>
      <w:r w:rsidRPr="003F2043">
        <w:rPr>
          <w:rFonts w:ascii="Arial" w:hAnsi="Arial" w:cs="Arial"/>
          <w:color w:val="000000"/>
          <w:sz w:val="22"/>
          <w:szCs w:val="22"/>
          <w:lang w:val="en-ZA" w:eastAsia="en-ZA"/>
        </w:rPr>
        <w:t xml:space="preserve">. </w:t>
      </w:r>
    </w:p>
    <w:bookmarkEnd w:id="4"/>
    <w:p w:rsidR="000953D3" w:rsidRDefault="000953D3" w:rsidP="00AC7452">
      <w:pPr>
        <w:autoSpaceDE w:val="0"/>
        <w:autoSpaceDN w:val="0"/>
        <w:adjustRightInd w:val="0"/>
        <w:spacing w:line="360" w:lineRule="auto"/>
        <w:jc w:val="both"/>
        <w:rPr>
          <w:rFonts w:ascii="Arial" w:hAnsi="Arial" w:cs="Arial"/>
          <w:color w:val="000000"/>
          <w:sz w:val="22"/>
          <w:szCs w:val="22"/>
          <w:lang w:val="en-ZA" w:eastAsia="en-ZA"/>
        </w:rPr>
      </w:pPr>
    </w:p>
    <w:p w:rsidR="000953D3" w:rsidRPr="000953D3" w:rsidRDefault="000953D3" w:rsidP="000953D3">
      <w:pPr>
        <w:autoSpaceDE w:val="0"/>
        <w:autoSpaceDN w:val="0"/>
        <w:adjustRightInd w:val="0"/>
        <w:spacing w:line="360" w:lineRule="auto"/>
        <w:jc w:val="both"/>
        <w:rPr>
          <w:rFonts w:ascii="Arial" w:hAnsi="Arial" w:cs="Arial"/>
          <w:b/>
          <w:color w:val="000000"/>
          <w:sz w:val="22"/>
          <w:szCs w:val="22"/>
          <w:lang w:val="en-ZA" w:eastAsia="en-ZA"/>
        </w:rPr>
      </w:pPr>
      <w:r w:rsidRPr="000953D3">
        <w:rPr>
          <w:rFonts w:ascii="Arial" w:hAnsi="Arial" w:cs="Arial"/>
          <w:b/>
          <w:color w:val="000000"/>
          <w:sz w:val="22"/>
          <w:szCs w:val="22"/>
          <w:lang w:val="en-ZA" w:eastAsia="en-ZA"/>
        </w:rPr>
        <w:t xml:space="preserve">Remuneration of Councillors </w:t>
      </w:r>
    </w:p>
    <w:p w:rsidR="00F35349" w:rsidRDefault="000953D3" w:rsidP="000953D3">
      <w:pPr>
        <w:autoSpaceDE w:val="0"/>
        <w:autoSpaceDN w:val="0"/>
        <w:adjustRightInd w:val="0"/>
        <w:spacing w:line="360" w:lineRule="auto"/>
        <w:jc w:val="both"/>
        <w:rPr>
          <w:rFonts w:ascii="Arial" w:hAnsi="Arial" w:cs="Arial"/>
          <w:color w:val="000000"/>
          <w:sz w:val="22"/>
          <w:szCs w:val="22"/>
          <w:lang w:val="en-ZA" w:eastAsia="en-ZA"/>
        </w:rPr>
      </w:pPr>
      <w:r w:rsidRPr="000953D3">
        <w:rPr>
          <w:rFonts w:ascii="Arial" w:hAnsi="Arial" w:cs="Arial"/>
          <w:color w:val="000000"/>
          <w:sz w:val="22"/>
          <w:szCs w:val="22"/>
          <w:lang w:val="en-ZA" w:eastAsia="en-ZA"/>
        </w:rPr>
        <w:t xml:space="preserve">The </w:t>
      </w:r>
      <w:r>
        <w:rPr>
          <w:rFonts w:ascii="Arial" w:hAnsi="Arial" w:cs="Arial"/>
          <w:color w:val="000000"/>
          <w:sz w:val="22"/>
          <w:szCs w:val="22"/>
          <w:lang w:val="en-ZA" w:eastAsia="en-ZA"/>
        </w:rPr>
        <w:t xml:space="preserve">YTD </w:t>
      </w:r>
      <w:r w:rsidRPr="000953D3">
        <w:rPr>
          <w:rFonts w:ascii="Arial" w:hAnsi="Arial" w:cs="Arial"/>
          <w:color w:val="000000"/>
          <w:sz w:val="22"/>
          <w:szCs w:val="22"/>
          <w:lang w:val="en-ZA" w:eastAsia="en-ZA"/>
        </w:rPr>
        <w:t>remuneration of councillor’s expenditure as at December 201</w:t>
      </w:r>
      <w:r w:rsidR="00F35349">
        <w:rPr>
          <w:rFonts w:ascii="Arial" w:hAnsi="Arial" w:cs="Arial"/>
          <w:color w:val="000000"/>
          <w:sz w:val="22"/>
          <w:szCs w:val="22"/>
          <w:lang w:val="en-ZA" w:eastAsia="en-ZA"/>
        </w:rPr>
        <w:t>8</w:t>
      </w:r>
      <w:r w:rsidRPr="000953D3">
        <w:rPr>
          <w:rFonts w:ascii="Arial" w:hAnsi="Arial" w:cs="Arial"/>
          <w:color w:val="000000"/>
          <w:sz w:val="22"/>
          <w:szCs w:val="22"/>
          <w:lang w:val="en-ZA" w:eastAsia="en-ZA"/>
        </w:rPr>
        <w:t xml:space="preserve"> </w:t>
      </w:r>
      <w:r>
        <w:rPr>
          <w:rFonts w:ascii="Arial" w:hAnsi="Arial" w:cs="Arial"/>
          <w:color w:val="000000"/>
          <w:sz w:val="22"/>
          <w:szCs w:val="22"/>
          <w:lang w:val="en-ZA" w:eastAsia="en-ZA"/>
        </w:rPr>
        <w:t xml:space="preserve">is </w:t>
      </w:r>
      <w:r w:rsidRPr="000953D3">
        <w:rPr>
          <w:rFonts w:ascii="Arial" w:hAnsi="Arial" w:cs="Arial"/>
          <w:color w:val="000000"/>
          <w:sz w:val="22"/>
          <w:szCs w:val="22"/>
          <w:lang w:val="en-ZA" w:eastAsia="en-ZA"/>
        </w:rPr>
        <w:t>R</w:t>
      </w:r>
      <w:r w:rsidR="00F35349">
        <w:rPr>
          <w:rFonts w:ascii="Arial" w:hAnsi="Arial" w:cs="Arial"/>
          <w:color w:val="000000"/>
          <w:sz w:val="22"/>
          <w:szCs w:val="22"/>
          <w:lang w:val="en-ZA" w:eastAsia="en-ZA"/>
        </w:rPr>
        <w:t>5</w:t>
      </w:r>
      <w:r w:rsidRPr="000953D3">
        <w:rPr>
          <w:rFonts w:ascii="Arial" w:hAnsi="Arial" w:cs="Arial"/>
          <w:color w:val="000000"/>
          <w:sz w:val="22"/>
          <w:szCs w:val="22"/>
          <w:lang w:val="en-ZA" w:eastAsia="en-ZA"/>
        </w:rPr>
        <w:t>,</w:t>
      </w:r>
      <w:r w:rsidR="00F35349">
        <w:rPr>
          <w:rFonts w:ascii="Arial" w:hAnsi="Arial" w:cs="Arial"/>
          <w:color w:val="000000"/>
          <w:sz w:val="22"/>
          <w:szCs w:val="22"/>
          <w:lang w:val="en-ZA" w:eastAsia="en-ZA"/>
        </w:rPr>
        <w:t xml:space="preserve">3 </w:t>
      </w:r>
      <w:r w:rsidRPr="000953D3">
        <w:rPr>
          <w:rFonts w:ascii="Arial" w:hAnsi="Arial" w:cs="Arial"/>
          <w:color w:val="000000"/>
          <w:sz w:val="22"/>
          <w:szCs w:val="22"/>
          <w:lang w:val="en-ZA" w:eastAsia="en-ZA"/>
        </w:rPr>
        <w:t xml:space="preserve">million against a </w:t>
      </w:r>
      <w:r>
        <w:rPr>
          <w:rFonts w:ascii="Arial" w:hAnsi="Arial" w:cs="Arial"/>
          <w:color w:val="000000"/>
          <w:sz w:val="22"/>
          <w:szCs w:val="22"/>
          <w:lang w:val="en-ZA" w:eastAsia="en-ZA"/>
        </w:rPr>
        <w:t xml:space="preserve">YTD </w:t>
      </w:r>
      <w:r w:rsidRPr="000953D3">
        <w:rPr>
          <w:rFonts w:ascii="Arial" w:hAnsi="Arial" w:cs="Arial"/>
          <w:color w:val="000000"/>
          <w:sz w:val="22"/>
          <w:szCs w:val="22"/>
          <w:lang w:val="en-ZA" w:eastAsia="en-ZA"/>
        </w:rPr>
        <w:t>budget of R</w:t>
      </w:r>
      <w:r>
        <w:rPr>
          <w:rFonts w:ascii="Arial" w:hAnsi="Arial" w:cs="Arial"/>
          <w:color w:val="000000"/>
          <w:sz w:val="22"/>
          <w:szCs w:val="22"/>
          <w:lang w:val="en-ZA" w:eastAsia="en-ZA"/>
        </w:rPr>
        <w:t>5</w:t>
      </w:r>
      <w:r w:rsidRPr="000953D3">
        <w:rPr>
          <w:rFonts w:ascii="Arial" w:hAnsi="Arial" w:cs="Arial"/>
          <w:color w:val="000000"/>
          <w:sz w:val="22"/>
          <w:szCs w:val="22"/>
          <w:lang w:val="en-ZA" w:eastAsia="en-ZA"/>
        </w:rPr>
        <w:t>,</w:t>
      </w:r>
      <w:r w:rsidR="00F35349">
        <w:rPr>
          <w:rFonts w:ascii="Arial" w:hAnsi="Arial" w:cs="Arial"/>
          <w:color w:val="000000"/>
          <w:sz w:val="22"/>
          <w:szCs w:val="22"/>
          <w:lang w:val="en-ZA" w:eastAsia="en-ZA"/>
        </w:rPr>
        <w:t xml:space="preserve">9 </w:t>
      </w:r>
      <w:r w:rsidRPr="000953D3">
        <w:rPr>
          <w:rFonts w:ascii="Arial" w:hAnsi="Arial" w:cs="Arial"/>
          <w:color w:val="000000"/>
          <w:sz w:val="22"/>
          <w:szCs w:val="22"/>
          <w:lang w:val="en-ZA" w:eastAsia="en-ZA"/>
        </w:rPr>
        <w:t>million</w:t>
      </w:r>
      <w:r w:rsidR="00285B23">
        <w:rPr>
          <w:rFonts w:ascii="Arial" w:hAnsi="Arial" w:cs="Arial"/>
          <w:color w:val="000000"/>
          <w:sz w:val="22"/>
          <w:szCs w:val="22"/>
          <w:lang w:val="en-ZA" w:eastAsia="en-ZA"/>
        </w:rPr>
        <w:t>, the expenditure is</w:t>
      </w:r>
      <w:r w:rsidR="00F35349">
        <w:rPr>
          <w:rFonts w:ascii="Arial" w:hAnsi="Arial" w:cs="Arial"/>
          <w:color w:val="000000"/>
          <w:sz w:val="22"/>
          <w:szCs w:val="22"/>
          <w:lang w:val="en-ZA" w:eastAsia="en-ZA"/>
        </w:rPr>
        <w:t xml:space="preserve"> not</w:t>
      </w:r>
      <w:r w:rsidR="00285B23">
        <w:rPr>
          <w:rFonts w:ascii="Arial" w:hAnsi="Arial" w:cs="Arial"/>
          <w:color w:val="000000"/>
          <w:sz w:val="22"/>
          <w:szCs w:val="22"/>
          <w:lang w:val="en-ZA" w:eastAsia="en-ZA"/>
        </w:rPr>
        <w:t xml:space="preserve"> within </w:t>
      </w:r>
      <w:r w:rsidR="00FB1DB9">
        <w:rPr>
          <w:rFonts w:ascii="Arial" w:hAnsi="Arial" w:cs="Arial"/>
          <w:color w:val="000000"/>
          <w:sz w:val="22"/>
          <w:szCs w:val="22"/>
          <w:lang w:val="en-ZA" w:eastAsia="en-ZA"/>
        </w:rPr>
        <w:t>the budget</w:t>
      </w:r>
      <w:r w:rsidR="00F35349">
        <w:rPr>
          <w:rFonts w:ascii="Arial" w:hAnsi="Arial" w:cs="Arial"/>
          <w:color w:val="000000"/>
          <w:sz w:val="22"/>
          <w:szCs w:val="22"/>
          <w:lang w:val="en-ZA" w:eastAsia="en-ZA"/>
        </w:rPr>
        <w:t xml:space="preserve"> as the increment percentage was not affected for councillors in the month of July 2018</w:t>
      </w:r>
      <w:r w:rsidR="003020AC">
        <w:rPr>
          <w:rFonts w:ascii="Arial" w:hAnsi="Arial" w:cs="Arial"/>
          <w:color w:val="000000"/>
          <w:sz w:val="22"/>
          <w:szCs w:val="22"/>
          <w:lang w:val="en-ZA" w:eastAsia="en-ZA"/>
        </w:rPr>
        <w:t>.</w:t>
      </w: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9C4639" w:rsidRDefault="009C4639" w:rsidP="000953D3">
      <w:pPr>
        <w:autoSpaceDE w:val="0"/>
        <w:autoSpaceDN w:val="0"/>
        <w:adjustRightInd w:val="0"/>
        <w:spacing w:line="360" w:lineRule="auto"/>
        <w:jc w:val="both"/>
        <w:rPr>
          <w:rFonts w:ascii="Arial" w:hAnsi="Arial" w:cs="Arial"/>
          <w:color w:val="000000"/>
          <w:sz w:val="22"/>
          <w:szCs w:val="22"/>
          <w:lang w:val="en-ZA" w:eastAsia="en-ZA"/>
        </w:rPr>
      </w:pPr>
    </w:p>
    <w:p w:rsidR="00A3754E" w:rsidRPr="00153477" w:rsidRDefault="00153477" w:rsidP="00B153F9">
      <w:pPr>
        <w:autoSpaceDE w:val="0"/>
        <w:autoSpaceDN w:val="0"/>
        <w:adjustRightInd w:val="0"/>
        <w:spacing w:line="360" w:lineRule="auto"/>
        <w:jc w:val="both"/>
        <w:rPr>
          <w:rFonts w:ascii="Arial" w:hAnsi="Arial" w:cs="Arial"/>
          <w:b/>
          <w:color w:val="000000"/>
          <w:sz w:val="22"/>
          <w:szCs w:val="22"/>
          <w:lang w:val="en-ZA" w:eastAsia="en-ZA"/>
        </w:rPr>
      </w:pPr>
      <w:r w:rsidRPr="00153477">
        <w:rPr>
          <w:rFonts w:ascii="Arial" w:hAnsi="Arial" w:cs="Arial"/>
          <w:b/>
          <w:color w:val="000000"/>
          <w:sz w:val="22"/>
          <w:szCs w:val="22"/>
          <w:lang w:val="en-ZA" w:eastAsia="en-ZA"/>
        </w:rPr>
        <w:t>Operational Expenditure</w:t>
      </w:r>
    </w:p>
    <w:bookmarkStart w:id="5" w:name="_MON_1550664541"/>
    <w:bookmarkEnd w:id="5"/>
    <w:p w:rsidR="00072758" w:rsidRDefault="009D78DA" w:rsidP="00B153F9">
      <w:pPr>
        <w:autoSpaceDE w:val="0"/>
        <w:autoSpaceDN w:val="0"/>
        <w:adjustRightInd w:val="0"/>
        <w:spacing w:line="360" w:lineRule="auto"/>
        <w:jc w:val="both"/>
        <w:rPr>
          <w:rFonts w:ascii="Arial" w:hAnsi="Arial" w:cs="Arial"/>
          <w:color w:val="000000"/>
          <w:sz w:val="22"/>
          <w:szCs w:val="22"/>
          <w:lang w:val="en-ZA" w:eastAsia="en-ZA"/>
        </w:rPr>
      </w:pPr>
      <w:r>
        <w:rPr>
          <w:noProof/>
        </w:rPr>
        <w:object w:dxaOrig="11595" w:dyaOrig="2445">
          <v:shape id="_x0000_i1026" type="#_x0000_t75" style="width:604.8pt;height:111.6pt" o:ole="">
            <v:imagedata r:id="rId17" o:title=""/>
          </v:shape>
          <o:OLEObject Type="Embed" ProgID="Excel.Sheet.12" ShapeID="_x0000_i1026" DrawAspect="Content" ObjectID="_1610365829" r:id="rId18"/>
        </w:object>
      </w:r>
    </w:p>
    <w:p w:rsidR="006025F4" w:rsidRDefault="006025F4" w:rsidP="006025F4">
      <w:pPr>
        <w:autoSpaceDE w:val="0"/>
        <w:autoSpaceDN w:val="0"/>
        <w:adjustRightInd w:val="0"/>
        <w:spacing w:line="360" w:lineRule="auto"/>
        <w:jc w:val="both"/>
        <w:rPr>
          <w:rFonts w:ascii="Arial" w:hAnsi="Arial" w:cs="Arial"/>
          <w:color w:val="000000"/>
          <w:sz w:val="22"/>
          <w:szCs w:val="22"/>
          <w:lang w:val="en-ZA" w:eastAsia="en-ZA"/>
        </w:rPr>
      </w:pPr>
    </w:p>
    <w:p w:rsidR="00C30DC5" w:rsidRDefault="006025F4" w:rsidP="005D62A4">
      <w:pPr>
        <w:autoSpaceDE w:val="0"/>
        <w:autoSpaceDN w:val="0"/>
        <w:adjustRightInd w:val="0"/>
        <w:spacing w:line="360" w:lineRule="auto"/>
        <w:jc w:val="both"/>
        <w:rPr>
          <w:rFonts w:ascii="Arial" w:hAnsi="Arial" w:cs="Arial"/>
          <w:color w:val="000000"/>
          <w:sz w:val="22"/>
          <w:szCs w:val="22"/>
          <w:lang w:val="en-ZA" w:eastAsia="en-ZA"/>
        </w:rPr>
      </w:pPr>
      <w:r w:rsidRPr="003F2043">
        <w:rPr>
          <w:rFonts w:ascii="Arial" w:hAnsi="Arial" w:cs="Arial"/>
          <w:color w:val="000000"/>
          <w:sz w:val="22"/>
          <w:szCs w:val="22"/>
          <w:lang w:val="en-ZA" w:eastAsia="en-ZA"/>
        </w:rPr>
        <w:t xml:space="preserve">The YTD </w:t>
      </w:r>
      <w:r>
        <w:rPr>
          <w:rFonts w:ascii="Arial" w:hAnsi="Arial" w:cs="Arial"/>
          <w:color w:val="000000"/>
          <w:sz w:val="22"/>
          <w:szCs w:val="22"/>
          <w:lang w:val="en-ZA" w:eastAsia="en-ZA"/>
        </w:rPr>
        <w:t xml:space="preserve">operating </w:t>
      </w:r>
      <w:r w:rsidRPr="003F2043">
        <w:rPr>
          <w:rFonts w:ascii="Arial" w:hAnsi="Arial" w:cs="Arial"/>
          <w:color w:val="000000"/>
          <w:sz w:val="22"/>
          <w:szCs w:val="22"/>
          <w:lang w:val="en-ZA" w:eastAsia="en-ZA"/>
        </w:rPr>
        <w:t xml:space="preserve">budget </w:t>
      </w:r>
      <w:r>
        <w:rPr>
          <w:rFonts w:ascii="Arial" w:hAnsi="Arial" w:cs="Arial"/>
          <w:color w:val="000000"/>
          <w:sz w:val="22"/>
          <w:szCs w:val="22"/>
          <w:lang w:val="en-ZA" w:eastAsia="en-ZA"/>
        </w:rPr>
        <w:t xml:space="preserve">is </w:t>
      </w:r>
      <w:r w:rsidRPr="003F2043">
        <w:rPr>
          <w:rFonts w:ascii="Arial" w:hAnsi="Arial" w:cs="Arial"/>
          <w:color w:val="000000"/>
          <w:sz w:val="22"/>
          <w:szCs w:val="22"/>
          <w:lang w:val="en-ZA" w:eastAsia="en-ZA"/>
        </w:rPr>
        <w:t>R</w:t>
      </w:r>
      <w:r w:rsidR="00B63E7D">
        <w:rPr>
          <w:rFonts w:ascii="Arial" w:hAnsi="Arial" w:cs="Arial"/>
          <w:color w:val="000000"/>
          <w:sz w:val="22"/>
          <w:szCs w:val="22"/>
          <w:lang w:val="en-ZA" w:eastAsia="en-ZA"/>
        </w:rPr>
        <w:t xml:space="preserve">83,8 </w:t>
      </w:r>
      <w:r w:rsidRPr="003F2043">
        <w:rPr>
          <w:rFonts w:ascii="Arial" w:hAnsi="Arial" w:cs="Arial"/>
          <w:color w:val="000000"/>
          <w:sz w:val="22"/>
          <w:szCs w:val="22"/>
          <w:lang w:val="en-ZA" w:eastAsia="en-ZA"/>
        </w:rPr>
        <w:t>million against a YTD actual of R</w:t>
      </w:r>
      <w:r w:rsidR="00B63E7D">
        <w:rPr>
          <w:rFonts w:ascii="Arial" w:hAnsi="Arial" w:cs="Arial"/>
          <w:color w:val="000000"/>
          <w:sz w:val="22"/>
          <w:szCs w:val="22"/>
          <w:lang w:val="en-ZA" w:eastAsia="en-ZA"/>
        </w:rPr>
        <w:t xml:space="preserve">73,9 </w:t>
      </w:r>
      <w:r w:rsidRPr="003F2043">
        <w:rPr>
          <w:rFonts w:ascii="Arial" w:hAnsi="Arial" w:cs="Arial"/>
          <w:color w:val="000000"/>
          <w:sz w:val="22"/>
          <w:szCs w:val="22"/>
          <w:lang w:val="en-ZA" w:eastAsia="en-ZA"/>
        </w:rPr>
        <w:t xml:space="preserve">million. </w:t>
      </w:r>
    </w:p>
    <w:p w:rsidR="006E6FD1" w:rsidRPr="00295F7E" w:rsidRDefault="006E6FD1" w:rsidP="005D62A4">
      <w:pPr>
        <w:autoSpaceDE w:val="0"/>
        <w:autoSpaceDN w:val="0"/>
        <w:adjustRightInd w:val="0"/>
        <w:spacing w:line="360" w:lineRule="auto"/>
        <w:jc w:val="both"/>
        <w:rPr>
          <w:rFonts w:ascii="Arial" w:hAnsi="Arial" w:cs="Arial"/>
          <w:color w:val="000000"/>
          <w:sz w:val="22"/>
          <w:szCs w:val="22"/>
          <w:lang w:val="en-ZA" w:eastAsia="en-ZA"/>
        </w:rPr>
      </w:pPr>
    </w:p>
    <w:p w:rsidR="00F14E20" w:rsidRPr="00DD09E8" w:rsidRDefault="00B80820" w:rsidP="00C30DC5">
      <w:pPr>
        <w:pStyle w:val="ListParagraph"/>
        <w:numPr>
          <w:ilvl w:val="1"/>
          <w:numId w:val="9"/>
        </w:numPr>
        <w:autoSpaceDE w:val="0"/>
        <w:autoSpaceDN w:val="0"/>
        <w:adjustRightInd w:val="0"/>
        <w:spacing w:line="360" w:lineRule="auto"/>
        <w:jc w:val="both"/>
        <w:rPr>
          <w:rFonts w:ascii="Arial" w:hAnsi="Arial" w:cs="Arial"/>
          <w:b/>
          <w:color w:val="000000"/>
          <w:sz w:val="22"/>
          <w:szCs w:val="22"/>
          <w:lang w:val="en-ZA" w:eastAsia="en-ZA"/>
        </w:rPr>
      </w:pPr>
      <w:r w:rsidRPr="00DD09E8">
        <w:rPr>
          <w:rFonts w:ascii="Arial" w:hAnsi="Arial" w:cs="Arial"/>
          <w:b/>
          <w:color w:val="000000"/>
          <w:sz w:val="22"/>
          <w:szCs w:val="22"/>
          <w:lang w:val="en-ZA" w:eastAsia="en-ZA"/>
        </w:rPr>
        <w:t>Capital Programme Performance</w:t>
      </w:r>
    </w:p>
    <w:p w:rsidR="00FB335F" w:rsidRDefault="00FB335F" w:rsidP="00FB335F">
      <w:pPr>
        <w:autoSpaceDE w:val="0"/>
        <w:autoSpaceDN w:val="0"/>
        <w:adjustRightInd w:val="0"/>
        <w:spacing w:line="360" w:lineRule="auto"/>
        <w:jc w:val="both"/>
        <w:rPr>
          <w:rFonts w:ascii="Arial" w:hAnsi="Arial" w:cs="Arial"/>
          <w:color w:val="000000"/>
          <w:sz w:val="22"/>
          <w:szCs w:val="22"/>
          <w:lang w:val="en-ZA" w:eastAsia="en-ZA"/>
        </w:rPr>
      </w:pPr>
    </w:p>
    <w:p w:rsidR="007640FD" w:rsidRDefault="007640FD" w:rsidP="00FB335F">
      <w:pPr>
        <w:autoSpaceDE w:val="0"/>
        <w:autoSpaceDN w:val="0"/>
        <w:adjustRightInd w:val="0"/>
        <w:spacing w:line="360" w:lineRule="auto"/>
        <w:jc w:val="both"/>
        <w:rPr>
          <w:rFonts w:ascii="Arial" w:hAnsi="Arial" w:cs="Arial"/>
          <w:color w:val="000000"/>
          <w:sz w:val="22"/>
          <w:szCs w:val="22"/>
          <w:lang w:val="en-ZA" w:eastAsia="en-ZA"/>
        </w:rPr>
      </w:pPr>
      <w:r w:rsidRPr="007640FD">
        <w:rPr>
          <w:rFonts w:ascii="Arial" w:hAnsi="Arial" w:cs="Arial"/>
          <w:color w:val="000000"/>
          <w:sz w:val="22"/>
          <w:szCs w:val="22"/>
          <w:lang w:val="en-ZA" w:eastAsia="en-ZA"/>
        </w:rPr>
        <w:t>The table below indicate the progress on capital projects against the annual budget. The total capital expenditure is sitting at 26% actual YTD</w:t>
      </w:r>
      <w:r>
        <w:rPr>
          <w:rFonts w:ascii="Arial" w:hAnsi="Arial" w:cs="Arial"/>
          <w:color w:val="000000"/>
          <w:sz w:val="22"/>
          <w:szCs w:val="22"/>
          <w:lang w:val="en-ZA" w:eastAsia="en-ZA"/>
        </w:rPr>
        <w:t xml:space="preserve"> including INEP</w:t>
      </w:r>
      <w:r w:rsidRPr="007640FD">
        <w:rPr>
          <w:rFonts w:ascii="Arial" w:hAnsi="Arial" w:cs="Arial"/>
          <w:color w:val="000000"/>
          <w:sz w:val="22"/>
          <w:szCs w:val="22"/>
          <w:lang w:val="en-ZA" w:eastAsia="en-ZA"/>
        </w:rPr>
        <w:t xml:space="preserve"> as </w:t>
      </w:r>
      <w:r>
        <w:rPr>
          <w:rFonts w:ascii="Arial" w:hAnsi="Arial" w:cs="Arial"/>
          <w:color w:val="000000"/>
          <w:sz w:val="22"/>
          <w:szCs w:val="22"/>
          <w:lang w:val="en-ZA" w:eastAsia="en-ZA"/>
        </w:rPr>
        <w:t xml:space="preserve">at </w:t>
      </w:r>
      <w:r w:rsidRPr="007640FD">
        <w:rPr>
          <w:rFonts w:ascii="Arial" w:hAnsi="Arial" w:cs="Arial"/>
          <w:color w:val="000000"/>
          <w:sz w:val="22"/>
          <w:szCs w:val="22"/>
          <w:lang w:val="en-ZA" w:eastAsia="en-ZA"/>
        </w:rPr>
        <w:t xml:space="preserve">the end of </w:t>
      </w:r>
      <w:r>
        <w:rPr>
          <w:rFonts w:ascii="Arial" w:hAnsi="Arial" w:cs="Arial"/>
          <w:color w:val="000000"/>
          <w:sz w:val="22"/>
          <w:szCs w:val="22"/>
          <w:lang w:val="en-ZA" w:eastAsia="en-ZA"/>
        </w:rPr>
        <w:t xml:space="preserve">the first half of </w:t>
      </w:r>
      <w:r w:rsidRPr="007640FD">
        <w:rPr>
          <w:rFonts w:ascii="Arial" w:hAnsi="Arial" w:cs="Arial"/>
          <w:color w:val="000000"/>
          <w:sz w:val="22"/>
          <w:szCs w:val="22"/>
          <w:lang w:val="en-ZA" w:eastAsia="en-ZA"/>
        </w:rPr>
        <w:t>2018</w:t>
      </w:r>
      <w:r w:rsidR="00A705C3">
        <w:rPr>
          <w:rFonts w:ascii="Arial" w:hAnsi="Arial" w:cs="Arial"/>
          <w:color w:val="000000"/>
          <w:sz w:val="22"/>
          <w:szCs w:val="22"/>
          <w:lang w:val="en-ZA" w:eastAsia="en-ZA"/>
        </w:rPr>
        <w:t>/2019 financial year</w:t>
      </w:r>
      <w:r w:rsidRPr="007640FD">
        <w:rPr>
          <w:rFonts w:ascii="Arial" w:hAnsi="Arial" w:cs="Arial"/>
          <w:color w:val="000000"/>
          <w:sz w:val="22"/>
          <w:szCs w:val="22"/>
          <w:lang w:val="en-ZA" w:eastAsia="en-ZA"/>
        </w:rPr>
        <w:t>.</w:t>
      </w:r>
    </w:p>
    <w:p w:rsidR="007640FD" w:rsidRPr="00FB335F" w:rsidRDefault="007640FD" w:rsidP="00FB335F">
      <w:pPr>
        <w:autoSpaceDE w:val="0"/>
        <w:autoSpaceDN w:val="0"/>
        <w:adjustRightInd w:val="0"/>
        <w:spacing w:line="360" w:lineRule="auto"/>
        <w:jc w:val="both"/>
        <w:rPr>
          <w:rFonts w:ascii="Arial" w:hAnsi="Arial" w:cs="Arial"/>
          <w:color w:val="000000"/>
          <w:sz w:val="22"/>
          <w:szCs w:val="22"/>
          <w:lang w:val="en-ZA" w:eastAsia="en-ZA"/>
        </w:rPr>
      </w:pPr>
    </w:p>
    <w:p w:rsidR="00636B1D" w:rsidRDefault="007640FD" w:rsidP="00336815">
      <w:pPr>
        <w:autoSpaceDE w:val="0"/>
        <w:autoSpaceDN w:val="0"/>
        <w:adjustRightInd w:val="0"/>
        <w:spacing w:line="360" w:lineRule="auto"/>
        <w:jc w:val="both"/>
        <w:rPr>
          <w:rFonts w:ascii="Arial" w:hAnsi="Arial" w:cs="Arial"/>
          <w:color w:val="000000"/>
          <w:sz w:val="22"/>
          <w:szCs w:val="22"/>
          <w:lang w:val="en-ZA" w:eastAsia="en-ZA"/>
        </w:rPr>
      </w:pPr>
      <w:r w:rsidRPr="007640FD">
        <w:rPr>
          <w:rFonts w:ascii="Arial" w:hAnsi="Arial" w:cs="Arial"/>
          <w:noProof/>
          <w:color w:val="000000"/>
          <w:sz w:val="22"/>
          <w:szCs w:val="22"/>
          <w:lang w:val="en-ZA" w:eastAsia="en-ZA"/>
        </w:rPr>
        <w:drawing>
          <wp:inline distT="0" distB="0" distL="0" distR="0" wp14:anchorId="3E6CEB87">
            <wp:extent cx="6584315" cy="2066925"/>
            <wp:effectExtent l="0" t="0" r="698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4315" cy="2066925"/>
                    </a:xfrm>
                    <a:prstGeom prst="rect">
                      <a:avLst/>
                    </a:prstGeom>
                    <a:noFill/>
                  </pic:spPr>
                </pic:pic>
              </a:graphicData>
            </a:graphic>
          </wp:inline>
        </w:drawing>
      </w:r>
    </w:p>
    <w:p w:rsidR="007640FD" w:rsidRDefault="007640FD" w:rsidP="00336815">
      <w:pPr>
        <w:autoSpaceDE w:val="0"/>
        <w:autoSpaceDN w:val="0"/>
        <w:adjustRightInd w:val="0"/>
        <w:spacing w:line="360" w:lineRule="auto"/>
        <w:jc w:val="both"/>
        <w:rPr>
          <w:rFonts w:ascii="Arial" w:hAnsi="Arial" w:cs="Arial"/>
          <w:color w:val="000000"/>
          <w:sz w:val="22"/>
          <w:szCs w:val="22"/>
          <w:lang w:val="en-ZA" w:eastAsia="en-ZA"/>
        </w:rPr>
      </w:pPr>
    </w:p>
    <w:p w:rsidR="00336815" w:rsidRDefault="00336815" w:rsidP="00336815">
      <w:pPr>
        <w:autoSpaceDE w:val="0"/>
        <w:autoSpaceDN w:val="0"/>
        <w:adjustRightInd w:val="0"/>
        <w:spacing w:line="360" w:lineRule="auto"/>
        <w:jc w:val="both"/>
        <w:rPr>
          <w:rFonts w:ascii="Arial" w:hAnsi="Arial" w:cs="Arial"/>
          <w:color w:val="000000"/>
          <w:sz w:val="22"/>
          <w:szCs w:val="22"/>
          <w:lang w:val="en-ZA" w:eastAsia="en-ZA"/>
        </w:rPr>
      </w:pPr>
      <w:r w:rsidRPr="00336815">
        <w:rPr>
          <w:rFonts w:ascii="Arial" w:hAnsi="Arial" w:cs="Arial"/>
          <w:color w:val="000000"/>
          <w:sz w:val="22"/>
          <w:szCs w:val="22"/>
          <w:lang w:val="en-ZA" w:eastAsia="en-ZA"/>
        </w:rPr>
        <w:t xml:space="preserve">Looking at the findings above it is noted that </w:t>
      </w:r>
      <w:r>
        <w:rPr>
          <w:rFonts w:ascii="Arial" w:hAnsi="Arial" w:cs="Arial"/>
          <w:color w:val="000000"/>
          <w:sz w:val="22"/>
          <w:szCs w:val="22"/>
          <w:lang w:val="en-ZA" w:eastAsia="en-ZA"/>
        </w:rPr>
        <w:t xml:space="preserve">there has been a very low </w:t>
      </w:r>
      <w:r w:rsidRPr="00336815">
        <w:rPr>
          <w:rFonts w:ascii="Arial" w:hAnsi="Arial" w:cs="Arial"/>
          <w:color w:val="000000"/>
          <w:sz w:val="22"/>
          <w:szCs w:val="22"/>
          <w:lang w:val="en-ZA" w:eastAsia="en-ZA"/>
        </w:rPr>
        <w:t>performance</w:t>
      </w:r>
      <w:r>
        <w:rPr>
          <w:rFonts w:ascii="Arial" w:hAnsi="Arial" w:cs="Arial"/>
          <w:color w:val="000000"/>
          <w:sz w:val="22"/>
          <w:szCs w:val="22"/>
          <w:lang w:val="en-ZA" w:eastAsia="en-ZA"/>
        </w:rPr>
        <w:t xml:space="preserve"> </w:t>
      </w:r>
      <w:r w:rsidR="006238CF">
        <w:rPr>
          <w:rFonts w:ascii="Arial" w:hAnsi="Arial" w:cs="Arial"/>
          <w:color w:val="000000"/>
          <w:sz w:val="22"/>
          <w:szCs w:val="22"/>
          <w:lang w:val="en-ZA" w:eastAsia="en-ZA"/>
        </w:rPr>
        <w:t>that is way below the required norm of 50% at the time of midyear</w:t>
      </w:r>
      <w:r w:rsidR="00E35356">
        <w:rPr>
          <w:rFonts w:ascii="Arial" w:hAnsi="Arial" w:cs="Arial"/>
          <w:color w:val="000000"/>
          <w:sz w:val="22"/>
          <w:szCs w:val="22"/>
          <w:lang w:val="en-ZA" w:eastAsia="en-ZA"/>
        </w:rPr>
        <w:t xml:space="preserve">, </w:t>
      </w:r>
      <w:r w:rsidR="0060231A">
        <w:rPr>
          <w:rFonts w:ascii="Arial" w:hAnsi="Arial" w:cs="Arial"/>
          <w:color w:val="000000"/>
          <w:sz w:val="22"/>
          <w:szCs w:val="22"/>
          <w:lang w:val="en-ZA" w:eastAsia="en-ZA"/>
        </w:rPr>
        <w:t>most of the municipal capital projects are funded by grants, therefore</w:t>
      </w:r>
      <w:r w:rsidR="00E35356">
        <w:rPr>
          <w:rFonts w:ascii="Arial" w:hAnsi="Arial" w:cs="Arial"/>
          <w:color w:val="000000"/>
          <w:sz w:val="22"/>
          <w:szCs w:val="22"/>
          <w:lang w:val="en-ZA" w:eastAsia="en-ZA"/>
        </w:rPr>
        <w:t xml:space="preserve"> </w:t>
      </w:r>
      <w:r w:rsidR="0060231A">
        <w:rPr>
          <w:rFonts w:ascii="Arial" w:hAnsi="Arial" w:cs="Arial"/>
          <w:color w:val="000000"/>
          <w:sz w:val="22"/>
          <w:szCs w:val="22"/>
          <w:lang w:val="en-ZA" w:eastAsia="en-ZA"/>
        </w:rPr>
        <w:t xml:space="preserve">a municipality </w:t>
      </w:r>
      <w:r w:rsidR="00E35356">
        <w:rPr>
          <w:rFonts w:ascii="Arial" w:hAnsi="Arial" w:cs="Arial"/>
          <w:color w:val="000000"/>
          <w:sz w:val="22"/>
          <w:szCs w:val="22"/>
          <w:lang w:val="en-ZA" w:eastAsia="en-ZA"/>
        </w:rPr>
        <w:t xml:space="preserve">is </w:t>
      </w:r>
      <w:r w:rsidR="0060231A">
        <w:rPr>
          <w:rFonts w:ascii="Arial" w:hAnsi="Arial" w:cs="Arial"/>
          <w:color w:val="000000"/>
          <w:sz w:val="22"/>
          <w:szCs w:val="22"/>
          <w:lang w:val="en-ZA" w:eastAsia="en-ZA"/>
        </w:rPr>
        <w:t>at risk as the grants may be reverted to National Revenue Fund at the end of the financial year</w:t>
      </w:r>
      <w:r w:rsidR="00E35356">
        <w:rPr>
          <w:rFonts w:ascii="Arial" w:hAnsi="Arial" w:cs="Arial"/>
          <w:color w:val="000000"/>
          <w:sz w:val="22"/>
          <w:szCs w:val="22"/>
          <w:lang w:val="en-ZA" w:eastAsia="en-ZA"/>
        </w:rPr>
        <w:t>.</w:t>
      </w:r>
    </w:p>
    <w:p w:rsidR="009C4639" w:rsidRDefault="009C4639" w:rsidP="0060231A">
      <w:pPr>
        <w:spacing w:line="360" w:lineRule="auto"/>
        <w:jc w:val="both"/>
        <w:rPr>
          <w:rFonts w:ascii="Arial" w:hAnsi="Arial" w:cs="Arial"/>
          <w:sz w:val="22"/>
          <w:szCs w:val="22"/>
        </w:rPr>
      </w:pPr>
    </w:p>
    <w:p w:rsidR="0060231A" w:rsidRDefault="0060231A" w:rsidP="0060231A">
      <w:pPr>
        <w:spacing w:line="360" w:lineRule="auto"/>
        <w:jc w:val="both"/>
        <w:rPr>
          <w:rFonts w:ascii="Arial" w:hAnsi="Arial" w:cs="Arial"/>
          <w:sz w:val="22"/>
          <w:szCs w:val="22"/>
        </w:rPr>
      </w:pPr>
      <w:r w:rsidRPr="0060231A">
        <w:rPr>
          <w:rFonts w:ascii="Arial" w:hAnsi="Arial" w:cs="Arial"/>
          <w:sz w:val="22"/>
          <w:szCs w:val="22"/>
        </w:rPr>
        <w:t>Based on the performance indicated above, there is a need to take into consideration some of the following:</w:t>
      </w:r>
    </w:p>
    <w:p w:rsidR="007B6F47" w:rsidRPr="0060231A" w:rsidRDefault="007B6F47" w:rsidP="0060231A">
      <w:pPr>
        <w:spacing w:line="360" w:lineRule="auto"/>
        <w:jc w:val="both"/>
        <w:rPr>
          <w:rFonts w:ascii="Arial" w:hAnsi="Arial" w:cs="Arial"/>
          <w:sz w:val="22"/>
          <w:szCs w:val="22"/>
        </w:rPr>
      </w:pPr>
    </w:p>
    <w:p w:rsidR="0060231A" w:rsidRPr="0060231A" w:rsidRDefault="0060231A" w:rsidP="0060231A">
      <w:pPr>
        <w:pStyle w:val="ListParagraph"/>
        <w:numPr>
          <w:ilvl w:val="0"/>
          <w:numId w:val="20"/>
        </w:numPr>
        <w:spacing w:after="200" w:line="360" w:lineRule="auto"/>
        <w:jc w:val="both"/>
        <w:rPr>
          <w:rFonts w:ascii="Arial" w:hAnsi="Arial" w:cs="Arial"/>
          <w:sz w:val="22"/>
          <w:szCs w:val="22"/>
        </w:rPr>
      </w:pPr>
      <w:r w:rsidRPr="0060231A">
        <w:rPr>
          <w:rFonts w:ascii="Arial" w:hAnsi="Arial" w:cs="Arial"/>
          <w:sz w:val="22"/>
          <w:szCs w:val="22"/>
        </w:rPr>
        <w:t>The need to mitigate some of the risks i.e. grant which indicates lower spending might be reverted to the Funder.</w:t>
      </w:r>
    </w:p>
    <w:p w:rsidR="00B72F04" w:rsidRPr="00B63E7D" w:rsidRDefault="0060231A" w:rsidP="00B72F04">
      <w:pPr>
        <w:pStyle w:val="ListParagraph"/>
        <w:numPr>
          <w:ilvl w:val="0"/>
          <w:numId w:val="20"/>
        </w:numPr>
        <w:spacing w:after="200" w:line="360" w:lineRule="auto"/>
        <w:jc w:val="both"/>
        <w:rPr>
          <w:rFonts w:ascii="Arial" w:hAnsi="Arial" w:cs="Arial"/>
          <w:sz w:val="22"/>
          <w:szCs w:val="22"/>
        </w:rPr>
      </w:pPr>
      <w:r w:rsidRPr="0060231A">
        <w:rPr>
          <w:rFonts w:ascii="Arial" w:hAnsi="Arial" w:cs="Arial"/>
          <w:sz w:val="22"/>
          <w:szCs w:val="22"/>
        </w:rPr>
        <w:t>To fast track spending on capital projects and be able to provide sufficient services to the community</w:t>
      </w:r>
      <w:r w:rsidR="00B72F04">
        <w:rPr>
          <w:rFonts w:ascii="Arial" w:hAnsi="Arial" w:cs="Arial"/>
          <w:sz w:val="22"/>
          <w:szCs w:val="22"/>
        </w:rPr>
        <w:t>.</w:t>
      </w:r>
    </w:p>
    <w:p w:rsidR="00200472" w:rsidRDefault="00200472" w:rsidP="00B80820">
      <w:pPr>
        <w:autoSpaceDE w:val="0"/>
        <w:autoSpaceDN w:val="0"/>
        <w:adjustRightInd w:val="0"/>
        <w:spacing w:line="360" w:lineRule="auto"/>
        <w:jc w:val="both"/>
        <w:rPr>
          <w:rFonts w:ascii="Arial" w:hAnsi="Arial" w:cs="Arial"/>
          <w:b/>
          <w:color w:val="000000"/>
          <w:sz w:val="22"/>
          <w:szCs w:val="22"/>
          <w:lang w:val="en-ZA" w:eastAsia="en-ZA"/>
        </w:rPr>
      </w:pPr>
    </w:p>
    <w:p w:rsidR="00B80820" w:rsidRPr="001448F0" w:rsidRDefault="00B80820" w:rsidP="001448F0">
      <w:pPr>
        <w:pStyle w:val="ListParagraph"/>
        <w:numPr>
          <w:ilvl w:val="1"/>
          <w:numId w:val="9"/>
        </w:numPr>
        <w:autoSpaceDE w:val="0"/>
        <w:autoSpaceDN w:val="0"/>
        <w:adjustRightInd w:val="0"/>
        <w:spacing w:line="360" w:lineRule="auto"/>
        <w:jc w:val="both"/>
        <w:rPr>
          <w:rFonts w:ascii="Arial" w:hAnsi="Arial" w:cs="Arial"/>
          <w:b/>
          <w:color w:val="000000"/>
          <w:lang w:val="en-ZA" w:eastAsia="en-ZA"/>
        </w:rPr>
      </w:pPr>
      <w:r w:rsidRPr="001448F0">
        <w:rPr>
          <w:rFonts w:ascii="Arial" w:hAnsi="Arial" w:cs="Arial"/>
          <w:b/>
          <w:color w:val="000000"/>
          <w:sz w:val="22"/>
          <w:szCs w:val="22"/>
          <w:lang w:val="en-ZA" w:eastAsia="en-ZA"/>
        </w:rPr>
        <w:t>Other Supporting Documents</w:t>
      </w:r>
      <w:r w:rsidRPr="001448F0">
        <w:rPr>
          <w:rFonts w:ascii="Arial" w:hAnsi="Arial" w:cs="Arial"/>
          <w:b/>
          <w:color w:val="000000"/>
          <w:lang w:val="en-ZA" w:eastAsia="en-ZA"/>
        </w:rPr>
        <w:t xml:space="preserve"> </w:t>
      </w:r>
    </w:p>
    <w:p w:rsidR="00267B12" w:rsidRDefault="00267B12" w:rsidP="00B80820">
      <w:pPr>
        <w:autoSpaceDE w:val="0"/>
        <w:autoSpaceDN w:val="0"/>
        <w:adjustRightInd w:val="0"/>
        <w:spacing w:line="360" w:lineRule="auto"/>
        <w:jc w:val="both"/>
        <w:rPr>
          <w:rFonts w:ascii="Arial" w:hAnsi="Arial" w:cs="Arial"/>
          <w:b/>
          <w:color w:val="000000"/>
          <w:lang w:val="en-ZA" w:eastAsia="en-ZA"/>
        </w:rPr>
      </w:pPr>
    </w:p>
    <w:p w:rsidR="00200472" w:rsidRDefault="00B72F04" w:rsidP="00AB779C">
      <w:pPr>
        <w:autoSpaceDE w:val="0"/>
        <w:autoSpaceDN w:val="0"/>
        <w:adjustRightInd w:val="0"/>
        <w:spacing w:line="360" w:lineRule="auto"/>
        <w:jc w:val="both"/>
        <w:rPr>
          <w:rFonts w:ascii="Arial" w:hAnsi="Arial" w:cs="Arial"/>
          <w:b/>
          <w:color w:val="000000"/>
          <w:lang w:val="en-ZA" w:eastAsia="en-ZA"/>
        </w:rPr>
      </w:pPr>
      <w:r>
        <w:rPr>
          <w:rFonts w:ascii="Arial" w:hAnsi="Arial" w:cs="Arial"/>
          <w:b/>
          <w:color w:val="000000"/>
          <w:lang w:val="en-ZA" w:eastAsia="en-ZA"/>
        </w:rPr>
        <w:t>Progress on the 201</w:t>
      </w:r>
      <w:r w:rsidR="00C16F65">
        <w:rPr>
          <w:rFonts w:ascii="Arial" w:hAnsi="Arial" w:cs="Arial"/>
          <w:b/>
          <w:color w:val="000000"/>
          <w:lang w:val="en-ZA" w:eastAsia="en-ZA"/>
        </w:rPr>
        <w:t>8</w:t>
      </w:r>
      <w:r>
        <w:rPr>
          <w:rFonts w:ascii="Arial" w:hAnsi="Arial" w:cs="Arial"/>
          <w:b/>
          <w:color w:val="000000"/>
          <w:lang w:val="en-ZA" w:eastAsia="en-ZA"/>
        </w:rPr>
        <w:t>/201</w:t>
      </w:r>
      <w:r w:rsidR="00C16F65">
        <w:rPr>
          <w:rFonts w:ascii="Arial" w:hAnsi="Arial" w:cs="Arial"/>
          <w:b/>
          <w:color w:val="000000"/>
          <w:lang w:val="en-ZA" w:eastAsia="en-ZA"/>
        </w:rPr>
        <w:t>9</w:t>
      </w:r>
      <w:r>
        <w:rPr>
          <w:rFonts w:ascii="Arial" w:hAnsi="Arial" w:cs="Arial"/>
          <w:b/>
          <w:color w:val="000000"/>
          <w:lang w:val="en-ZA" w:eastAsia="en-ZA"/>
        </w:rPr>
        <w:t xml:space="preserve"> Projects</w:t>
      </w:r>
    </w:p>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2017/2018 Projects</w:t>
      </w:r>
    </w:p>
    <w:p w:rsidR="00633B60" w:rsidRPr="00633B60" w:rsidRDefault="00633B60" w:rsidP="00633B60">
      <w:pPr>
        <w:rPr>
          <w:rFonts w:ascii="Arial" w:eastAsia="Calibri" w:hAnsi="Arial" w:cs="Arial"/>
          <w:b/>
          <w:sz w:val="22"/>
          <w:szCs w:val="22"/>
          <w:lang w:val="en-ZA"/>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134"/>
        <w:gridCol w:w="5528"/>
      </w:tblGrid>
      <w:tr w:rsidR="00633B60" w:rsidRPr="00633B60" w:rsidTr="009D78DA">
        <w:trPr>
          <w:trHeight w:val="85"/>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Project Name</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Ward</w:t>
            </w:r>
          </w:p>
        </w:tc>
        <w:tc>
          <w:tcPr>
            <w:tcW w:w="5528" w:type="dxa"/>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DECEMBER</w:t>
            </w:r>
          </w:p>
        </w:tc>
      </w:tr>
      <w:tr w:rsidR="00633B60" w:rsidRPr="00633B60" w:rsidTr="009D78DA">
        <w:trPr>
          <w:trHeight w:val="85"/>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Ridge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01</w:t>
            </w:r>
          </w:p>
        </w:tc>
        <w:tc>
          <w:tcPr>
            <w:tcW w:w="5528" w:type="dxa"/>
          </w:tcPr>
          <w:p w:rsidR="00633B60" w:rsidRPr="00633B60" w:rsidRDefault="00633B60" w:rsidP="00633B60">
            <w:pPr>
              <w:rPr>
                <w:rFonts w:ascii="Arial" w:eastAsia="Calibri" w:hAnsi="Arial" w:cs="Arial"/>
                <w:color w:val="000000"/>
                <w:sz w:val="22"/>
                <w:szCs w:val="22"/>
                <w:lang w:val="en-ZA"/>
              </w:rPr>
            </w:pPr>
            <w:r w:rsidRPr="00633B60">
              <w:rPr>
                <w:rFonts w:ascii="Arial" w:eastAsia="Calibri" w:hAnsi="Arial" w:cs="Arial"/>
                <w:color w:val="000000"/>
                <w:sz w:val="22"/>
                <w:szCs w:val="22"/>
                <w:lang w:val="en-ZA"/>
              </w:rPr>
              <w:t>The project is 100% complete. Waiting for an official handover and the claim of R42 747.05 was paid to Mjadu Contractors.</w:t>
            </w:r>
          </w:p>
        </w:tc>
      </w:tr>
      <w:tr w:rsidR="00633B60" w:rsidRPr="00633B60" w:rsidTr="009D78DA">
        <w:trPr>
          <w:trHeight w:val="878"/>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Kwapitela Creche</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01</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color w:val="000000"/>
                <w:sz w:val="22"/>
                <w:szCs w:val="22"/>
                <w:lang w:val="en-ZA"/>
              </w:rPr>
              <w:t>The project is 100% complete. Waiting for an official handover and the claim of R81 601.19 was paid to Phohlophohlo Trading.</w:t>
            </w:r>
          </w:p>
        </w:tc>
      </w:tr>
      <w:tr w:rsidR="00633B60" w:rsidRPr="00633B60" w:rsidTr="009D78DA">
        <w:trPr>
          <w:trHeight w:val="926"/>
        </w:trPr>
        <w:tc>
          <w:tcPr>
            <w:tcW w:w="3857" w:type="dxa"/>
            <w:shd w:val="clear" w:color="auto" w:fill="auto"/>
          </w:tcPr>
          <w:p w:rsidR="00633B60" w:rsidRPr="00633B60" w:rsidRDefault="00633B60" w:rsidP="00633B60">
            <w:pPr>
              <w:jc w:val="both"/>
              <w:rPr>
                <w:rFonts w:ascii="Arial" w:eastAsia="Calibri" w:hAnsi="Arial" w:cs="Arial"/>
                <w:b/>
                <w:sz w:val="22"/>
                <w:szCs w:val="22"/>
                <w:lang w:val="en-ZA"/>
              </w:rPr>
            </w:pPr>
            <w:r w:rsidRPr="00633B60">
              <w:rPr>
                <w:rFonts w:ascii="Arial" w:eastAsia="Calibri" w:hAnsi="Arial" w:cs="Arial"/>
                <w:b/>
                <w:sz w:val="22"/>
                <w:szCs w:val="22"/>
                <w:lang w:val="en-ZA"/>
              </w:rPr>
              <w:t>Sidangeni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04</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color w:val="000000"/>
                <w:sz w:val="22"/>
                <w:szCs w:val="22"/>
                <w:lang w:val="en-ZA"/>
              </w:rPr>
              <w:t>The project is 100% complete. Waiting for an official handover</w:t>
            </w:r>
          </w:p>
        </w:tc>
      </w:tr>
      <w:tr w:rsidR="00633B60" w:rsidRPr="00633B60" w:rsidTr="009D78DA">
        <w:trPr>
          <w:trHeight w:val="1119"/>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Dwaleni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05</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color w:val="000000"/>
                <w:sz w:val="22"/>
                <w:szCs w:val="22"/>
                <w:lang w:val="en-ZA"/>
              </w:rPr>
              <w:t>The project is 100% complete. Waiting for an official handover and the claim of R78 724.40 was paid to Celani Civils.</w:t>
            </w:r>
          </w:p>
        </w:tc>
      </w:tr>
      <w:tr w:rsidR="00633B60" w:rsidRPr="00633B60" w:rsidTr="009D78DA">
        <w:trPr>
          <w:trHeight w:val="979"/>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Hlathikhulu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06</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color w:val="000000"/>
                <w:sz w:val="22"/>
                <w:szCs w:val="22"/>
                <w:lang w:val="en-ZA"/>
              </w:rPr>
              <w:t>The project is 100% complete. Waiting for an official handover and the claim of R45 318.51 was paid to Mjadu contractors.</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Calibri" w:hAnsi="Arial" w:cs="Arial"/>
                <w:b/>
                <w:sz w:val="22"/>
                <w:szCs w:val="22"/>
                <w:lang w:val="en-ZA"/>
              </w:rPr>
            </w:pPr>
            <w:r w:rsidRPr="00633B60">
              <w:rPr>
                <w:rFonts w:ascii="Arial" w:eastAsiaTheme="minorHAnsi" w:hAnsi="Arial" w:cs="Arial"/>
                <w:b/>
                <w:sz w:val="22"/>
                <w:szCs w:val="22"/>
                <w:lang w:val="en-ZA"/>
              </w:rPr>
              <w:t>Gala community hall</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07</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 xml:space="preserve">The project is practical complete, under liability period </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Calibri" w:hAnsi="Arial" w:cs="Arial"/>
                <w:b/>
                <w:sz w:val="22"/>
                <w:szCs w:val="22"/>
                <w:lang w:val="en-ZA"/>
              </w:rPr>
            </w:pPr>
            <w:r w:rsidRPr="00633B60">
              <w:rPr>
                <w:rFonts w:ascii="Arial" w:eastAsiaTheme="minorHAnsi" w:hAnsi="Arial" w:cs="Arial"/>
                <w:b/>
                <w:sz w:val="22"/>
                <w:szCs w:val="22"/>
                <w:lang w:val="en-ZA"/>
              </w:rPr>
              <w:t>Nyazi access road phase 1</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08</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 under liability period</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Sdandane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09</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 under defect liability period.</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Zekeleni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10</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 and the contractor is busy with snags.</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Buyani Madlala sport field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11</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 outstanding electricity connection waiting for Eskom and the claim of R111 212.82 was paid to Quit Storm trading.</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Mafohla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11</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100% complete waiting for an official handover to the community and the claim of R5 571.75 was paid to Shardesh Sewlal &amp; Associates, claim of R34 422.09 was paid to AmaGents Construction.</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Manyathela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100% complete waiting for an official handover to the community and the claim of R5 571.75 was paid to Shardesh Sewlal &amp; Associates, claim of R67 103.85 was paid to Ziziyane Construction.</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Chapter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13</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100% complete waiting for an official handover to the community and the claim of R45 600.02 was paid to AmaGents construction</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Nomandlovu access road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14</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 under liability period</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Sawoti Sport field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15</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 under liability period.</w:t>
            </w:r>
          </w:p>
        </w:tc>
      </w:tr>
      <w:tr w:rsidR="00633B60" w:rsidRPr="00633B60" w:rsidTr="009D78DA">
        <w:trPr>
          <w:trHeight w:val="69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Voyizane Sport field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69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Gqumeni sports field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07</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 xml:space="preserve">The project is still under liability and has been extended due to slow growth of grass </w:t>
            </w:r>
          </w:p>
        </w:tc>
      </w:tr>
      <w:tr w:rsidR="00633B60" w:rsidRPr="00633B60" w:rsidTr="009D78DA">
        <w:trPr>
          <w:trHeight w:val="69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Khukhulela sports field</w:t>
            </w:r>
          </w:p>
        </w:tc>
        <w:tc>
          <w:tcPr>
            <w:tcW w:w="1134" w:type="dxa"/>
            <w:shd w:val="clear" w:color="auto" w:fill="auto"/>
          </w:tcPr>
          <w:p w:rsidR="00633B60" w:rsidRPr="00633B60" w:rsidRDefault="00633B60" w:rsidP="00633B60">
            <w:pPr>
              <w:rPr>
                <w:rFonts w:ascii="Arial" w:eastAsia="Calibri" w:hAnsi="Arial" w:cs="Arial"/>
                <w:b/>
                <w:sz w:val="22"/>
                <w:szCs w:val="22"/>
                <w:lang w:val="en-ZA"/>
              </w:rPr>
            </w:pP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still under liability and has been extended due to slow growth of grass</w:t>
            </w:r>
          </w:p>
        </w:tc>
      </w:tr>
      <w:tr w:rsidR="00633B60" w:rsidRPr="00633B60" w:rsidTr="009D78DA">
        <w:trPr>
          <w:trHeight w:val="878"/>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Glenmaize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14</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Waiting for outage date from Eskom.</w:t>
            </w:r>
          </w:p>
        </w:tc>
      </w:tr>
      <w:tr w:rsidR="00633B60" w:rsidRPr="00633B60" w:rsidTr="009D78DA">
        <w:trPr>
          <w:trHeight w:val="926"/>
        </w:trPr>
        <w:tc>
          <w:tcPr>
            <w:tcW w:w="3857" w:type="dxa"/>
            <w:shd w:val="clear" w:color="auto" w:fill="auto"/>
          </w:tcPr>
          <w:p w:rsidR="00633B60" w:rsidRPr="00633B60" w:rsidRDefault="00633B60" w:rsidP="00633B60">
            <w:pPr>
              <w:jc w:val="both"/>
              <w:rPr>
                <w:rFonts w:ascii="Arial" w:eastAsia="Calibri" w:hAnsi="Arial" w:cs="Arial"/>
                <w:b/>
                <w:sz w:val="22"/>
                <w:szCs w:val="22"/>
                <w:lang w:val="en-ZA"/>
              </w:rPr>
            </w:pPr>
            <w:r w:rsidRPr="00633B60">
              <w:rPr>
                <w:rFonts w:ascii="Arial" w:eastAsia="Calibri" w:hAnsi="Arial" w:cs="Arial"/>
                <w:b/>
                <w:sz w:val="22"/>
                <w:szCs w:val="22"/>
                <w:lang w:val="en-ZA"/>
              </w:rPr>
              <w:t xml:space="preserve">Eskhesheni Electrification </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15</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85% complete</w:t>
            </w:r>
          </w:p>
        </w:tc>
      </w:tr>
      <w:tr w:rsidR="00633B60" w:rsidRPr="00633B60" w:rsidTr="009D78DA">
        <w:trPr>
          <w:trHeight w:val="1119"/>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Vita’s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979"/>
        </w:trPr>
        <w:tc>
          <w:tcPr>
            <w:tcW w:w="3857"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 xml:space="preserve">Mhlangeni Electrification </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01</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50%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Gxalingenwa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50%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Gwejane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07</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has been energized awaiting for an official handover</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Mqatsheni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01</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50%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 xml:space="preserve">Pitela Electrification </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01</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Ukhahlamba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03</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 xml:space="preserve">Zuma’s Electrification </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 xml:space="preserve">Khalweni Electrification </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Qulashe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06</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has been energized waiting for an official handover.</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Mahwaqa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02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is practical complete.</w:t>
            </w:r>
          </w:p>
        </w:tc>
      </w:tr>
      <w:tr w:rsidR="00633B60" w:rsidRPr="00633B60" w:rsidTr="009D78DA">
        <w:trPr>
          <w:trHeight w:val="979"/>
        </w:trPr>
        <w:tc>
          <w:tcPr>
            <w:tcW w:w="3857" w:type="dxa"/>
            <w:shd w:val="clear" w:color="auto" w:fill="auto"/>
            <w:vAlign w:val="bottom"/>
          </w:tcPr>
          <w:p w:rsidR="00633B60" w:rsidRPr="00633B60" w:rsidRDefault="00633B60" w:rsidP="00633B60">
            <w:pPr>
              <w:rPr>
                <w:rFonts w:ascii="Arial" w:eastAsiaTheme="minorHAnsi" w:hAnsi="Arial" w:cs="Arial"/>
                <w:b/>
                <w:sz w:val="22"/>
                <w:szCs w:val="22"/>
                <w:lang w:val="en-ZA"/>
              </w:rPr>
            </w:pPr>
            <w:r w:rsidRPr="00633B60">
              <w:rPr>
                <w:rFonts w:ascii="Arial" w:eastAsiaTheme="minorHAnsi" w:hAnsi="Arial" w:cs="Arial"/>
                <w:b/>
                <w:sz w:val="22"/>
                <w:szCs w:val="22"/>
                <w:lang w:val="en-ZA"/>
              </w:rPr>
              <w:t>Qweleni/Kalimakawosi Electrification</w:t>
            </w:r>
          </w:p>
        </w:tc>
        <w:tc>
          <w:tcPr>
            <w:tcW w:w="1134" w:type="dxa"/>
            <w:shd w:val="clear" w:color="auto" w:fill="auto"/>
          </w:tcPr>
          <w:p w:rsidR="00633B60" w:rsidRPr="00633B60" w:rsidRDefault="00633B60" w:rsidP="00633B60">
            <w:pPr>
              <w:rPr>
                <w:rFonts w:ascii="Arial" w:eastAsia="Calibri" w:hAnsi="Arial" w:cs="Arial"/>
                <w:b/>
                <w:sz w:val="22"/>
                <w:szCs w:val="22"/>
                <w:lang w:val="en-ZA"/>
              </w:rPr>
            </w:pPr>
            <w:r w:rsidRPr="00633B60">
              <w:rPr>
                <w:rFonts w:ascii="Arial" w:eastAsia="Calibri" w:hAnsi="Arial" w:cs="Arial"/>
                <w:b/>
                <w:sz w:val="22"/>
                <w:szCs w:val="22"/>
                <w:lang w:val="en-ZA"/>
              </w:rPr>
              <w:t>12</w:t>
            </w:r>
          </w:p>
        </w:tc>
        <w:tc>
          <w:tcPr>
            <w:tcW w:w="5528" w:type="dxa"/>
          </w:tcPr>
          <w:p w:rsidR="00633B60" w:rsidRPr="00633B60" w:rsidRDefault="00633B60" w:rsidP="00633B60">
            <w:pPr>
              <w:rPr>
                <w:rFonts w:ascii="Arial" w:eastAsia="Calibri" w:hAnsi="Arial" w:cs="Arial"/>
                <w:sz w:val="22"/>
                <w:szCs w:val="22"/>
                <w:lang w:val="en-ZA"/>
              </w:rPr>
            </w:pPr>
            <w:r w:rsidRPr="00633B60">
              <w:rPr>
                <w:rFonts w:ascii="Arial" w:eastAsia="Calibri" w:hAnsi="Arial" w:cs="Arial"/>
                <w:sz w:val="22"/>
                <w:szCs w:val="22"/>
                <w:lang w:val="en-ZA"/>
              </w:rPr>
              <w:t>The project has been energized waiting for official handover.</w:t>
            </w:r>
          </w:p>
        </w:tc>
      </w:tr>
    </w:tbl>
    <w:p w:rsidR="00633B60" w:rsidRPr="00633B60" w:rsidRDefault="00633B60" w:rsidP="00633B60">
      <w:pPr>
        <w:spacing w:after="160" w:line="259" w:lineRule="auto"/>
        <w:rPr>
          <w:rFonts w:ascii="Arial" w:eastAsiaTheme="minorHAnsi" w:hAnsi="Arial" w:cs="Arial"/>
          <w:b/>
          <w:sz w:val="22"/>
          <w:szCs w:val="22"/>
          <w:u w:val="single"/>
          <w:lang w:val="en-ZA"/>
        </w:rPr>
      </w:pPr>
    </w:p>
    <w:p w:rsidR="00633B60" w:rsidRPr="00633B60" w:rsidRDefault="00633B60" w:rsidP="00633B60">
      <w:pPr>
        <w:spacing w:after="160" w:line="259" w:lineRule="auto"/>
        <w:rPr>
          <w:rFonts w:ascii="Arial" w:eastAsiaTheme="minorHAnsi" w:hAnsi="Arial" w:cs="Arial"/>
          <w:b/>
          <w:sz w:val="22"/>
          <w:szCs w:val="22"/>
          <w:u w:val="single"/>
          <w:lang w:val="en-ZA"/>
        </w:rPr>
      </w:pPr>
    </w:p>
    <w:p w:rsidR="009D78DA" w:rsidRDefault="009D78DA" w:rsidP="00633B60">
      <w:pPr>
        <w:spacing w:after="160" w:line="259" w:lineRule="auto"/>
        <w:rPr>
          <w:rFonts w:ascii="Arial" w:eastAsia="Calibri" w:hAnsi="Arial" w:cs="Arial"/>
          <w:b/>
          <w:sz w:val="22"/>
          <w:szCs w:val="22"/>
          <w:lang w:val="en-ZA"/>
        </w:rPr>
      </w:pPr>
    </w:p>
    <w:p w:rsidR="009C4639" w:rsidRDefault="009C4639" w:rsidP="00633B60">
      <w:pPr>
        <w:spacing w:after="160" w:line="259" w:lineRule="auto"/>
        <w:rPr>
          <w:rFonts w:ascii="Arial" w:eastAsia="Calibri" w:hAnsi="Arial" w:cs="Arial"/>
          <w:b/>
          <w:sz w:val="22"/>
          <w:szCs w:val="22"/>
          <w:lang w:val="en-ZA"/>
        </w:rPr>
      </w:pPr>
    </w:p>
    <w:p w:rsidR="009C4639" w:rsidRDefault="009C4639" w:rsidP="00633B60">
      <w:pPr>
        <w:spacing w:after="160" w:line="259" w:lineRule="auto"/>
        <w:rPr>
          <w:rFonts w:ascii="Arial" w:eastAsia="Calibri" w:hAnsi="Arial" w:cs="Arial"/>
          <w:b/>
          <w:sz w:val="22"/>
          <w:szCs w:val="22"/>
          <w:lang w:val="en-ZA"/>
        </w:rPr>
      </w:pPr>
    </w:p>
    <w:p w:rsidR="009D78DA" w:rsidRDefault="009D78DA" w:rsidP="00633B60">
      <w:pPr>
        <w:spacing w:after="160" w:line="259" w:lineRule="auto"/>
        <w:rPr>
          <w:rFonts w:ascii="Arial" w:eastAsia="Calibri" w:hAnsi="Arial" w:cs="Arial"/>
          <w:b/>
          <w:sz w:val="22"/>
          <w:szCs w:val="22"/>
          <w:lang w:val="en-ZA"/>
        </w:rPr>
      </w:pP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2018/2019 PROJECTS</w:t>
      </w:r>
    </w:p>
    <w:tbl>
      <w:tblPr>
        <w:tblStyle w:val="TableGrid1"/>
        <w:tblW w:w="10632" w:type="dxa"/>
        <w:tblInd w:w="-572" w:type="dxa"/>
        <w:tblLayout w:type="fixed"/>
        <w:tblLook w:val="04A0" w:firstRow="1" w:lastRow="0" w:firstColumn="1" w:lastColumn="0" w:noHBand="0" w:noVBand="1"/>
      </w:tblPr>
      <w:tblGrid>
        <w:gridCol w:w="3544"/>
        <w:gridCol w:w="1134"/>
        <w:gridCol w:w="5954"/>
      </w:tblGrid>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Project Name</w:t>
            </w:r>
          </w:p>
        </w:tc>
        <w:tc>
          <w:tcPr>
            <w:tcW w:w="113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Ward</w:t>
            </w:r>
          </w:p>
        </w:tc>
        <w:tc>
          <w:tcPr>
            <w:tcW w:w="595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DECEMBER</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bookmarkStart w:id="6" w:name="_Hlk510701349"/>
            <w:r w:rsidRPr="00633B60">
              <w:rPr>
                <w:rFonts w:ascii="Arial" w:eastAsia="Calibri" w:hAnsi="Arial" w:cs="Arial"/>
                <w:b/>
                <w:sz w:val="22"/>
                <w:szCs w:val="22"/>
                <w:lang w:val="en-ZA"/>
              </w:rPr>
              <w:t>Zwelisha Access</w:t>
            </w:r>
            <w:r>
              <w:rPr>
                <w:rFonts w:ascii="Arial" w:eastAsia="Calibri" w:hAnsi="Arial" w:cs="Arial"/>
                <w:b/>
                <w:sz w:val="22"/>
                <w:szCs w:val="22"/>
                <w:lang w:val="en-ZA"/>
              </w:rPr>
              <w:t xml:space="preserve"> </w:t>
            </w:r>
            <w:r w:rsidRPr="00633B60">
              <w:rPr>
                <w:rFonts w:ascii="Arial" w:eastAsia="Calibri" w:hAnsi="Arial" w:cs="Arial"/>
                <w:b/>
                <w:sz w:val="22"/>
                <w:szCs w:val="22"/>
                <w:lang w:val="en-ZA"/>
              </w:rPr>
              <w:t xml:space="preserve">Road </w:t>
            </w:r>
          </w:p>
          <w:p w:rsidR="00633B60" w:rsidRPr="00633B60" w:rsidRDefault="00633B60" w:rsidP="00633B60">
            <w:pPr>
              <w:spacing w:after="160" w:line="259" w:lineRule="auto"/>
              <w:jc w:val="right"/>
              <w:rPr>
                <w:rFonts w:ascii="Arial" w:eastAsia="Calibri" w:hAnsi="Arial" w:cs="Arial"/>
                <w:sz w:val="22"/>
                <w:szCs w:val="22"/>
                <w:lang w:val="en-ZA"/>
              </w:rPr>
            </w:pP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w:t>
            </w:r>
          </w:p>
          <w:p w:rsidR="00633B60" w:rsidRPr="00633B60" w:rsidRDefault="00633B60" w:rsidP="00633B60">
            <w:pPr>
              <w:spacing w:after="160" w:line="259" w:lineRule="auto"/>
              <w:rPr>
                <w:rFonts w:ascii="Calibri" w:eastAsia="Calibri" w:hAnsi="Calibri"/>
                <w:b/>
                <w:sz w:val="22"/>
                <w:szCs w:val="22"/>
                <w:lang w:val="en-ZA"/>
              </w:rPr>
            </w:pPr>
          </w:p>
        </w:tc>
        <w:tc>
          <w:tcPr>
            <w:tcW w:w="5954" w:type="dxa"/>
          </w:tcPr>
          <w:p w:rsidR="00633B60" w:rsidRPr="00633B60" w:rsidRDefault="00633B60" w:rsidP="00633B60">
            <w:pPr>
              <w:spacing w:after="160" w:line="259" w:lineRule="auto"/>
              <w:rPr>
                <w:rFonts w:ascii="Arial" w:eastAsia="Calibri" w:hAnsi="Arial" w:cs="Arial"/>
                <w:sz w:val="22"/>
                <w:szCs w:val="22"/>
              </w:rPr>
            </w:pPr>
            <w:r w:rsidRPr="00633B60">
              <w:rPr>
                <w:rFonts w:ascii="Arial" w:eastAsia="Calibri" w:hAnsi="Arial" w:cs="Arial"/>
                <w:sz w:val="22"/>
                <w:szCs w:val="22"/>
              </w:rPr>
              <w:t>Contractor has established on site and official handed over to PSC. The claim of R172 953.00 was paid to Black Moon Investment.</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Mahwaqa access</w:t>
            </w:r>
            <w:r>
              <w:rPr>
                <w:rFonts w:ascii="Arial" w:eastAsia="Times New Roman" w:hAnsi="Arial" w:cs="Arial"/>
                <w:b/>
                <w:sz w:val="22"/>
                <w:szCs w:val="22"/>
                <w:lang w:val="en-ZA" w:eastAsia="en-ZA"/>
              </w:rPr>
              <w:t xml:space="preserve"> </w:t>
            </w:r>
            <w:r w:rsidRPr="00633B60">
              <w:rPr>
                <w:rFonts w:ascii="Arial" w:eastAsia="Times New Roman" w:hAnsi="Arial" w:cs="Arial"/>
                <w:b/>
                <w:sz w:val="22"/>
                <w:szCs w:val="22"/>
                <w:lang w:val="en-ZA" w:eastAsia="en-ZA"/>
              </w:rPr>
              <w:t>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2</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is at an intention to award stage for the appointment of a contractor.</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Underberg taxi rank upgrade</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3</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is at an intention to award stage for the appointment of a contractor</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Goqweni Access</w:t>
            </w:r>
            <w:r>
              <w:rPr>
                <w:rFonts w:ascii="Arial" w:eastAsia="Times New Roman" w:hAnsi="Arial" w:cs="Arial"/>
                <w:b/>
                <w:sz w:val="22"/>
                <w:szCs w:val="22"/>
                <w:lang w:val="en-ZA" w:eastAsia="en-ZA"/>
              </w:rPr>
              <w:t xml:space="preserve"> </w:t>
            </w:r>
            <w:r w:rsidRPr="00633B60">
              <w:rPr>
                <w:rFonts w:ascii="Arial" w:eastAsia="Times New Roman" w:hAnsi="Arial" w:cs="Arial"/>
                <w:b/>
                <w:sz w:val="22"/>
                <w:szCs w:val="22"/>
                <w:lang w:val="en-ZA" w:eastAsia="en-ZA"/>
              </w:rPr>
              <w:t xml:space="preserve">Road </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4</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is at an intention to award stage for the appointment of a contractor</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 xml:space="preserve">Hadebe to Langa Access Road </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5</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contractor has been appointed handed over to the PSC and has also established. The claim of R328 255.43 was paid to Somakhala Constructors Mathafamahle JV OS</w:t>
            </w:r>
          </w:p>
        </w:tc>
      </w:tr>
      <w:tr w:rsidR="00633B60" w:rsidRPr="00633B60" w:rsidTr="009D78DA">
        <w:trPr>
          <w:trHeight w:val="415"/>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Scedeni Hall</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6</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contractor has been appointed handed over to the PSC and has also established. The claim of R645 378.52 was paid to Mvumeza Construction</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Mnqundekweni</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Sport field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7</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A contractor was appointed and will start in January 2019.</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 xml:space="preserve">Sonyongwane to mashayunina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access 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8</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 The claim of R490 295.03 was paid to Somakhala Constructors Mathafamahle JV OS</w:t>
            </w:r>
          </w:p>
        </w:tc>
      </w:tr>
      <w:tr w:rsidR="00633B60" w:rsidRPr="00633B60" w:rsidTr="009D78DA">
        <w:trPr>
          <w:trHeight w:val="467"/>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Sporini Hall</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9</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Gobhogobho Hall</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10</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 The claim of R148 964.09 was paid to Ngqika Trading JV Ngethes Trading cc</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 xml:space="preserve">Nkelabantwana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access 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11</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 and the claim of R72 776.03 was paid to Terbitex.</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D1213 to Plazini access 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12</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 The claim of R131 859.00 was paid to Monisa JV Ukwazi home development.</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 xml:space="preserve">Diphini Access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 xml:space="preserve">Road </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13</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 The claim of R77 970.00 was paid to Black Moon Investment.</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 xml:space="preserve">Florence and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Dladla Access 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14</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Contractor has been handed over to the PSC and has established on site. The claim of R428 378.74 was paid to Menopix CC.</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sz w:val="22"/>
                <w:szCs w:val="22"/>
                <w:lang w:val="en-ZA" w:eastAsia="en-ZA"/>
              </w:rPr>
            </w:pPr>
            <w:r w:rsidRPr="00633B60">
              <w:rPr>
                <w:rFonts w:ascii="Arial" w:eastAsia="Times New Roman" w:hAnsi="Arial" w:cs="Arial"/>
                <w:b/>
                <w:sz w:val="22"/>
                <w:szCs w:val="22"/>
                <w:lang w:val="en-ZA" w:eastAsia="en-ZA"/>
              </w:rPr>
              <w:t xml:space="preserve">Khuphuka access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sz w:val="22"/>
                <w:szCs w:val="22"/>
                <w:lang w:val="en-ZA" w:eastAsia="en-ZA"/>
              </w:rPr>
              <w:t>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15</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is at an adjudication stage for the appointment.</w:t>
            </w:r>
          </w:p>
        </w:tc>
      </w:tr>
      <w:tr w:rsidR="00633B60" w:rsidRPr="00633B60" w:rsidTr="009D78DA">
        <w:trPr>
          <w:trHeight w:val="863"/>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Creighton Asphalt Road</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14</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will be re-advertised.</w:t>
            </w:r>
          </w:p>
        </w:tc>
      </w:tr>
      <w:tr w:rsidR="00633B60" w:rsidRPr="00633B60" w:rsidTr="009D78DA">
        <w:trPr>
          <w:trHeight w:val="848"/>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Bulwer Asphalt Roads phase 6</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10</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will be re-advertised.</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color w:val="000000"/>
                <w:sz w:val="22"/>
                <w:szCs w:val="22"/>
                <w:lang w:val="en-ZA" w:eastAsia="en-ZA"/>
              </w:rPr>
            </w:pPr>
            <w:r w:rsidRPr="00633B60">
              <w:rPr>
                <w:rFonts w:ascii="Arial" w:eastAsia="Times New Roman" w:hAnsi="Arial" w:cs="Arial"/>
                <w:b/>
                <w:color w:val="000000"/>
                <w:sz w:val="22"/>
                <w:szCs w:val="22"/>
                <w:lang w:val="en-ZA" w:eastAsia="en-ZA"/>
              </w:rPr>
              <w:t xml:space="preserve">Donnybrook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color w:val="000000"/>
                <w:sz w:val="22"/>
                <w:szCs w:val="22"/>
                <w:lang w:val="en-ZA" w:eastAsia="en-ZA"/>
              </w:rPr>
              <w:t xml:space="preserve">Asphalt surfacing </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13</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will be re-advertised.</w:t>
            </w:r>
          </w:p>
        </w:tc>
      </w:tr>
      <w:tr w:rsidR="00633B60" w:rsidRPr="00633B60" w:rsidTr="009D78DA">
        <w:trPr>
          <w:trHeight w:val="923"/>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color w:val="000000"/>
                <w:sz w:val="22"/>
                <w:szCs w:val="22"/>
                <w:lang w:val="en-ZA" w:eastAsia="en-ZA"/>
              </w:rPr>
              <w:t xml:space="preserve">Himeville Asphalt surfacing </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02</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project will be re-advertised.</w:t>
            </w:r>
          </w:p>
        </w:tc>
      </w:tr>
      <w:tr w:rsidR="00633B60" w:rsidRPr="00633B60" w:rsidTr="009D78DA">
        <w:tc>
          <w:tcPr>
            <w:tcW w:w="3544" w:type="dxa"/>
          </w:tcPr>
          <w:p w:rsidR="00633B60" w:rsidRPr="00633B60" w:rsidRDefault="00633B60" w:rsidP="00633B60">
            <w:pPr>
              <w:spacing w:after="160" w:line="259" w:lineRule="auto"/>
              <w:rPr>
                <w:rFonts w:ascii="Arial" w:eastAsia="Times New Roman" w:hAnsi="Arial" w:cs="Arial"/>
                <w:b/>
                <w:color w:val="000000"/>
                <w:sz w:val="22"/>
                <w:szCs w:val="22"/>
                <w:lang w:val="en-ZA" w:eastAsia="en-ZA"/>
              </w:rPr>
            </w:pPr>
            <w:r w:rsidRPr="00633B60">
              <w:rPr>
                <w:rFonts w:ascii="Arial" w:eastAsia="Times New Roman" w:hAnsi="Arial" w:cs="Arial"/>
                <w:b/>
                <w:color w:val="000000"/>
                <w:sz w:val="22"/>
                <w:szCs w:val="22"/>
                <w:lang w:val="en-ZA" w:eastAsia="en-ZA"/>
              </w:rPr>
              <w:t xml:space="preserve">Centocow Taxi </w:t>
            </w:r>
          </w:p>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Times New Roman" w:hAnsi="Arial" w:cs="Arial"/>
                <w:b/>
                <w:color w:val="000000"/>
                <w:sz w:val="22"/>
                <w:szCs w:val="22"/>
                <w:lang w:val="en-ZA" w:eastAsia="en-ZA"/>
              </w:rPr>
              <w:t>Rank</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06</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contractor is busy on site with brick works on ablutions and stalls. The claim of R906 369.53 was paid to Lunentobeko Construction.</w:t>
            </w:r>
          </w:p>
        </w:tc>
      </w:tr>
      <w:tr w:rsidR="00633B60" w:rsidRPr="00633B60" w:rsidTr="009D78DA">
        <w:trPr>
          <w:trHeight w:val="734"/>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stepmore /Ridge</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01</w:t>
            </w:r>
          </w:p>
        </w:tc>
        <w:tc>
          <w:tcPr>
            <w:tcW w:w="5954" w:type="dxa"/>
          </w:tcPr>
          <w:p w:rsidR="00633B60" w:rsidRPr="00633B60" w:rsidRDefault="00633B60" w:rsidP="00633B60">
            <w:pPr>
              <w:spacing w:after="160" w:line="259" w:lineRule="auto"/>
              <w:rPr>
                <w:rFonts w:ascii="Arial" w:eastAsia="Calibr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rPr>
          <w:trHeight w:val="857"/>
        </w:trPr>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Nhlanhleni/ Goxhill</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02</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Underberg</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03</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Amakhuze/</w:t>
            </w:r>
            <w:r w:rsidR="00752609">
              <w:rPr>
                <w:rFonts w:ascii="Arial" w:eastAsia="Calibri" w:hAnsi="Arial" w:cs="Arial"/>
                <w:b/>
                <w:sz w:val="22"/>
                <w:szCs w:val="22"/>
                <w:lang w:val="en-ZA"/>
              </w:rPr>
              <w:t xml:space="preserve"> </w:t>
            </w:r>
            <w:r w:rsidRPr="00633B60">
              <w:rPr>
                <w:rFonts w:ascii="Arial" w:eastAsia="Calibri" w:hAnsi="Arial" w:cs="Arial"/>
                <w:b/>
                <w:sz w:val="22"/>
                <w:szCs w:val="22"/>
                <w:lang w:val="en-ZA"/>
              </w:rPr>
              <w:t>Cabazi</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04</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Khukhulela/</w:t>
            </w:r>
            <w:r w:rsidR="00752609">
              <w:rPr>
                <w:rFonts w:ascii="Arial" w:eastAsia="Calibri" w:hAnsi="Arial" w:cs="Arial"/>
                <w:b/>
                <w:sz w:val="22"/>
                <w:szCs w:val="22"/>
                <w:lang w:val="en-ZA"/>
              </w:rPr>
              <w:t xml:space="preserve"> </w:t>
            </w:r>
            <w:r w:rsidRPr="00633B60">
              <w:rPr>
                <w:rFonts w:ascii="Arial" w:eastAsia="Calibri" w:hAnsi="Arial" w:cs="Arial"/>
                <w:b/>
                <w:sz w:val="22"/>
                <w:szCs w:val="22"/>
                <w:lang w:val="en-ZA"/>
              </w:rPr>
              <w:t>Nomagaga</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05</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Centocow/</w:t>
            </w:r>
            <w:r w:rsidR="00752609">
              <w:rPr>
                <w:rFonts w:ascii="Arial" w:eastAsia="Calibri" w:hAnsi="Arial" w:cs="Arial"/>
                <w:b/>
                <w:sz w:val="22"/>
                <w:szCs w:val="22"/>
                <w:lang w:val="en-ZA"/>
              </w:rPr>
              <w:t xml:space="preserve"> </w:t>
            </w:r>
            <w:r w:rsidRPr="00633B60">
              <w:rPr>
                <w:rFonts w:ascii="Arial" w:eastAsia="Calibri" w:hAnsi="Arial" w:cs="Arial"/>
                <w:b/>
                <w:sz w:val="22"/>
                <w:szCs w:val="22"/>
                <w:lang w:val="en-ZA"/>
              </w:rPr>
              <w:t>Hlabeni</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06</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752609" w:rsidP="00633B60">
            <w:pPr>
              <w:spacing w:after="160" w:line="259" w:lineRule="auto"/>
              <w:rPr>
                <w:rFonts w:ascii="Arial" w:eastAsia="Calibri" w:hAnsi="Arial" w:cs="Arial"/>
                <w:b/>
                <w:sz w:val="22"/>
                <w:szCs w:val="22"/>
                <w:lang w:val="en-ZA"/>
              </w:rPr>
            </w:pPr>
            <w:r>
              <w:rPr>
                <w:rFonts w:ascii="Arial" w:eastAsia="Calibri" w:hAnsi="Arial" w:cs="Arial"/>
                <w:b/>
                <w:sz w:val="22"/>
                <w:szCs w:val="22"/>
                <w:lang w:val="en-ZA"/>
              </w:rPr>
              <w:t>G</w:t>
            </w:r>
            <w:r w:rsidR="00633B60" w:rsidRPr="00633B60">
              <w:rPr>
                <w:rFonts w:ascii="Arial" w:eastAsia="Calibri" w:hAnsi="Arial" w:cs="Arial"/>
                <w:b/>
                <w:sz w:val="22"/>
                <w:szCs w:val="22"/>
                <w:lang w:val="en-ZA"/>
              </w:rPr>
              <w:t>reater Gqumeni/</w:t>
            </w:r>
            <w:r>
              <w:rPr>
                <w:rFonts w:ascii="Arial" w:eastAsia="Calibri" w:hAnsi="Arial" w:cs="Arial"/>
                <w:b/>
                <w:sz w:val="22"/>
                <w:szCs w:val="22"/>
                <w:lang w:val="en-ZA"/>
              </w:rPr>
              <w:t xml:space="preserve"> </w:t>
            </w:r>
            <w:r w:rsidR="00633B60" w:rsidRPr="00633B60">
              <w:rPr>
                <w:rFonts w:ascii="Arial" w:eastAsia="Calibri" w:hAnsi="Arial" w:cs="Arial"/>
                <w:b/>
                <w:sz w:val="22"/>
                <w:szCs w:val="22"/>
                <w:lang w:val="en-ZA"/>
              </w:rPr>
              <w:t>nqudekweni</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07</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Ngwagwane</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08</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Nkwezela</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09</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Bulwer</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10</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Nkumba</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11</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Bhidla/</w:t>
            </w:r>
            <w:r w:rsidR="00752609">
              <w:rPr>
                <w:rFonts w:ascii="Arial" w:eastAsia="Calibri" w:hAnsi="Arial" w:cs="Arial"/>
                <w:b/>
                <w:sz w:val="22"/>
                <w:szCs w:val="22"/>
                <w:lang w:val="en-ZA"/>
              </w:rPr>
              <w:t xml:space="preserve"> </w:t>
            </w:r>
            <w:r w:rsidRPr="00633B60">
              <w:rPr>
                <w:rFonts w:ascii="Arial" w:eastAsia="Calibri" w:hAnsi="Arial" w:cs="Arial"/>
                <w:b/>
                <w:sz w:val="22"/>
                <w:szCs w:val="22"/>
                <w:lang w:val="en-ZA"/>
              </w:rPr>
              <w:t>Sizanenjane</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12</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Donnybrook</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13</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Mjila/Creighton</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14</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b/>
                <w:sz w:val="22"/>
                <w:szCs w:val="22"/>
                <w:lang w:val="en-ZA"/>
              </w:rPr>
            </w:pPr>
            <w:r w:rsidRPr="00633B60">
              <w:rPr>
                <w:rFonts w:ascii="Arial" w:eastAsia="Calibri" w:hAnsi="Arial" w:cs="Arial"/>
                <w:b/>
                <w:sz w:val="22"/>
                <w:szCs w:val="22"/>
                <w:lang w:val="en-ZA"/>
              </w:rPr>
              <w:t>Greater Sandanezwe/</w:t>
            </w:r>
            <w:r w:rsidR="00752609">
              <w:rPr>
                <w:rFonts w:ascii="Arial" w:eastAsia="Calibri" w:hAnsi="Arial" w:cs="Arial"/>
                <w:b/>
                <w:sz w:val="22"/>
                <w:szCs w:val="22"/>
                <w:lang w:val="en-ZA"/>
              </w:rPr>
              <w:t xml:space="preserve"> </w:t>
            </w:r>
            <w:r w:rsidRPr="00633B60">
              <w:rPr>
                <w:rFonts w:ascii="Arial" w:eastAsia="Calibri" w:hAnsi="Arial" w:cs="Arial"/>
                <w:b/>
                <w:sz w:val="22"/>
                <w:szCs w:val="22"/>
                <w:lang w:val="en-ZA"/>
              </w:rPr>
              <w:t>Masamini</w:t>
            </w:r>
          </w:p>
        </w:tc>
        <w:tc>
          <w:tcPr>
            <w:tcW w:w="1134" w:type="dxa"/>
          </w:tcPr>
          <w:p w:rsidR="00633B60" w:rsidRPr="00633B60" w:rsidRDefault="00633B60" w:rsidP="00633B60">
            <w:pPr>
              <w:spacing w:after="160" w:line="259" w:lineRule="auto"/>
              <w:rPr>
                <w:rFonts w:ascii="Calibri" w:eastAsia="Calibri" w:hAnsi="Calibri"/>
                <w:b/>
                <w:sz w:val="22"/>
                <w:szCs w:val="22"/>
                <w:lang w:val="en-ZA"/>
              </w:rPr>
            </w:pPr>
            <w:r w:rsidRPr="00633B60">
              <w:rPr>
                <w:rFonts w:ascii="Calibri" w:eastAsia="Calibri" w:hAnsi="Calibri"/>
                <w:b/>
                <w:sz w:val="22"/>
                <w:szCs w:val="22"/>
                <w:lang w:val="en-ZA"/>
              </w:rPr>
              <w:t>15</w:t>
            </w: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r w:rsidRPr="00633B60">
              <w:rPr>
                <w:rFonts w:ascii="Arial" w:eastAsia="Calibri" w:hAnsi="Arial" w:cs="Arial"/>
                <w:sz w:val="22"/>
                <w:szCs w:val="22"/>
                <w:lang w:val="en-ZA"/>
              </w:rPr>
              <w:t>The contractor is busy with marketing.</w:t>
            </w:r>
          </w:p>
        </w:tc>
      </w:tr>
      <w:tr w:rsidR="00633B60" w:rsidRPr="00633B60" w:rsidTr="009D78DA">
        <w:tc>
          <w:tcPr>
            <w:tcW w:w="3544" w:type="dxa"/>
          </w:tcPr>
          <w:p w:rsidR="00633B60" w:rsidRPr="00633B60" w:rsidRDefault="00633B60" w:rsidP="00633B60">
            <w:pPr>
              <w:spacing w:after="160" w:line="259" w:lineRule="auto"/>
              <w:rPr>
                <w:rFonts w:ascii="Arial" w:eastAsia="Calibri" w:hAnsi="Arial" w:cs="Arial"/>
                <w:sz w:val="22"/>
                <w:szCs w:val="22"/>
                <w:lang w:val="en-ZA"/>
              </w:rPr>
            </w:pPr>
          </w:p>
        </w:tc>
        <w:tc>
          <w:tcPr>
            <w:tcW w:w="1134" w:type="dxa"/>
          </w:tcPr>
          <w:p w:rsidR="00633B60" w:rsidRPr="00633B60" w:rsidRDefault="00633B60" w:rsidP="00633B60">
            <w:pPr>
              <w:spacing w:after="160" w:line="259" w:lineRule="auto"/>
              <w:rPr>
                <w:rFonts w:ascii="Calibri" w:eastAsia="Calibri" w:hAnsi="Calibri"/>
                <w:b/>
                <w:sz w:val="22"/>
                <w:szCs w:val="22"/>
                <w:lang w:val="en-ZA"/>
              </w:rPr>
            </w:pPr>
          </w:p>
        </w:tc>
        <w:tc>
          <w:tcPr>
            <w:tcW w:w="5954" w:type="dxa"/>
          </w:tcPr>
          <w:p w:rsidR="00633B60" w:rsidRPr="00633B60" w:rsidRDefault="00633B60" w:rsidP="00633B60">
            <w:pPr>
              <w:spacing w:after="160" w:line="259" w:lineRule="auto"/>
              <w:rPr>
                <w:rFonts w:ascii="Arial" w:eastAsiaTheme="minorHAnsi" w:hAnsi="Arial" w:cs="Arial"/>
                <w:sz w:val="22"/>
                <w:szCs w:val="22"/>
                <w:lang w:val="en-ZA"/>
              </w:rPr>
            </w:pPr>
          </w:p>
        </w:tc>
      </w:tr>
      <w:bookmarkEnd w:id="6"/>
    </w:tbl>
    <w:p w:rsidR="00431A48" w:rsidRDefault="00431A48" w:rsidP="00B80820">
      <w:pPr>
        <w:autoSpaceDE w:val="0"/>
        <w:autoSpaceDN w:val="0"/>
        <w:adjustRightInd w:val="0"/>
        <w:spacing w:line="360" w:lineRule="auto"/>
        <w:ind w:left="360"/>
        <w:jc w:val="both"/>
        <w:rPr>
          <w:rFonts w:ascii="Arial" w:hAnsi="Arial" w:cs="Arial"/>
          <w:b/>
          <w:color w:val="000000"/>
          <w:sz w:val="22"/>
          <w:szCs w:val="22"/>
          <w:lang w:val="en-ZA" w:eastAsia="en-ZA"/>
        </w:rPr>
      </w:pPr>
    </w:p>
    <w:p w:rsidR="00B80820" w:rsidRDefault="00B80820" w:rsidP="00E00156">
      <w:pPr>
        <w:pStyle w:val="ListParagraph"/>
        <w:numPr>
          <w:ilvl w:val="1"/>
          <w:numId w:val="9"/>
        </w:numPr>
        <w:autoSpaceDE w:val="0"/>
        <w:autoSpaceDN w:val="0"/>
        <w:adjustRightInd w:val="0"/>
        <w:spacing w:line="360" w:lineRule="auto"/>
        <w:jc w:val="both"/>
        <w:rPr>
          <w:rFonts w:ascii="Arial" w:hAnsi="Arial" w:cs="Arial"/>
          <w:b/>
          <w:color w:val="000000"/>
          <w:sz w:val="22"/>
          <w:szCs w:val="22"/>
          <w:lang w:val="en-ZA" w:eastAsia="en-ZA"/>
        </w:rPr>
      </w:pPr>
      <w:r w:rsidRPr="00E00156">
        <w:rPr>
          <w:rFonts w:ascii="Arial" w:hAnsi="Arial" w:cs="Arial"/>
          <w:b/>
          <w:color w:val="000000"/>
          <w:sz w:val="22"/>
          <w:szCs w:val="22"/>
          <w:lang w:val="en-ZA" w:eastAsia="en-ZA"/>
        </w:rPr>
        <w:t xml:space="preserve">Municipal Manager’s Quality Certificate </w:t>
      </w:r>
      <w:r w:rsidR="00752609">
        <w:rPr>
          <w:rFonts w:ascii="Arial" w:hAnsi="Arial" w:cs="Arial"/>
          <w:b/>
          <w:color w:val="000000"/>
          <w:sz w:val="22"/>
          <w:szCs w:val="22"/>
          <w:lang w:val="en-ZA" w:eastAsia="en-ZA"/>
        </w:rPr>
        <w:t>attached</w:t>
      </w:r>
    </w:p>
    <w:p w:rsidR="00752609" w:rsidRDefault="00752609" w:rsidP="00752609">
      <w:pPr>
        <w:pStyle w:val="ListParagraph"/>
        <w:autoSpaceDE w:val="0"/>
        <w:autoSpaceDN w:val="0"/>
        <w:adjustRightInd w:val="0"/>
        <w:spacing w:line="360" w:lineRule="auto"/>
        <w:ind w:left="643"/>
        <w:jc w:val="both"/>
        <w:rPr>
          <w:rFonts w:ascii="Arial" w:hAnsi="Arial" w:cs="Arial"/>
          <w:b/>
          <w:color w:val="000000"/>
          <w:sz w:val="22"/>
          <w:szCs w:val="22"/>
          <w:lang w:val="en-ZA" w:eastAsia="en-ZA"/>
        </w:rPr>
      </w:pPr>
    </w:p>
    <w:p w:rsidR="00752609" w:rsidRDefault="00752609" w:rsidP="00E00156">
      <w:pPr>
        <w:pStyle w:val="ListParagraph"/>
        <w:numPr>
          <w:ilvl w:val="1"/>
          <w:numId w:val="9"/>
        </w:num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b/>
          <w:color w:val="000000"/>
          <w:sz w:val="22"/>
          <w:szCs w:val="22"/>
          <w:lang w:val="en-ZA" w:eastAsia="en-ZA"/>
        </w:rPr>
        <w:t>Schedule</w:t>
      </w:r>
      <w:r w:rsidR="001448F0">
        <w:rPr>
          <w:rFonts w:ascii="Arial" w:hAnsi="Arial" w:cs="Arial"/>
          <w:b/>
          <w:color w:val="000000"/>
          <w:sz w:val="22"/>
          <w:szCs w:val="22"/>
          <w:lang w:val="en-ZA" w:eastAsia="en-ZA"/>
        </w:rPr>
        <w:t xml:space="preserve"> C</w:t>
      </w:r>
      <w:r>
        <w:rPr>
          <w:rFonts w:ascii="Arial" w:hAnsi="Arial" w:cs="Arial"/>
          <w:b/>
          <w:color w:val="000000"/>
          <w:sz w:val="22"/>
          <w:szCs w:val="22"/>
          <w:lang w:val="en-ZA" w:eastAsia="en-ZA"/>
        </w:rPr>
        <w:t xml:space="preserve"> version 6.2 attached</w:t>
      </w:r>
    </w:p>
    <w:p w:rsidR="002C0930" w:rsidRPr="00B80820" w:rsidRDefault="002C0930" w:rsidP="00B80820">
      <w:pPr>
        <w:pStyle w:val="ListParagraph"/>
        <w:autoSpaceDE w:val="0"/>
        <w:autoSpaceDN w:val="0"/>
        <w:adjustRightInd w:val="0"/>
        <w:spacing w:line="360" w:lineRule="auto"/>
        <w:jc w:val="both"/>
        <w:rPr>
          <w:rFonts w:ascii="Arial" w:hAnsi="Arial" w:cs="Arial"/>
          <w:b/>
          <w:color w:val="000000"/>
          <w:sz w:val="22"/>
          <w:szCs w:val="22"/>
          <w:lang w:val="en-ZA" w:eastAsia="en-ZA"/>
        </w:rPr>
      </w:pPr>
    </w:p>
    <w:p w:rsidR="00C5780D" w:rsidRDefault="00B80820" w:rsidP="00243C66">
      <w:p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b/>
          <w:color w:val="000000"/>
          <w:sz w:val="22"/>
          <w:szCs w:val="22"/>
          <w:lang w:val="en-ZA" w:eastAsia="en-ZA"/>
        </w:rPr>
        <w:t xml:space="preserve">      </w:t>
      </w:r>
    </w:p>
    <w:p w:rsidR="00243C66" w:rsidRDefault="00243C66" w:rsidP="00243C66">
      <w:pPr>
        <w:autoSpaceDE w:val="0"/>
        <w:autoSpaceDN w:val="0"/>
        <w:adjustRightInd w:val="0"/>
        <w:spacing w:line="360" w:lineRule="auto"/>
        <w:jc w:val="both"/>
        <w:rPr>
          <w:rFonts w:ascii="Arial" w:hAnsi="Arial" w:cs="Arial"/>
          <w:b/>
          <w:color w:val="000000"/>
          <w:sz w:val="22"/>
          <w:szCs w:val="22"/>
          <w:lang w:val="en-ZA" w:eastAsia="en-ZA"/>
        </w:rPr>
      </w:pPr>
    </w:p>
    <w:p w:rsidR="00243C66" w:rsidRDefault="00243C66" w:rsidP="00243C66">
      <w:pPr>
        <w:autoSpaceDE w:val="0"/>
        <w:autoSpaceDN w:val="0"/>
        <w:adjustRightInd w:val="0"/>
        <w:spacing w:line="360" w:lineRule="auto"/>
        <w:jc w:val="both"/>
        <w:rPr>
          <w:rFonts w:ascii="Arial" w:hAnsi="Arial" w:cs="Arial"/>
          <w:b/>
          <w:color w:val="000000"/>
          <w:sz w:val="22"/>
          <w:szCs w:val="22"/>
          <w:lang w:val="en-ZA" w:eastAsia="en-ZA"/>
        </w:rPr>
      </w:pPr>
    </w:p>
    <w:p w:rsidR="00243C66" w:rsidRDefault="00243C66" w:rsidP="00243C66">
      <w:pPr>
        <w:autoSpaceDE w:val="0"/>
        <w:autoSpaceDN w:val="0"/>
        <w:adjustRightInd w:val="0"/>
        <w:spacing w:line="360" w:lineRule="auto"/>
        <w:jc w:val="both"/>
        <w:rPr>
          <w:rFonts w:ascii="Arial" w:hAnsi="Arial" w:cs="Arial"/>
          <w:b/>
          <w:color w:val="000000"/>
          <w:sz w:val="22"/>
          <w:szCs w:val="22"/>
          <w:lang w:val="en-ZA" w:eastAsia="en-ZA"/>
        </w:rPr>
      </w:pPr>
    </w:p>
    <w:p w:rsidR="00243C66" w:rsidRDefault="00243C66" w:rsidP="00243C66">
      <w:pPr>
        <w:autoSpaceDE w:val="0"/>
        <w:autoSpaceDN w:val="0"/>
        <w:adjustRightInd w:val="0"/>
        <w:spacing w:line="360" w:lineRule="auto"/>
        <w:jc w:val="both"/>
        <w:rPr>
          <w:rFonts w:ascii="Arial" w:hAnsi="Arial" w:cs="Arial"/>
          <w:b/>
          <w:color w:val="000000"/>
          <w:sz w:val="22"/>
          <w:szCs w:val="22"/>
          <w:lang w:val="en-ZA" w:eastAsia="en-ZA"/>
        </w:rPr>
      </w:pPr>
    </w:p>
    <w:p w:rsidR="00243C66" w:rsidRDefault="00243C66" w:rsidP="00243C66">
      <w:pPr>
        <w:autoSpaceDE w:val="0"/>
        <w:autoSpaceDN w:val="0"/>
        <w:adjustRightInd w:val="0"/>
        <w:spacing w:line="360" w:lineRule="auto"/>
        <w:jc w:val="both"/>
        <w:rPr>
          <w:rFonts w:ascii="Arial" w:hAnsi="Arial" w:cs="Arial"/>
          <w:b/>
          <w:color w:val="000000"/>
          <w:sz w:val="22"/>
          <w:szCs w:val="22"/>
          <w:lang w:val="en-ZA" w:eastAsia="en-ZA"/>
        </w:rPr>
      </w:pPr>
    </w:p>
    <w:sectPr w:rsidR="00243C66" w:rsidSect="009C2DEF">
      <w:headerReference w:type="default" r:id="rId20"/>
      <w:footerReference w:type="default" r:id="rId21"/>
      <w:pgSz w:w="12240" w:h="15840"/>
      <w:pgMar w:top="993" w:right="1440" w:bottom="170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3CA" w:rsidRDefault="00F543CA" w:rsidP="00905341">
      <w:r>
        <w:separator/>
      </w:r>
    </w:p>
  </w:endnote>
  <w:endnote w:type="continuationSeparator" w:id="0">
    <w:p w:rsidR="00F543CA" w:rsidRDefault="00F543CA" w:rsidP="0090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366643"/>
      <w:docPartObj>
        <w:docPartGallery w:val="Page Numbers (Bottom of Page)"/>
        <w:docPartUnique/>
      </w:docPartObj>
    </w:sdtPr>
    <w:sdtEndPr>
      <w:rPr>
        <w:noProof/>
      </w:rPr>
    </w:sdtEndPr>
    <w:sdtContent>
      <w:p w:rsidR="006C508D" w:rsidRDefault="006C508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6C508D" w:rsidRDefault="006C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3CA" w:rsidRDefault="00F543CA" w:rsidP="00905341">
      <w:r>
        <w:separator/>
      </w:r>
    </w:p>
  </w:footnote>
  <w:footnote w:type="continuationSeparator" w:id="0">
    <w:p w:rsidR="00F543CA" w:rsidRDefault="00F543CA" w:rsidP="0090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08D" w:rsidRPr="00EA428F" w:rsidRDefault="006C508D">
    <w:pPr>
      <w:pStyle w:val="Header"/>
      <w:rPr>
        <w:sz w:val="22"/>
        <w:szCs w:val="22"/>
      </w:rPr>
    </w:pPr>
    <w:r w:rsidRPr="00EA428F">
      <w:rPr>
        <w:sz w:val="22"/>
        <w:szCs w:val="22"/>
      </w:rPr>
      <w:t>DR NDZ MUNICIPALITY MID YEAR BUDGET AND PERFOMANCE ASSESSMENT FOR 201</w:t>
    </w:r>
    <w:r>
      <w:rPr>
        <w:sz w:val="22"/>
        <w:szCs w:val="22"/>
      </w:rPr>
      <w:t>8</w:t>
    </w:r>
    <w:r w:rsidRPr="00EA428F">
      <w:rPr>
        <w:sz w:val="22"/>
        <w:szCs w:val="22"/>
      </w:rPr>
      <w:t>/201</w:t>
    </w:r>
    <w:r>
      <w:rPr>
        <w:sz w:val="22"/>
        <w:szCs w:val="22"/>
      </w:rPr>
      <w:t>9</w:t>
    </w:r>
    <w:r w:rsidRPr="00EA428F">
      <w:rPr>
        <w:sz w:val="22"/>
        <w:szCs w:val="22"/>
      </w:rPr>
      <w:t xml:space="preserve"> FY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F2DA1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39774E0"/>
    <w:multiLevelType w:val="hybridMultilevel"/>
    <w:tmpl w:val="BCCEB550"/>
    <w:lvl w:ilvl="0" w:tplc="A768D6FC">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4A08"/>
    <w:multiLevelType w:val="multilevel"/>
    <w:tmpl w:val="D1C873A2"/>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3F0584"/>
    <w:multiLevelType w:val="hybridMultilevel"/>
    <w:tmpl w:val="42E4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34C30"/>
    <w:multiLevelType w:val="hybridMultilevel"/>
    <w:tmpl w:val="12440ED0"/>
    <w:lvl w:ilvl="0" w:tplc="04090001">
      <w:start w:val="1"/>
      <w:numFmt w:val="bullet"/>
      <w:lvlText w:val=""/>
      <w:lvlJc w:val="left"/>
      <w:pPr>
        <w:ind w:left="2028" w:hanging="360"/>
      </w:pPr>
      <w:rPr>
        <w:rFonts w:ascii="Symbol" w:hAnsi="Symbol" w:hint="default"/>
      </w:rPr>
    </w:lvl>
    <w:lvl w:ilvl="1" w:tplc="04090003" w:tentative="1">
      <w:start w:val="1"/>
      <w:numFmt w:val="bullet"/>
      <w:lvlText w:val="o"/>
      <w:lvlJc w:val="left"/>
      <w:pPr>
        <w:ind w:left="2748" w:hanging="360"/>
      </w:pPr>
      <w:rPr>
        <w:rFonts w:ascii="Courier New" w:hAnsi="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5" w15:restartNumberingAfterBreak="0">
    <w:nsid w:val="1F0546F2"/>
    <w:multiLevelType w:val="hybridMultilevel"/>
    <w:tmpl w:val="C5AA7DE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152FB4"/>
    <w:multiLevelType w:val="hybridMultilevel"/>
    <w:tmpl w:val="95D6B1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6064D6"/>
    <w:multiLevelType w:val="hybridMultilevel"/>
    <w:tmpl w:val="566E5300"/>
    <w:lvl w:ilvl="0" w:tplc="7480F360">
      <w:start w:val="1"/>
      <w:numFmt w:val="bullet"/>
      <w:lvlText w:val="-"/>
      <w:lvlJc w:val="left"/>
      <w:pPr>
        <w:ind w:left="720" w:hanging="360"/>
      </w:pPr>
      <w:rPr>
        <w:rFonts w:ascii="Calibri" w:eastAsia="Cambr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F77187"/>
    <w:multiLevelType w:val="hybridMultilevel"/>
    <w:tmpl w:val="A3BE5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B53D95"/>
    <w:multiLevelType w:val="hybridMultilevel"/>
    <w:tmpl w:val="897CC6D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3F7436"/>
    <w:multiLevelType w:val="hybridMultilevel"/>
    <w:tmpl w:val="09C42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523C9A"/>
    <w:multiLevelType w:val="hybridMultilevel"/>
    <w:tmpl w:val="355A2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B82B14"/>
    <w:multiLevelType w:val="hybridMultilevel"/>
    <w:tmpl w:val="97A07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966676"/>
    <w:multiLevelType w:val="multilevel"/>
    <w:tmpl w:val="354ADE5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F20E67"/>
    <w:multiLevelType w:val="hybridMultilevel"/>
    <w:tmpl w:val="6C22C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D631AF"/>
    <w:multiLevelType w:val="hybridMultilevel"/>
    <w:tmpl w:val="6570E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E7074AD"/>
    <w:multiLevelType w:val="hybridMultilevel"/>
    <w:tmpl w:val="B1C430AC"/>
    <w:lvl w:ilvl="0" w:tplc="1C090001">
      <w:start w:val="1"/>
      <w:numFmt w:val="bullet"/>
      <w:lvlText w:val=""/>
      <w:lvlJc w:val="left"/>
      <w:pPr>
        <w:ind w:left="1513" w:hanging="360"/>
      </w:pPr>
      <w:rPr>
        <w:rFonts w:ascii="Symbol" w:hAnsi="Symbol" w:hint="default"/>
      </w:rPr>
    </w:lvl>
    <w:lvl w:ilvl="1" w:tplc="1C090003" w:tentative="1">
      <w:start w:val="1"/>
      <w:numFmt w:val="bullet"/>
      <w:lvlText w:val="o"/>
      <w:lvlJc w:val="left"/>
      <w:pPr>
        <w:ind w:left="2233" w:hanging="360"/>
      </w:pPr>
      <w:rPr>
        <w:rFonts w:ascii="Courier New" w:hAnsi="Courier New" w:cs="Courier New" w:hint="default"/>
      </w:rPr>
    </w:lvl>
    <w:lvl w:ilvl="2" w:tplc="1C090005" w:tentative="1">
      <w:start w:val="1"/>
      <w:numFmt w:val="bullet"/>
      <w:lvlText w:val=""/>
      <w:lvlJc w:val="left"/>
      <w:pPr>
        <w:ind w:left="2953" w:hanging="360"/>
      </w:pPr>
      <w:rPr>
        <w:rFonts w:ascii="Wingdings" w:hAnsi="Wingdings" w:hint="default"/>
      </w:rPr>
    </w:lvl>
    <w:lvl w:ilvl="3" w:tplc="1C090001" w:tentative="1">
      <w:start w:val="1"/>
      <w:numFmt w:val="bullet"/>
      <w:lvlText w:val=""/>
      <w:lvlJc w:val="left"/>
      <w:pPr>
        <w:ind w:left="3673" w:hanging="360"/>
      </w:pPr>
      <w:rPr>
        <w:rFonts w:ascii="Symbol" w:hAnsi="Symbol" w:hint="default"/>
      </w:rPr>
    </w:lvl>
    <w:lvl w:ilvl="4" w:tplc="1C090003" w:tentative="1">
      <w:start w:val="1"/>
      <w:numFmt w:val="bullet"/>
      <w:lvlText w:val="o"/>
      <w:lvlJc w:val="left"/>
      <w:pPr>
        <w:ind w:left="4393" w:hanging="360"/>
      </w:pPr>
      <w:rPr>
        <w:rFonts w:ascii="Courier New" w:hAnsi="Courier New" w:cs="Courier New" w:hint="default"/>
      </w:rPr>
    </w:lvl>
    <w:lvl w:ilvl="5" w:tplc="1C090005" w:tentative="1">
      <w:start w:val="1"/>
      <w:numFmt w:val="bullet"/>
      <w:lvlText w:val=""/>
      <w:lvlJc w:val="left"/>
      <w:pPr>
        <w:ind w:left="5113" w:hanging="360"/>
      </w:pPr>
      <w:rPr>
        <w:rFonts w:ascii="Wingdings" w:hAnsi="Wingdings" w:hint="default"/>
      </w:rPr>
    </w:lvl>
    <w:lvl w:ilvl="6" w:tplc="1C090001" w:tentative="1">
      <w:start w:val="1"/>
      <w:numFmt w:val="bullet"/>
      <w:lvlText w:val=""/>
      <w:lvlJc w:val="left"/>
      <w:pPr>
        <w:ind w:left="5833" w:hanging="360"/>
      </w:pPr>
      <w:rPr>
        <w:rFonts w:ascii="Symbol" w:hAnsi="Symbol" w:hint="default"/>
      </w:rPr>
    </w:lvl>
    <w:lvl w:ilvl="7" w:tplc="1C090003" w:tentative="1">
      <w:start w:val="1"/>
      <w:numFmt w:val="bullet"/>
      <w:lvlText w:val="o"/>
      <w:lvlJc w:val="left"/>
      <w:pPr>
        <w:ind w:left="6553" w:hanging="360"/>
      </w:pPr>
      <w:rPr>
        <w:rFonts w:ascii="Courier New" w:hAnsi="Courier New" w:cs="Courier New" w:hint="default"/>
      </w:rPr>
    </w:lvl>
    <w:lvl w:ilvl="8" w:tplc="1C090005" w:tentative="1">
      <w:start w:val="1"/>
      <w:numFmt w:val="bullet"/>
      <w:lvlText w:val=""/>
      <w:lvlJc w:val="left"/>
      <w:pPr>
        <w:ind w:left="7273" w:hanging="360"/>
      </w:pPr>
      <w:rPr>
        <w:rFonts w:ascii="Wingdings" w:hAnsi="Wingdings" w:hint="default"/>
      </w:rPr>
    </w:lvl>
  </w:abstractNum>
  <w:abstractNum w:abstractNumId="17" w15:restartNumberingAfterBreak="0">
    <w:nsid w:val="51BC67CF"/>
    <w:multiLevelType w:val="hybridMultilevel"/>
    <w:tmpl w:val="300C8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6302C64"/>
    <w:multiLevelType w:val="hybridMultilevel"/>
    <w:tmpl w:val="8638A2BC"/>
    <w:lvl w:ilvl="0" w:tplc="A768D6FC">
      <w:start w:val="1"/>
      <w:numFmt w:val="bullet"/>
      <w:lvlText w:val="•"/>
      <w:lvlJc w:val="left"/>
      <w:pPr>
        <w:tabs>
          <w:tab w:val="num" w:pos="720"/>
        </w:tabs>
        <w:ind w:left="720" w:hanging="360"/>
      </w:pPr>
      <w:rPr>
        <w:rFonts w:ascii="Times New Roman" w:hAnsi="Times New Roman" w:hint="default"/>
      </w:rPr>
    </w:lvl>
    <w:lvl w:ilvl="1" w:tplc="03D68976">
      <w:start w:val="2044"/>
      <w:numFmt w:val="bullet"/>
      <w:lvlText w:val="–"/>
      <w:lvlJc w:val="left"/>
      <w:pPr>
        <w:tabs>
          <w:tab w:val="num" w:pos="1440"/>
        </w:tabs>
        <w:ind w:left="1440" w:hanging="360"/>
      </w:pPr>
      <w:rPr>
        <w:rFonts w:ascii="Times New Roman" w:hAnsi="Times New Roman" w:hint="default"/>
      </w:rPr>
    </w:lvl>
    <w:lvl w:ilvl="2" w:tplc="F6885C00" w:tentative="1">
      <w:start w:val="1"/>
      <w:numFmt w:val="bullet"/>
      <w:lvlText w:val="•"/>
      <w:lvlJc w:val="left"/>
      <w:pPr>
        <w:tabs>
          <w:tab w:val="num" w:pos="2160"/>
        </w:tabs>
        <w:ind w:left="2160" w:hanging="360"/>
      </w:pPr>
      <w:rPr>
        <w:rFonts w:ascii="Times New Roman" w:hAnsi="Times New Roman" w:hint="default"/>
      </w:rPr>
    </w:lvl>
    <w:lvl w:ilvl="3" w:tplc="F0301610" w:tentative="1">
      <w:start w:val="1"/>
      <w:numFmt w:val="bullet"/>
      <w:lvlText w:val="•"/>
      <w:lvlJc w:val="left"/>
      <w:pPr>
        <w:tabs>
          <w:tab w:val="num" w:pos="2880"/>
        </w:tabs>
        <w:ind w:left="2880" w:hanging="360"/>
      </w:pPr>
      <w:rPr>
        <w:rFonts w:ascii="Times New Roman" w:hAnsi="Times New Roman" w:hint="default"/>
      </w:rPr>
    </w:lvl>
    <w:lvl w:ilvl="4" w:tplc="BBEE1AAC" w:tentative="1">
      <w:start w:val="1"/>
      <w:numFmt w:val="bullet"/>
      <w:lvlText w:val="•"/>
      <w:lvlJc w:val="left"/>
      <w:pPr>
        <w:tabs>
          <w:tab w:val="num" w:pos="3600"/>
        </w:tabs>
        <w:ind w:left="3600" w:hanging="360"/>
      </w:pPr>
      <w:rPr>
        <w:rFonts w:ascii="Times New Roman" w:hAnsi="Times New Roman" w:hint="default"/>
      </w:rPr>
    </w:lvl>
    <w:lvl w:ilvl="5" w:tplc="904E971E" w:tentative="1">
      <w:start w:val="1"/>
      <w:numFmt w:val="bullet"/>
      <w:lvlText w:val="•"/>
      <w:lvlJc w:val="left"/>
      <w:pPr>
        <w:tabs>
          <w:tab w:val="num" w:pos="4320"/>
        </w:tabs>
        <w:ind w:left="4320" w:hanging="360"/>
      </w:pPr>
      <w:rPr>
        <w:rFonts w:ascii="Times New Roman" w:hAnsi="Times New Roman" w:hint="default"/>
      </w:rPr>
    </w:lvl>
    <w:lvl w:ilvl="6" w:tplc="F3209A7E" w:tentative="1">
      <w:start w:val="1"/>
      <w:numFmt w:val="bullet"/>
      <w:lvlText w:val="•"/>
      <w:lvlJc w:val="left"/>
      <w:pPr>
        <w:tabs>
          <w:tab w:val="num" w:pos="5040"/>
        </w:tabs>
        <w:ind w:left="5040" w:hanging="360"/>
      </w:pPr>
      <w:rPr>
        <w:rFonts w:ascii="Times New Roman" w:hAnsi="Times New Roman" w:hint="default"/>
      </w:rPr>
    </w:lvl>
    <w:lvl w:ilvl="7" w:tplc="710C415E" w:tentative="1">
      <w:start w:val="1"/>
      <w:numFmt w:val="bullet"/>
      <w:lvlText w:val="•"/>
      <w:lvlJc w:val="left"/>
      <w:pPr>
        <w:tabs>
          <w:tab w:val="num" w:pos="5760"/>
        </w:tabs>
        <w:ind w:left="5760" w:hanging="360"/>
      </w:pPr>
      <w:rPr>
        <w:rFonts w:ascii="Times New Roman" w:hAnsi="Times New Roman" w:hint="default"/>
      </w:rPr>
    </w:lvl>
    <w:lvl w:ilvl="8" w:tplc="0F4E6A9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4532121"/>
    <w:multiLevelType w:val="hybridMultilevel"/>
    <w:tmpl w:val="64DCE590"/>
    <w:lvl w:ilvl="0" w:tplc="1C09000F">
      <w:start w:val="1"/>
      <w:numFmt w:val="decimal"/>
      <w:lvlText w:val="%1."/>
      <w:lvlJc w:val="left"/>
      <w:pPr>
        <w:ind w:left="1050" w:hanging="360"/>
      </w:pPr>
    </w:lvl>
    <w:lvl w:ilvl="1" w:tplc="1C090019" w:tentative="1">
      <w:start w:val="1"/>
      <w:numFmt w:val="lowerLetter"/>
      <w:lvlText w:val="%2."/>
      <w:lvlJc w:val="left"/>
      <w:pPr>
        <w:ind w:left="1770" w:hanging="360"/>
      </w:pPr>
    </w:lvl>
    <w:lvl w:ilvl="2" w:tplc="1C09001B" w:tentative="1">
      <w:start w:val="1"/>
      <w:numFmt w:val="lowerRoman"/>
      <w:lvlText w:val="%3."/>
      <w:lvlJc w:val="right"/>
      <w:pPr>
        <w:ind w:left="2490" w:hanging="180"/>
      </w:pPr>
    </w:lvl>
    <w:lvl w:ilvl="3" w:tplc="1C09000F" w:tentative="1">
      <w:start w:val="1"/>
      <w:numFmt w:val="decimal"/>
      <w:lvlText w:val="%4."/>
      <w:lvlJc w:val="left"/>
      <w:pPr>
        <w:ind w:left="3210" w:hanging="360"/>
      </w:pPr>
    </w:lvl>
    <w:lvl w:ilvl="4" w:tplc="1C090019" w:tentative="1">
      <w:start w:val="1"/>
      <w:numFmt w:val="lowerLetter"/>
      <w:lvlText w:val="%5."/>
      <w:lvlJc w:val="left"/>
      <w:pPr>
        <w:ind w:left="3930" w:hanging="360"/>
      </w:pPr>
    </w:lvl>
    <w:lvl w:ilvl="5" w:tplc="1C09001B" w:tentative="1">
      <w:start w:val="1"/>
      <w:numFmt w:val="lowerRoman"/>
      <w:lvlText w:val="%6."/>
      <w:lvlJc w:val="right"/>
      <w:pPr>
        <w:ind w:left="4650" w:hanging="180"/>
      </w:pPr>
    </w:lvl>
    <w:lvl w:ilvl="6" w:tplc="1C09000F" w:tentative="1">
      <w:start w:val="1"/>
      <w:numFmt w:val="decimal"/>
      <w:lvlText w:val="%7."/>
      <w:lvlJc w:val="left"/>
      <w:pPr>
        <w:ind w:left="5370" w:hanging="360"/>
      </w:pPr>
    </w:lvl>
    <w:lvl w:ilvl="7" w:tplc="1C090019" w:tentative="1">
      <w:start w:val="1"/>
      <w:numFmt w:val="lowerLetter"/>
      <w:lvlText w:val="%8."/>
      <w:lvlJc w:val="left"/>
      <w:pPr>
        <w:ind w:left="6090" w:hanging="360"/>
      </w:pPr>
    </w:lvl>
    <w:lvl w:ilvl="8" w:tplc="1C09001B" w:tentative="1">
      <w:start w:val="1"/>
      <w:numFmt w:val="lowerRoman"/>
      <w:lvlText w:val="%9."/>
      <w:lvlJc w:val="right"/>
      <w:pPr>
        <w:ind w:left="6810" w:hanging="180"/>
      </w:pPr>
    </w:lvl>
  </w:abstractNum>
  <w:abstractNum w:abstractNumId="20" w15:restartNumberingAfterBreak="0">
    <w:nsid w:val="6CD44526"/>
    <w:multiLevelType w:val="hybridMultilevel"/>
    <w:tmpl w:val="E40074F2"/>
    <w:lvl w:ilvl="0" w:tplc="7480F360">
      <w:start w:val="1"/>
      <w:numFmt w:val="bullet"/>
      <w:lvlText w:val="-"/>
      <w:lvlJc w:val="left"/>
      <w:pPr>
        <w:ind w:left="720" w:hanging="360"/>
      </w:pPr>
      <w:rPr>
        <w:rFonts w:ascii="Calibri" w:eastAsia="Cambr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D122426"/>
    <w:multiLevelType w:val="hybridMultilevel"/>
    <w:tmpl w:val="2BDACF8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941999"/>
    <w:multiLevelType w:val="hybridMultilevel"/>
    <w:tmpl w:val="3FC6E110"/>
    <w:lvl w:ilvl="0" w:tplc="34502CFC">
      <w:start w:val="1"/>
      <w:numFmt w:val="lowerRoman"/>
      <w:lvlText w:val="%1."/>
      <w:lvlJc w:val="left"/>
      <w:pPr>
        <w:ind w:left="1320" w:hanging="720"/>
      </w:pPr>
      <w:rPr>
        <w:rFonts w:hint="default"/>
      </w:rPr>
    </w:lvl>
    <w:lvl w:ilvl="1" w:tplc="1C090019" w:tentative="1">
      <w:start w:val="1"/>
      <w:numFmt w:val="lowerLetter"/>
      <w:lvlText w:val="%2."/>
      <w:lvlJc w:val="left"/>
      <w:pPr>
        <w:ind w:left="1680" w:hanging="360"/>
      </w:pPr>
    </w:lvl>
    <w:lvl w:ilvl="2" w:tplc="1C09001B" w:tentative="1">
      <w:start w:val="1"/>
      <w:numFmt w:val="lowerRoman"/>
      <w:lvlText w:val="%3."/>
      <w:lvlJc w:val="right"/>
      <w:pPr>
        <w:ind w:left="2400" w:hanging="180"/>
      </w:pPr>
    </w:lvl>
    <w:lvl w:ilvl="3" w:tplc="1C09000F" w:tentative="1">
      <w:start w:val="1"/>
      <w:numFmt w:val="decimal"/>
      <w:lvlText w:val="%4."/>
      <w:lvlJc w:val="left"/>
      <w:pPr>
        <w:ind w:left="3120" w:hanging="360"/>
      </w:pPr>
    </w:lvl>
    <w:lvl w:ilvl="4" w:tplc="1C090019" w:tentative="1">
      <w:start w:val="1"/>
      <w:numFmt w:val="lowerLetter"/>
      <w:lvlText w:val="%5."/>
      <w:lvlJc w:val="left"/>
      <w:pPr>
        <w:ind w:left="3840" w:hanging="360"/>
      </w:pPr>
    </w:lvl>
    <w:lvl w:ilvl="5" w:tplc="1C09001B" w:tentative="1">
      <w:start w:val="1"/>
      <w:numFmt w:val="lowerRoman"/>
      <w:lvlText w:val="%6."/>
      <w:lvlJc w:val="right"/>
      <w:pPr>
        <w:ind w:left="4560" w:hanging="180"/>
      </w:pPr>
    </w:lvl>
    <w:lvl w:ilvl="6" w:tplc="1C09000F" w:tentative="1">
      <w:start w:val="1"/>
      <w:numFmt w:val="decimal"/>
      <w:lvlText w:val="%7."/>
      <w:lvlJc w:val="left"/>
      <w:pPr>
        <w:ind w:left="5280" w:hanging="360"/>
      </w:pPr>
    </w:lvl>
    <w:lvl w:ilvl="7" w:tplc="1C090019" w:tentative="1">
      <w:start w:val="1"/>
      <w:numFmt w:val="lowerLetter"/>
      <w:lvlText w:val="%8."/>
      <w:lvlJc w:val="left"/>
      <w:pPr>
        <w:ind w:left="6000" w:hanging="360"/>
      </w:pPr>
    </w:lvl>
    <w:lvl w:ilvl="8" w:tplc="1C09001B" w:tentative="1">
      <w:start w:val="1"/>
      <w:numFmt w:val="lowerRoman"/>
      <w:lvlText w:val="%9."/>
      <w:lvlJc w:val="right"/>
      <w:pPr>
        <w:ind w:left="6720" w:hanging="180"/>
      </w:pPr>
    </w:lvl>
  </w:abstractNum>
  <w:abstractNum w:abstractNumId="23" w15:restartNumberingAfterBreak="0">
    <w:nsid w:val="724D34E6"/>
    <w:multiLevelType w:val="hybridMultilevel"/>
    <w:tmpl w:val="F8E2823C"/>
    <w:lvl w:ilvl="0" w:tplc="7480F360">
      <w:start w:val="1"/>
      <w:numFmt w:val="bullet"/>
      <w:lvlText w:val="-"/>
      <w:lvlJc w:val="left"/>
      <w:pPr>
        <w:ind w:left="720" w:hanging="360"/>
      </w:pPr>
      <w:rPr>
        <w:rFonts w:ascii="Calibri" w:eastAsia="Cambr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8EA049E"/>
    <w:multiLevelType w:val="hybridMultilevel"/>
    <w:tmpl w:val="1042F57A"/>
    <w:lvl w:ilvl="0" w:tplc="ACCA4E94">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DD0602F"/>
    <w:multiLevelType w:val="hybridMultilevel"/>
    <w:tmpl w:val="8CE835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E527379"/>
    <w:multiLevelType w:val="hybridMultilevel"/>
    <w:tmpl w:val="7C60F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3"/>
  </w:num>
  <w:num w:numId="4">
    <w:abstractNumId w:val="25"/>
  </w:num>
  <w:num w:numId="5">
    <w:abstractNumId w:val="7"/>
  </w:num>
  <w:num w:numId="6">
    <w:abstractNumId w:val="16"/>
  </w:num>
  <w:num w:numId="7">
    <w:abstractNumId w:val="20"/>
  </w:num>
  <w:num w:numId="8">
    <w:abstractNumId w:val="13"/>
  </w:num>
  <w:num w:numId="9">
    <w:abstractNumId w:val="2"/>
  </w:num>
  <w:num w:numId="10">
    <w:abstractNumId w:val="6"/>
  </w:num>
  <w:num w:numId="11">
    <w:abstractNumId w:val="26"/>
  </w:num>
  <w:num w:numId="12">
    <w:abstractNumId w:val="15"/>
  </w:num>
  <w:num w:numId="13">
    <w:abstractNumId w:val="18"/>
  </w:num>
  <w:num w:numId="14">
    <w:abstractNumId w:val="1"/>
  </w:num>
  <w:num w:numId="15">
    <w:abstractNumId w:val="4"/>
  </w:num>
  <w:num w:numId="16">
    <w:abstractNumId w:val="24"/>
  </w:num>
  <w:num w:numId="17">
    <w:abstractNumId w:val="22"/>
  </w:num>
  <w:num w:numId="18">
    <w:abstractNumId w:val="12"/>
  </w:num>
  <w:num w:numId="19">
    <w:abstractNumId w:val="11"/>
  </w:num>
  <w:num w:numId="20">
    <w:abstractNumId w:val="3"/>
  </w:num>
  <w:num w:numId="21">
    <w:abstractNumId w:val="17"/>
  </w:num>
  <w:num w:numId="22">
    <w:abstractNumId w:val="14"/>
  </w:num>
  <w:num w:numId="23">
    <w:abstractNumId w:val="8"/>
  </w:num>
  <w:num w:numId="24">
    <w:abstractNumId w:val="10"/>
  </w:num>
  <w:num w:numId="25">
    <w:abstractNumId w:val="5"/>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41"/>
    <w:rsid w:val="00000DA7"/>
    <w:rsid w:val="000053EE"/>
    <w:rsid w:val="00010836"/>
    <w:rsid w:val="00010D6C"/>
    <w:rsid w:val="000255EE"/>
    <w:rsid w:val="00027C7B"/>
    <w:rsid w:val="000447E6"/>
    <w:rsid w:val="00045243"/>
    <w:rsid w:val="000560C1"/>
    <w:rsid w:val="00072758"/>
    <w:rsid w:val="0007294A"/>
    <w:rsid w:val="0008166E"/>
    <w:rsid w:val="00084605"/>
    <w:rsid w:val="00094012"/>
    <w:rsid w:val="00094A0F"/>
    <w:rsid w:val="000953D3"/>
    <w:rsid w:val="00096950"/>
    <w:rsid w:val="000A3449"/>
    <w:rsid w:val="000A349B"/>
    <w:rsid w:val="000B01A8"/>
    <w:rsid w:val="000B6933"/>
    <w:rsid w:val="000C134C"/>
    <w:rsid w:val="000C1D7E"/>
    <w:rsid w:val="000C2634"/>
    <w:rsid w:val="000C2DE7"/>
    <w:rsid w:val="000C616C"/>
    <w:rsid w:val="000D56A0"/>
    <w:rsid w:val="000D7056"/>
    <w:rsid w:val="000E7863"/>
    <w:rsid w:val="000F3954"/>
    <w:rsid w:val="000F3EF9"/>
    <w:rsid w:val="00100875"/>
    <w:rsid w:val="0010144A"/>
    <w:rsid w:val="00101983"/>
    <w:rsid w:val="00104A5D"/>
    <w:rsid w:val="00105365"/>
    <w:rsid w:val="001055F0"/>
    <w:rsid w:val="0011025B"/>
    <w:rsid w:val="00114571"/>
    <w:rsid w:val="001156B4"/>
    <w:rsid w:val="00121D0A"/>
    <w:rsid w:val="00122A6F"/>
    <w:rsid w:val="00122B79"/>
    <w:rsid w:val="00131626"/>
    <w:rsid w:val="001350B1"/>
    <w:rsid w:val="00136D35"/>
    <w:rsid w:val="00140489"/>
    <w:rsid w:val="001448F0"/>
    <w:rsid w:val="00145B73"/>
    <w:rsid w:val="00146D4E"/>
    <w:rsid w:val="00153477"/>
    <w:rsid w:val="00154991"/>
    <w:rsid w:val="001565D2"/>
    <w:rsid w:val="00160057"/>
    <w:rsid w:val="001613A6"/>
    <w:rsid w:val="0016362A"/>
    <w:rsid w:val="00171521"/>
    <w:rsid w:val="00176500"/>
    <w:rsid w:val="00182FA2"/>
    <w:rsid w:val="0018374F"/>
    <w:rsid w:val="00187F59"/>
    <w:rsid w:val="00193234"/>
    <w:rsid w:val="001A14FA"/>
    <w:rsid w:val="001A48E8"/>
    <w:rsid w:val="001A6F18"/>
    <w:rsid w:val="001B1744"/>
    <w:rsid w:val="001B3786"/>
    <w:rsid w:val="001C0594"/>
    <w:rsid w:val="001C3555"/>
    <w:rsid w:val="001C6570"/>
    <w:rsid w:val="001D5F7F"/>
    <w:rsid w:val="001E5018"/>
    <w:rsid w:val="001F3643"/>
    <w:rsid w:val="001F490C"/>
    <w:rsid w:val="001F4A00"/>
    <w:rsid w:val="001F6D94"/>
    <w:rsid w:val="00200472"/>
    <w:rsid w:val="0020125F"/>
    <w:rsid w:val="00206D9B"/>
    <w:rsid w:val="00207E88"/>
    <w:rsid w:val="00217CB7"/>
    <w:rsid w:val="00221034"/>
    <w:rsid w:val="00227BEB"/>
    <w:rsid w:val="002351CB"/>
    <w:rsid w:val="00240176"/>
    <w:rsid w:val="00243C66"/>
    <w:rsid w:val="0025168E"/>
    <w:rsid w:val="0025344F"/>
    <w:rsid w:val="0025725D"/>
    <w:rsid w:val="00267B12"/>
    <w:rsid w:val="00276798"/>
    <w:rsid w:val="00277C81"/>
    <w:rsid w:val="002806F0"/>
    <w:rsid w:val="00284A58"/>
    <w:rsid w:val="00285B23"/>
    <w:rsid w:val="00291DDD"/>
    <w:rsid w:val="00294A7F"/>
    <w:rsid w:val="00295F7E"/>
    <w:rsid w:val="002A1BF5"/>
    <w:rsid w:val="002A385E"/>
    <w:rsid w:val="002B0065"/>
    <w:rsid w:val="002C00F0"/>
    <w:rsid w:val="002C0930"/>
    <w:rsid w:val="002C228B"/>
    <w:rsid w:val="002C25E7"/>
    <w:rsid w:val="002D0641"/>
    <w:rsid w:val="002D085B"/>
    <w:rsid w:val="002D39E7"/>
    <w:rsid w:val="002E096A"/>
    <w:rsid w:val="002E2D70"/>
    <w:rsid w:val="002E391D"/>
    <w:rsid w:val="002E3ADA"/>
    <w:rsid w:val="002E41FF"/>
    <w:rsid w:val="002F55BE"/>
    <w:rsid w:val="002F67F1"/>
    <w:rsid w:val="002F7C2A"/>
    <w:rsid w:val="003020AC"/>
    <w:rsid w:val="003023FB"/>
    <w:rsid w:val="00303881"/>
    <w:rsid w:val="00304244"/>
    <w:rsid w:val="0030483F"/>
    <w:rsid w:val="00310584"/>
    <w:rsid w:val="0031417D"/>
    <w:rsid w:val="003232A7"/>
    <w:rsid w:val="00324729"/>
    <w:rsid w:val="00330EDE"/>
    <w:rsid w:val="0033473F"/>
    <w:rsid w:val="00336290"/>
    <w:rsid w:val="00336815"/>
    <w:rsid w:val="00337BDF"/>
    <w:rsid w:val="00346F0A"/>
    <w:rsid w:val="00352EF5"/>
    <w:rsid w:val="00357D85"/>
    <w:rsid w:val="003617DA"/>
    <w:rsid w:val="003619D3"/>
    <w:rsid w:val="003635D1"/>
    <w:rsid w:val="00363A45"/>
    <w:rsid w:val="00370610"/>
    <w:rsid w:val="00371579"/>
    <w:rsid w:val="00372163"/>
    <w:rsid w:val="00374D0D"/>
    <w:rsid w:val="00380536"/>
    <w:rsid w:val="00381153"/>
    <w:rsid w:val="00384173"/>
    <w:rsid w:val="00386C95"/>
    <w:rsid w:val="00387013"/>
    <w:rsid w:val="003A26D6"/>
    <w:rsid w:val="003B770E"/>
    <w:rsid w:val="003C1216"/>
    <w:rsid w:val="003C2A78"/>
    <w:rsid w:val="003C5549"/>
    <w:rsid w:val="003C638C"/>
    <w:rsid w:val="003D1326"/>
    <w:rsid w:val="003D679C"/>
    <w:rsid w:val="003E1BFD"/>
    <w:rsid w:val="003E7A9F"/>
    <w:rsid w:val="003F0235"/>
    <w:rsid w:val="003F0328"/>
    <w:rsid w:val="003F1E5E"/>
    <w:rsid w:val="003F2043"/>
    <w:rsid w:val="003F5635"/>
    <w:rsid w:val="003F68A0"/>
    <w:rsid w:val="004017DD"/>
    <w:rsid w:val="004022D3"/>
    <w:rsid w:val="00402361"/>
    <w:rsid w:val="0040386B"/>
    <w:rsid w:val="004059E6"/>
    <w:rsid w:val="00405F8C"/>
    <w:rsid w:val="0040690E"/>
    <w:rsid w:val="00407F7B"/>
    <w:rsid w:val="0041185C"/>
    <w:rsid w:val="00421F54"/>
    <w:rsid w:val="00424123"/>
    <w:rsid w:val="004254E8"/>
    <w:rsid w:val="00426BD1"/>
    <w:rsid w:val="00426D62"/>
    <w:rsid w:val="00431417"/>
    <w:rsid w:val="00431A48"/>
    <w:rsid w:val="00432D59"/>
    <w:rsid w:val="00433923"/>
    <w:rsid w:val="00435B0E"/>
    <w:rsid w:val="00436D84"/>
    <w:rsid w:val="004462F1"/>
    <w:rsid w:val="0044666F"/>
    <w:rsid w:val="00447D07"/>
    <w:rsid w:val="0046003E"/>
    <w:rsid w:val="00464FC3"/>
    <w:rsid w:val="0046612D"/>
    <w:rsid w:val="004679FA"/>
    <w:rsid w:val="00467FF5"/>
    <w:rsid w:val="00473A48"/>
    <w:rsid w:val="00474CDA"/>
    <w:rsid w:val="00475A46"/>
    <w:rsid w:val="00482F56"/>
    <w:rsid w:val="00484F2B"/>
    <w:rsid w:val="00496342"/>
    <w:rsid w:val="00496D31"/>
    <w:rsid w:val="004A2EFB"/>
    <w:rsid w:val="004C0664"/>
    <w:rsid w:val="004C35FC"/>
    <w:rsid w:val="004C36AF"/>
    <w:rsid w:val="004D2864"/>
    <w:rsid w:val="004D5AC0"/>
    <w:rsid w:val="004E5079"/>
    <w:rsid w:val="004F5545"/>
    <w:rsid w:val="004F5BEF"/>
    <w:rsid w:val="0050057A"/>
    <w:rsid w:val="00500817"/>
    <w:rsid w:val="005056D4"/>
    <w:rsid w:val="00510296"/>
    <w:rsid w:val="00512B7A"/>
    <w:rsid w:val="00512FEA"/>
    <w:rsid w:val="00513485"/>
    <w:rsid w:val="0051486D"/>
    <w:rsid w:val="00521585"/>
    <w:rsid w:val="005254DB"/>
    <w:rsid w:val="0055328F"/>
    <w:rsid w:val="00553AC8"/>
    <w:rsid w:val="00557E66"/>
    <w:rsid w:val="00562CDE"/>
    <w:rsid w:val="00565834"/>
    <w:rsid w:val="0056592A"/>
    <w:rsid w:val="0057661F"/>
    <w:rsid w:val="00577EB7"/>
    <w:rsid w:val="005805CB"/>
    <w:rsid w:val="005858FF"/>
    <w:rsid w:val="00590119"/>
    <w:rsid w:val="00594359"/>
    <w:rsid w:val="00594C88"/>
    <w:rsid w:val="005A1B0A"/>
    <w:rsid w:val="005A21E8"/>
    <w:rsid w:val="005A3E44"/>
    <w:rsid w:val="005A5987"/>
    <w:rsid w:val="005A69D9"/>
    <w:rsid w:val="005A6A79"/>
    <w:rsid w:val="005B4448"/>
    <w:rsid w:val="005C11C9"/>
    <w:rsid w:val="005C2856"/>
    <w:rsid w:val="005D1452"/>
    <w:rsid w:val="005D185C"/>
    <w:rsid w:val="005D62A4"/>
    <w:rsid w:val="005D739F"/>
    <w:rsid w:val="005E1624"/>
    <w:rsid w:val="005E27AA"/>
    <w:rsid w:val="005E481B"/>
    <w:rsid w:val="005E71D1"/>
    <w:rsid w:val="0060231A"/>
    <w:rsid w:val="006025F4"/>
    <w:rsid w:val="006058C2"/>
    <w:rsid w:val="00606168"/>
    <w:rsid w:val="00606DEC"/>
    <w:rsid w:val="006138D6"/>
    <w:rsid w:val="00614F13"/>
    <w:rsid w:val="00616BE1"/>
    <w:rsid w:val="00617BD1"/>
    <w:rsid w:val="00622FFF"/>
    <w:rsid w:val="006238CF"/>
    <w:rsid w:val="00626178"/>
    <w:rsid w:val="00626C62"/>
    <w:rsid w:val="00627154"/>
    <w:rsid w:val="0062720A"/>
    <w:rsid w:val="006277B6"/>
    <w:rsid w:val="00627850"/>
    <w:rsid w:val="006318D4"/>
    <w:rsid w:val="00632D6D"/>
    <w:rsid w:val="00633B60"/>
    <w:rsid w:val="00635254"/>
    <w:rsid w:val="00636B1D"/>
    <w:rsid w:val="00637DFD"/>
    <w:rsid w:val="006426F7"/>
    <w:rsid w:val="00653B7F"/>
    <w:rsid w:val="006566FE"/>
    <w:rsid w:val="00665D86"/>
    <w:rsid w:val="00667605"/>
    <w:rsid w:val="0067088D"/>
    <w:rsid w:val="0067681E"/>
    <w:rsid w:val="00683CF3"/>
    <w:rsid w:val="00685052"/>
    <w:rsid w:val="00690556"/>
    <w:rsid w:val="00690F04"/>
    <w:rsid w:val="00691190"/>
    <w:rsid w:val="0069724C"/>
    <w:rsid w:val="006B264E"/>
    <w:rsid w:val="006C508D"/>
    <w:rsid w:val="006C6070"/>
    <w:rsid w:val="006C66BF"/>
    <w:rsid w:val="006D1079"/>
    <w:rsid w:val="006D45F6"/>
    <w:rsid w:val="006D5636"/>
    <w:rsid w:val="006D5A70"/>
    <w:rsid w:val="006D78BC"/>
    <w:rsid w:val="006E6FD1"/>
    <w:rsid w:val="006F2212"/>
    <w:rsid w:val="006F2387"/>
    <w:rsid w:val="006F5C06"/>
    <w:rsid w:val="006F6039"/>
    <w:rsid w:val="006F62CE"/>
    <w:rsid w:val="007006BB"/>
    <w:rsid w:val="0070187D"/>
    <w:rsid w:val="0070256A"/>
    <w:rsid w:val="00702AB3"/>
    <w:rsid w:val="00704FF1"/>
    <w:rsid w:val="00705C64"/>
    <w:rsid w:val="007079BB"/>
    <w:rsid w:val="00710C9E"/>
    <w:rsid w:val="00711969"/>
    <w:rsid w:val="007120EE"/>
    <w:rsid w:val="00713A61"/>
    <w:rsid w:val="007225BB"/>
    <w:rsid w:val="00727901"/>
    <w:rsid w:val="00727B63"/>
    <w:rsid w:val="00730ABA"/>
    <w:rsid w:val="00732860"/>
    <w:rsid w:val="0073741A"/>
    <w:rsid w:val="00745B08"/>
    <w:rsid w:val="00752609"/>
    <w:rsid w:val="00753C64"/>
    <w:rsid w:val="00754E6A"/>
    <w:rsid w:val="0076259A"/>
    <w:rsid w:val="007640FD"/>
    <w:rsid w:val="00764251"/>
    <w:rsid w:val="007647F5"/>
    <w:rsid w:val="007667EA"/>
    <w:rsid w:val="00774E34"/>
    <w:rsid w:val="00775046"/>
    <w:rsid w:val="00776EB2"/>
    <w:rsid w:val="00780AA4"/>
    <w:rsid w:val="00792A8D"/>
    <w:rsid w:val="00793B2E"/>
    <w:rsid w:val="00793B92"/>
    <w:rsid w:val="00796546"/>
    <w:rsid w:val="007A2C6F"/>
    <w:rsid w:val="007A6393"/>
    <w:rsid w:val="007A6903"/>
    <w:rsid w:val="007B0748"/>
    <w:rsid w:val="007B0E13"/>
    <w:rsid w:val="007B33D9"/>
    <w:rsid w:val="007B3D1E"/>
    <w:rsid w:val="007B6F47"/>
    <w:rsid w:val="007C0E8B"/>
    <w:rsid w:val="007C11F0"/>
    <w:rsid w:val="007C4B64"/>
    <w:rsid w:val="007C4BB4"/>
    <w:rsid w:val="007D2A84"/>
    <w:rsid w:val="007D3145"/>
    <w:rsid w:val="007D591F"/>
    <w:rsid w:val="007E29D7"/>
    <w:rsid w:val="007E3B49"/>
    <w:rsid w:val="007E487E"/>
    <w:rsid w:val="007E7DB1"/>
    <w:rsid w:val="007F3C87"/>
    <w:rsid w:val="007F4851"/>
    <w:rsid w:val="007F7901"/>
    <w:rsid w:val="00802285"/>
    <w:rsid w:val="00804D6E"/>
    <w:rsid w:val="008158AF"/>
    <w:rsid w:val="00821E9A"/>
    <w:rsid w:val="008253F7"/>
    <w:rsid w:val="0083116E"/>
    <w:rsid w:val="008533C9"/>
    <w:rsid w:val="0085787F"/>
    <w:rsid w:val="00857E79"/>
    <w:rsid w:val="008611B0"/>
    <w:rsid w:val="008655CC"/>
    <w:rsid w:val="00871109"/>
    <w:rsid w:val="00872975"/>
    <w:rsid w:val="00872D3E"/>
    <w:rsid w:val="00874487"/>
    <w:rsid w:val="00881D4D"/>
    <w:rsid w:val="0088279F"/>
    <w:rsid w:val="008857E6"/>
    <w:rsid w:val="008863B3"/>
    <w:rsid w:val="008871FB"/>
    <w:rsid w:val="00892E5D"/>
    <w:rsid w:val="008A1358"/>
    <w:rsid w:val="008A483D"/>
    <w:rsid w:val="008A5779"/>
    <w:rsid w:val="008B2B99"/>
    <w:rsid w:val="008B518A"/>
    <w:rsid w:val="008B579A"/>
    <w:rsid w:val="008C138A"/>
    <w:rsid w:val="008C37FF"/>
    <w:rsid w:val="008D3B32"/>
    <w:rsid w:val="008E60F6"/>
    <w:rsid w:val="008E7B3B"/>
    <w:rsid w:val="008E7C27"/>
    <w:rsid w:val="008F0BE4"/>
    <w:rsid w:val="008F0C62"/>
    <w:rsid w:val="008F1BF6"/>
    <w:rsid w:val="008F2070"/>
    <w:rsid w:val="008F75D6"/>
    <w:rsid w:val="00900B62"/>
    <w:rsid w:val="009039EF"/>
    <w:rsid w:val="00905341"/>
    <w:rsid w:val="00912658"/>
    <w:rsid w:val="00913CB9"/>
    <w:rsid w:val="00915870"/>
    <w:rsid w:val="00917F9B"/>
    <w:rsid w:val="00930646"/>
    <w:rsid w:val="009334A7"/>
    <w:rsid w:val="0094344B"/>
    <w:rsid w:val="0094439B"/>
    <w:rsid w:val="00947460"/>
    <w:rsid w:val="00950C25"/>
    <w:rsid w:val="00951024"/>
    <w:rsid w:val="00964990"/>
    <w:rsid w:val="00965AB4"/>
    <w:rsid w:val="00972925"/>
    <w:rsid w:val="00977414"/>
    <w:rsid w:val="0098274D"/>
    <w:rsid w:val="0098304C"/>
    <w:rsid w:val="0098398D"/>
    <w:rsid w:val="009839A2"/>
    <w:rsid w:val="0098520D"/>
    <w:rsid w:val="00993763"/>
    <w:rsid w:val="00995FFE"/>
    <w:rsid w:val="009A11CC"/>
    <w:rsid w:val="009A63DA"/>
    <w:rsid w:val="009B5A4D"/>
    <w:rsid w:val="009B6DEA"/>
    <w:rsid w:val="009B7BFD"/>
    <w:rsid w:val="009C2DEF"/>
    <w:rsid w:val="009C39F0"/>
    <w:rsid w:val="009C4639"/>
    <w:rsid w:val="009C5C48"/>
    <w:rsid w:val="009D04BC"/>
    <w:rsid w:val="009D0FE1"/>
    <w:rsid w:val="009D135F"/>
    <w:rsid w:val="009D1887"/>
    <w:rsid w:val="009D332D"/>
    <w:rsid w:val="009D6254"/>
    <w:rsid w:val="009D695A"/>
    <w:rsid w:val="009D78DA"/>
    <w:rsid w:val="009D7916"/>
    <w:rsid w:val="009E1230"/>
    <w:rsid w:val="009E2894"/>
    <w:rsid w:val="009E3174"/>
    <w:rsid w:val="009E703F"/>
    <w:rsid w:val="009F0AEE"/>
    <w:rsid w:val="00A01495"/>
    <w:rsid w:val="00A04F07"/>
    <w:rsid w:val="00A070C2"/>
    <w:rsid w:val="00A079A4"/>
    <w:rsid w:val="00A129D0"/>
    <w:rsid w:val="00A14D60"/>
    <w:rsid w:val="00A157FD"/>
    <w:rsid w:val="00A175F7"/>
    <w:rsid w:val="00A20830"/>
    <w:rsid w:val="00A275D9"/>
    <w:rsid w:val="00A318E8"/>
    <w:rsid w:val="00A31937"/>
    <w:rsid w:val="00A34D5D"/>
    <w:rsid w:val="00A36F95"/>
    <w:rsid w:val="00A3754E"/>
    <w:rsid w:val="00A41F75"/>
    <w:rsid w:val="00A4484D"/>
    <w:rsid w:val="00A44CD6"/>
    <w:rsid w:val="00A4501E"/>
    <w:rsid w:val="00A460CB"/>
    <w:rsid w:val="00A46B02"/>
    <w:rsid w:val="00A51E2B"/>
    <w:rsid w:val="00A51E59"/>
    <w:rsid w:val="00A520CE"/>
    <w:rsid w:val="00A52580"/>
    <w:rsid w:val="00A57B73"/>
    <w:rsid w:val="00A63AA8"/>
    <w:rsid w:val="00A705C3"/>
    <w:rsid w:val="00A70BD7"/>
    <w:rsid w:val="00A85340"/>
    <w:rsid w:val="00A8620C"/>
    <w:rsid w:val="00A92368"/>
    <w:rsid w:val="00A94261"/>
    <w:rsid w:val="00AB348A"/>
    <w:rsid w:val="00AB3B85"/>
    <w:rsid w:val="00AB779C"/>
    <w:rsid w:val="00AC2268"/>
    <w:rsid w:val="00AC3ED5"/>
    <w:rsid w:val="00AC7452"/>
    <w:rsid w:val="00AC7DBF"/>
    <w:rsid w:val="00AD0FEB"/>
    <w:rsid w:val="00AD1EFD"/>
    <w:rsid w:val="00AD6F9A"/>
    <w:rsid w:val="00AE45ED"/>
    <w:rsid w:val="00AF6153"/>
    <w:rsid w:val="00AF65A4"/>
    <w:rsid w:val="00B11F4E"/>
    <w:rsid w:val="00B14E45"/>
    <w:rsid w:val="00B15164"/>
    <w:rsid w:val="00B153F9"/>
    <w:rsid w:val="00B219EF"/>
    <w:rsid w:val="00B23A16"/>
    <w:rsid w:val="00B3653A"/>
    <w:rsid w:val="00B42422"/>
    <w:rsid w:val="00B42C5F"/>
    <w:rsid w:val="00B50EB9"/>
    <w:rsid w:val="00B536D4"/>
    <w:rsid w:val="00B547A2"/>
    <w:rsid w:val="00B5575F"/>
    <w:rsid w:val="00B60056"/>
    <w:rsid w:val="00B63E7D"/>
    <w:rsid w:val="00B6721B"/>
    <w:rsid w:val="00B72F04"/>
    <w:rsid w:val="00B73150"/>
    <w:rsid w:val="00B751C1"/>
    <w:rsid w:val="00B80820"/>
    <w:rsid w:val="00B810D8"/>
    <w:rsid w:val="00B91AAC"/>
    <w:rsid w:val="00B94875"/>
    <w:rsid w:val="00B9489A"/>
    <w:rsid w:val="00B95F26"/>
    <w:rsid w:val="00B9719C"/>
    <w:rsid w:val="00BA06BD"/>
    <w:rsid w:val="00BB3490"/>
    <w:rsid w:val="00BC1C6F"/>
    <w:rsid w:val="00BC3159"/>
    <w:rsid w:val="00BD1454"/>
    <w:rsid w:val="00BD63EB"/>
    <w:rsid w:val="00BD6D2C"/>
    <w:rsid w:val="00BE10D9"/>
    <w:rsid w:val="00BE2BEC"/>
    <w:rsid w:val="00BE520B"/>
    <w:rsid w:val="00BE6C70"/>
    <w:rsid w:val="00BF2936"/>
    <w:rsid w:val="00BF3EA3"/>
    <w:rsid w:val="00BF71E0"/>
    <w:rsid w:val="00C01DEA"/>
    <w:rsid w:val="00C033DB"/>
    <w:rsid w:val="00C04507"/>
    <w:rsid w:val="00C1658D"/>
    <w:rsid w:val="00C16E4F"/>
    <w:rsid w:val="00C16F65"/>
    <w:rsid w:val="00C2171C"/>
    <w:rsid w:val="00C23612"/>
    <w:rsid w:val="00C24E05"/>
    <w:rsid w:val="00C30DC5"/>
    <w:rsid w:val="00C31044"/>
    <w:rsid w:val="00C3217E"/>
    <w:rsid w:val="00C36AD8"/>
    <w:rsid w:val="00C3767B"/>
    <w:rsid w:val="00C47C30"/>
    <w:rsid w:val="00C47F5E"/>
    <w:rsid w:val="00C50103"/>
    <w:rsid w:val="00C52EC4"/>
    <w:rsid w:val="00C56D7B"/>
    <w:rsid w:val="00C5780D"/>
    <w:rsid w:val="00C6057B"/>
    <w:rsid w:val="00C61CD0"/>
    <w:rsid w:val="00C62937"/>
    <w:rsid w:val="00C71685"/>
    <w:rsid w:val="00C749F1"/>
    <w:rsid w:val="00C75641"/>
    <w:rsid w:val="00C75EAC"/>
    <w:rsid w:val="00C76962"/>
    <w:rsid w:val="00C80F20"/>
    <w:rsid w:val="00C8343C"/>
    <w:rsid w:val="00C83A9A"/>
    <w:rsid w:val="00C87FB7"/>
    <w:rsid w:val="00C907B4"/>
    <w:rsid w:val="00C9168C"/>
    <w:rsid w:val="00CA3D73"/>
    <w:rsid w:val="00CA3F4F"/>
    <w:rsid w:val="00CA48B4"/>
    <w:rsid w:val="00CA64E5"/>
    <w:rsid w:val="00CA6E09"/>
    <w:rsid w:val="00CB0EC5"/>
    <w:rsid w:val="00CB25CB"/>
    <w:rsid w:val="00CB6643"/>
    <w:rsid w:val="00CC0C2B"/>
    <w:rsid w:val="00CC234C"/>
    <w:rsid w:val="00CC614C"/>
    <w:rsid w:val="00CD0BD4"/>
    <w:rsid w:val="00CD20A3"/>
    <w:rsid w:val="00CD5017"/>
    <w:rsid w:val="00CE0632"/>
    <w:rsid w:val="00CE5939"/>
    <w:rsid w:val="00CE7E53"/>
    <w:rsid w:val="00CF1E42"/>
    <w:rsid w:val="00CF1EDD"/>
    <w:rsid w:val="00CF2267"/>
    <w:rsid w:val="00CF596F"/>
    <w:rsid w:val="00CF5B0E"/>
    <w:rsid w:val="00CF66BF"/>
    <w:rsid w:val="00D0543E"/>
    <w:rsid w:val="00D11EB9"/>
    <w:rsid w:val="00D32E48"/>
    <w:rsid w:val="00D34BC6"/>
    <w:rsid w:val="00D4327F"/>
    <w:rsid w:val="00D4348F"/>
    <w:rsid w:val="00D50AC4"/>
    <w:rsid w:val="00D51F82"/>
    <w:rsid w:val="00D7030C"/>
    <w:rsid w:val="00D71A67"/>
    <w:rsid w:val="00D71B20"/>
    <w:rsid w:val="00D737CC"/>
    <w:rsid w:val="00D7465A"/>
    <w:rsid w:val="00D77902"/>
    <w:rsid w:val="00D80C2D"/>
    <w:rsid w:val="00D82631"/>
    <w:rsid w:val="00D828B5"/>
    <w:rsid w:val="00D84101"/>
    <w:rsid w:val="00D84794"/>
    <w:rsid w:val="00D8626E"/>
    <w:rsid w:val="00D979E7"/>
    <w:rsid w:val="00DA1A69"/>
    <w:rsid w:val="00DA6C10"/>
    <w:rsid w:val="00DB110C"/>
    <w:rsid w:val="00DC19EB"/>
    <w:rsid w:val="00DC2C03"/>
    <w:rsid w:val="00DC3158"/>
    <w:rsid w:val="00DC507C"/>
    <w:rsid w:val="00DC6CE2"/>
    <w:rsid w:val="00DD09E8"/>
    <w:rsid w:val="00DD1F13"/>
    <w:rsid w:val="00DD200F"/>
    <w:rsid w:val="00DD5BD8"/>
    <w:rsid w:val="00DE098D"/>
    <w:rsid w:val="00DE0A3F"/>
    <w:rsid w:val="00DE497B"/>
    <w:rsid w:val="00DE4D69"/>
    <w:rsid w:val="00E00156"/>
    <w:rsid w:val="00E017D8"/>
    <w:rsid w:val="00E06304"/>
    <w:rsid w:val="00E10AE4"/>
    <w:rsid w:val="00E10CCF"/>
    <w:rsid w:val="00E21C30"/>
    <w:rsid w:val="00E35356"/>
    <w:rsid w:val="00E40EE1"/>
    <w:rsid w:val="00E43406"/>
    <w:rsid w:val="00E435BB"/>
    <w:rsid w:val="00E44846"/>
    <w:rsid w:val="00E45610"/>
    <w:rsid w:val="00E45CAF"/>
    <w:rsid w:val="00E51B16"/>
    <w:rsid w:val="00E52C6A"/>
    <w:rsid w:val="00E6000C"/>
    <w:rsid w:val="00E60F89"/>
    <w:rsid w:val="00E612C7"/>
    <w:rsid w:val="00E6455C"/>
    <w:rsid w:val="00E65EC5"/>
    <w:rsid w:val="00E74AB6"/>
    <w:rsid w:val="00E74E1E"/>
    <w:rsid w:val="00E80A9C"/>
    <w:rsid w:val="00E81171"/>
    <w:rsid w:val="00E81A15"/>
    <w:rsid w:val="00E830C5"/>
    <w:rsid w:val="00E937CD"/>
    <w:rsid w:val="00E960A6"/>
    <w:rsid w:val="00EA1CA0"/>
    <w:rsid w:val="00EA428F"/>
    <w:rsid w:val="00EA460B"/>
    <w:rsid w:val="00EA519F"/>
    <w:rsid w:val="00EA5511"/>
    <w:rsid w:val="00EA692C"/>
    <w:rsid w:val="00EB3DF5"/>
    <w:rsid w:val="00EC5810"/>
    <w:rsid w:val="00ED0612"/>
    <w:rsid w:val="00ED166D"/>
    <w:rsid w:val="00ED20C1"/>
    <w:rsid w:val="00EE5266"/>
    <w:rsid w:val="00EE78F2"/>
    <w:rsid w:val="00EF1031"/>
    <w:rsid w:val="00EF2C0A"/>
    <w:rsid w:val="00EF4CFB"/>
    <w:rsid w:val="00EF5558"/>
    <w:rsid w:val="00EF6AF4"/>
    <w:rsid w:val="00F00293"/>
    <w:rsid w:val="00F067F9"/>
    <w:rsid w:val="00F07B3F"/>
    <w:rsid w:val="00F10E66"/>
    <w:rsid w:val="00F11777"/>
    <w:rsid w:val="00F12D3B"/>
    <w:rsid w:val="00F14E20"/>
    <w:rsid w:val="00F16FCC"/>
    <w:rsid w:val="00F264D9"/>
    <w:rsid w:val="00F277F3"/>
    <w:rsid w:val="00F3186D"/>
    <w:rsid w:val="00F35349"/>
    <w:rsid w:val="00F41E78"/>
    <w:rsid w:val="00F43C7D"/>
    <w:rsid w:val="00F4466E"/>
    <w:rsid w:val="00F4494E"/>
    <w:rsid w:val="00F51E84"/>
    <w:rsid w:val="00F543CA"/>
    <w:rsid w:val="00F5674A"/>
    <w:rsid w:val="00F56C9E"/>
    <w:rsid w:val="00F56DB2"/>
    <w:rsid w:val="00F61BA0"/>
    <w:rsid w:val="00F61EFD"/>
    <w:rsid w:val="00F72A1D"/>
    <w:rsid w:val="00F7589B"/>
    <w:rsid w:val="00F763AA"/>
    <w:rsid w:val="00F7656A"/>
    <w:rsid w:val="00F77C38"/>
    <w:rsid w:val="00F810AC"/>
    <w:rsid w:val="00F92B4D"/>
    <w:rsid w:val="00F95DD3"/>
    <w:rsid w:val="00FA0BFF"/>
    <w:rsid w:val="00FA3BA1"/>
    <w:rsid w:val="00FA4B06"/>
    <w:rsid w:val="00FA56B5"/>
    <w:rsid w:val="00FA7A7D"/>
    <w:rsid w:val="00FB1DB9"/>
    <w:rsid w:val="00FB335F"/>
    <w:rsid w:val="00FB6404"/>
    <w:rsid w:val="00FB6B91"/>
    <w:rsid w:val="00FC0862"/>
    <w:rsid w:val="00FC3AD9"/>
    <w:rsid w:val="00FC3B98"/>
    <w:rsid w:val="00FC48F8"/>
    <w:rsid w:val="00FC4EDE"/>
    <w:rsid w:val="00FC62AC"/>
    <w:rsid w:val="00FD181B"/>
    <w:rsid w:val="00FD5E5E"/>
    <w:rsid w:val="00FD6355"/>
    <w:rsid w:val="00FE3F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7B14918-4FA1-4008-B2EF-7F70E46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341"/>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341"/>
    <w:pPr>
      <w:autoSpaceDE w:val="0"/>
      <w:autoSpaceDN w:val="0"/>
      <w:adjustRightInd w:val="0"/>
      <w:spacing w:after="0" w:line="240" w:lineRule="auto"/>
    </w:pPr>
    <w:rPr>
      <w:rFonts w:ascii="Arial" w:eastAsia="Cambria" w:hAnsi="Arial" w:cs="Arial"/>
      <w:color w:val="000000"/>
      <w:sz w:val="24"/>
      <w:szCs w:val="24"/>
      <w:lang w:eastAsia="en-ZA"/>
    </w:rPr>
  </w:style>
  <w:style w:type="paragraph" w:styleId="Footer">
    <w:name w:val="footer"/>
    <w:basedOn w:val="Normal"/>
    <w:link w:val="FooterChar"/>
    <w:uiPriority w:val="99"/>
    <w:rsid w:val="00905341"/>
    <w:pPr>
      <w:tabs>
        <w:tab w:val="center" w:pos="4680"/>
        <w:tab w:val="right" w:pos="9360"/>
      </w:tabs>
    </w:pPr>
  </w:style>
  <w:style w:type="character" w:customStyle="1" w:styleId="FooterChar">
    <w:name w:val="Footer Char"/>
    <w:basedOn w:val="DefaultParagraphFont"/>
    <w:link w:val="Footer"/>
    <w:uiPriority w:val="99"/>
    <w:rsid w:val="00905341"/>
    <w:rPr>
      <w:rFonts w:ascii="Cambria" w:eastAsia="Cambria" w:hAnsi="Cambria" w:cs="Times New Roman"/>
      <w:sz w:val="24"/>
      <w:szCs w:val="24"/>
    </w:rPr>
  </w:style>
  <w:style w:type="paragraph" w:customStyle="1" w:styleId="NoteLevel1">
    <w:name w:val="Note Level 1"/>
    <w:basedOn w:val="Normal"/>
    <w:rsid w:val="00905341"/>
    <w:pPr>
      <w:keepNext/>
      <w:numPr>
        <w:numId w:val="1"/>
      </w:numPr>
      <w:contextualSpacing/>
      <w:outlineLvl w:val="0"/>
    </w:pPr>
    <w:rPr>
      <w:rFonts w:ascii="Verdana" w:eastAsia="Times New Roman" w:hAnsi="Verdana"/>
      <w:lang w:val="en-GB" w:eastAsia="en-GB"/>
    </w:rPr>
  </w:style>
  <w:style w:type="paragraph" w:customStyle="1" w:styleId="NoteLevel2">
    <w:name w:val="Note Level 2"/>
    <w:basedOn w:val="Normal"/>
    <w:rsid w:val="00905341"/>
    <w:pPr>
      <w:keepNext/>
      <w:numPr>
        <w:ilvl w:val="1"/>
        <w:numId w:val="1"/>
      </w:numPr>
      <w:contextualSpacing/>
      <w:outlineLvl w:val="1"/>
    </w:pPr>
    <w:rPr>
      <w:rFonts w:ascii="Verdana" w:eastAsia="Times New Roman" w:hAnsi="Verdana"/>
      <w:lang w:val="en-GB" w:eastAsia="en-GB"/>
    </w:rPr>
  </w:style>
  <w:style w:type="paragraph" w:customStyle="1" w:styleId="NoteLevel3">
    <w:name w:val="Note Level 3"/>
    <w:basedOn w:val="Normal"/>
    <w:rsid w:val="00905341"/>
    <w:pPr>
      <w:keepNext/>
      <w:numPr>
        <w:ilvl w:val="2"/>
        <w:numId w:val="1"/>
      </w:numPr>
      <w:contextualSpacing/>
      <w:outlineLvl w:val="2"/>
    </w:pPr>
    <w:rPr>
      <w:rFonts w:ascii="Verdana" w:eastAsia="Times New Roman" w:hAnsi="Verdana"/>
      <w:lang w:val="en-GB" w:eastAsia="en-GB"/>
    </w:rPr>
  </w:style>
  <w:style w:type="paragraph" w:customStyle="1" w:styleId="NoteLevel4">
    <w:name w:val="Note Level 4"/>
    <w:basedOn w:val="Normal"/>
    <w:rsid w:val="00905341"/>
    <w:pPr>
      <w:keepNext/>
      <w:numPr>
        <w:ilvl w:val="3"/>
        <w:numId w:val="1"/>
      </w:numPr>
      <w:contextualSpacing/>
      <w:outlineLvl w:val="3"/>
    </w:pPr>
    <w:rPr>
      <w:rFonts w:ascii="Verdana" w:eastAsia="Times New Roman" w:hAnsi="Verdana"/>
      <w:lang w:val="en-GB" w:eastAsia="en-GB"/>
    </w:rPr>
  </w:style>
  <w:style w:type="paragraph" w:customStyle="1" w:styleId="NoteLevel5">
    <w:name w:val="Note Level 5"/>
    <w:basedOn w:val="Normal"/>
    <w:rsid w:val="00905341"/>
    <w:pPr>
      <w:keepNext/>
      <w:numPr>
        <w:ilvl w:val="4"/>
        <w:numId w:val="1"/>
      </w:numPr>
      <w:contextualSpacing/>
      <w:outlineLvl w:val="4"/>
    </w:pPr>
    <w:rPr>
      <w:rFonts w:ascii="Verdana" w:eastAsia="Times New Roman" w:hAnsi="Verdana"/>
      <w:lang w:val="en-GB" w:eastAsia="en-GB"/>
    </w:rPr>
  </w:style>
  <w:style w:type="paragraph" w:customStyle="1" w:styleId="NoteLevel6">
    <w:name w:val="Note Level 6"/>
    <w:basedOn w:val="Normal"/>
    <w:rsid w:val="00905341"/>
    <w:pPr>
      <w:keepNext/>
      <w:numPr>
        <w:ilvl w:val="5"/>
        <w:numId w:val="1"/>
      </w:numPr>
      <w:contextualSpacing/>
      <w:outlineLvl w:val="5"/>
    </w:pPr>
    <w:rPr>
      <w:rFonts w:ascii="Verdana" w:eastAsia="Times New Roman" w:hAnsi="Verdana"/>
      <w:lang w:val="en-GB" w:eastAsia="en-GB"/>
    </w:rPr>
  </w:style>
  <w:style w:type="paragraph" w:customStyle="1" w:styleId="NoteLevel7">
    <w:name w:val="Note Level 7"/>
    <w:basedOn w:val="Normal"/>
    <w:rsid w:val="00905341"/>
    <w:pPr>
      <w:keepNext/>
      <w:numPr>
        <w:ilvl w:val="6"/>
        <w:numId w:val="1"/>
      </w:numPr>
      <w:contextualSpacing/>
      <w:outlineLvl w:val="6"/>
    </w:pPr>
    <w:rPr>
      <w:rFonts w:ascii="Verdana" w:eastAsia="Times New Roman" w:hAnsi="Verdana"/>
      <w:lang w:val="en-GB" w:eastAsia="en-GB"/>
    </w:rPr>
  </w:style>
  <w:style w:type="paragraph" w:customStyle="1" w:styleId="NoteLevel8">
    <w:name w:val="Note Level 8"/>
    <w:basedOn w:val="Normal"/>
    <w:rsid w:val="00905341"/>
    <w:pPr>
      <w:keepNext/>
      <w:numPr>
        <w:ilvl w:val="7"/>
        <w:numId w:val="1"/>
      </w:numPr>
      <w:contextualSpacing/>
      <w:outlineLvl w:val="7"/>
    </w:pPr>
    <w:rPr>
      <w:rFonts w:ascii="Verdana" w:eastAsia="Times New Roman" w:hAnsi="Verdana"/>
      <w:lang w:val="en-GB" w:eastAsia="en-GB"/>
    </w:rPr>
  </w:style>
  <w:style w:type="paragraph" w:customStyle="1" w:styleId="NoteLevel9">
    <w:name w:val="Note Level 9"/>
    <w:basedOn w:val="Normal"/>
    <w:rsid w:val="00905341"/>
    <w:pPr>
      <w:keepNext/>
      <w:numPr>
        <w:ilvl w:val="8"/>
        <w:numId w:val="1"/>
      </w:numPr>
      <w:contextualSpacing/>
      <w:outlineLvl w:val="8"/>
    </w:pPr>
    <w:rPr>
      <w:rFonts w:ascii="Verdana" w:eastAsia="Times New Roman" w:hAnsi="Verdana"/>
      <w:lang w:val="en-GB" w:eastAsia="en-GB"/>
    </w:rPr>
  </w:style>
  <w:style w:type="paragraph" w:styleId="BalloonText">
    <w:name w:val="Balloon Text"/>
    <w:basedOn w:val="Normal"/>
    <w:link w:val="BalloonTextChar"/>
    <w:uiPriority w:val="99"/>
    <w:semiHidden/>
    <w:unhideWhenUsed/>
    <w:rsid w:val="00905341"/>
    <w:rPr>
      <w:rFonts w:ascii="Tahoma" w:hAnsi="Tahoma" w:cs="Tahoma"/>
      <w:sz w:val="16"/>
      <w:szCs w:val="16"/>
    </w:rPr>
  </w:style>
  <w:style w:type="character" w:customStyle="1" w:styleId="BalloonTextChar">
    <w:name w:val="Balloon Text Char"/>
    <w:basedOn w:val="DefaultParagraphFont"/>
    <w:link w:val="BalloonText"/>
    <w:uiPriority w:val="99"/>
    <w:semiHidden/>
    <w:rsid w:val="00905341"/>
    <w:rPr>
      <w:rFonts w:ascii="Tahoma" w:eastAsia="Cambria" w:hAnsi="Tahoma" w:cs="Tahoma"/>
      <w:sz w:val="16"/>
      <w:szCs w:val="16"/>
      <w:lang w:val="en-US"/>
    </w:rPr>
  </w:style>
  <w:style w:type="paragraph" w:styleId="Header">
    <w:name w:val="header"/>
    <w:basedOn w:val="Normal"/>
    <w:link w:val="HeaderChar"/>
    <w:uiPriority w:val="99"/>
    <w:unhideWhenUsed/>
    <w:rsid w:val="00905341"/>
    <w:pPr>
      <w:tabs>
        <w:tab w:val="center" w:pos="4513"/>
        <w:tab w:val="right" w:pos="9026"/>
      </w:tabs>
    </w:pPr>
  </w:style>
  <w:style w:type="character" w:customStyle="1" w:styleId="HeaderChar">
    <w:name w:val="Header Char"/>
    <w:basedOn w:val="DefaultParagraphFont"/>
    <w:link w:val="Header"/>
    <w:uiPriority w:val="99"/>
    <w:rsid w:val="00905341"/>
    <w:rPr>
      <w:rFonts w:ascii="Cambria" w:eastAsia="Cambria" w:hAnsi="Cambria" w:cs="Times New Roman"/>
      <w:sz w:val="24"/>
      <w:szCs w:val="24"/>
      <w:lang w:val="en-US"/>
    </w:rPr>
  </w:style>
  <w:style w:type="paragraph" w:styleId="ListParagraph">
    <w:name w:val="List Paragraph"/>
    <w:basedOn w:val="Normal"/>
    <w:uiPriority w:val="34"/>
    <w:qFormat/>
    <w:rsid w:val="00CB25CB"/>
    <w:pPr>
      <w:ind w:left="720"/>
      <w:contextualSpacing/>
    </w:pPr>
    <w:rPr>
      <w:rFonts w:eastAsia="MS Mincho"/>
    </w:rPr>
  </w:style>
  <w:style w:type="table" w:styleId="TableGrid">
    <w:name w:val="Table Grid"/>
    <w:basedOn w:val="TableNormal"/>
    <w:uiPriority w:val="39"/>
    <w:rsid w:val="0094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4350">
      <w:bodyDiv w:val="1"/>
      <w:marLeft w:val="0"/>
      <w:marRight w:val="0"/>
      <w:marTop w:val="0"/>
      <w:marBottom w:val="0"/>
      <w:divBdr>
        <w:top w:val="none" w:sz="0" w:space="0" w:color="auto"/>
        <w:left w:val="none" w:sz="0" w:space="0" w:color="auto"/>
        <w:bottom w:val="none" w:sz="0" w:space="0" w:color="auto"/>
        <w:right w:val="none" w:sz="0" w:space="0" w:color="auto"/>
      </w:divBdr>
    </w:div>
    <w:div w:id="683284739">
      <w:bodyDiv w:val="1"/>
      <w:marLeft w:val="0"/>
      <w:marRight w:val="0"/>
      <w:marTop w:val="0"/>
      <w:marBottom w:val="0"/>
      <w:divBdr>
        <w:top w:val="none" w:sz="0" w:space="0" w:color="auto"/>
        <w:left w:val="none" w:sz="0" w:space="0" w:color="auto"/>
        <w:bottom w:val="none" w:sz="0" w:space="0" w:color="auto"/>
        <w:right w:val="none" w:sz="0" w:space="0" w:color="auto"/>
      </w:divBdr>
    </w:div>
    <w:div w:id="1257708673">
      <w:bodyDiv w:val="1"/>
      <w:marLeft w:val="0"/>
      <w:marRight w:val="0"/>
      <w:marTop w:val="0"/>
      <w:marBottom w:val="0"/>
      <w:divBdr>
        <w:top w:val="none" w:sz="0" w:space="0" w:color="auto"/>
        <w:left w:val="none" w:sz="0" w:space="0" w:color="auto"/>
        <w:bottom w:val="none" w:sz="0" w:space="0" w:color="auto"/>
        <w:right w:val="none" w:sz="0" w:space="0" w:color="auto"/>
      </w:divBdr>
    </w:div>
    <w:div w:id="1646739473">
      <w:bodyDiv w:val="1"/>
      <w:marLeft w:val="0"/>
      <w:marRight w:val="0"/>
      <w:marTop w:val="0"/>
      <w:marBottom w:val="0"/>
      <w:divBdr>
        <w:top w:val="none" w:sz="0" w:space="0" w:color="auto"/>
        <w:left w:val="none" w:sz="0" w:space="0" w:color="auto"/>
        <w:bottom w:val="none" w:sz="0" w:space="0" w:color="auto"/>
        <w:right w:val="none" w:sz="0" w:space="0" w:color="auto"/>
      </w:divBdr>
    </w:div>
    <w:div w:id="19095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package" Target="embeddings/Microsoft_Excel_Worksheet1.xlsx"/><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3854</Words>
  <Characters>21970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dc:creator>
  <cp:lastModifiedBy>Nqobile Vakalisa</cp:lastModifiedBy>
  <cp:revision>2</cp:revision>
  <cp:lastPrinted>2019-01-25T07:39:00Z</cp:lastPrinted>
  <dcterms:created xsi:type="dcterms:W3CDTF">2019-01-30T13:04:00Z</dcterms:created>
  <dcterms:modified xsi:type="dcterms:W3CDTF">2019-01-30T13:04:00Z</dcterms:modified>
</cp:coreProperties>
</file>