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D0856" w14:textId="77777777" w:rsidR="00AF53AA" w:rsidRDefault="001142F3" w:rsidP="00F60C00">
      <w:pPr>
        <w:jc w:val="both"/>
        <w:rPr>
          <w:rFonts w:ascii="Arial" w:hAnsi="Arial" w:cs="Arial"/>
          <w:b/>
          <w:bCs/>
          <w:sz w:val="24"/>
          <w:szCs w:val="24"/>
        </w:rPr>
      </w:pPr>
      <w:r>
        <w:rPr>
          <w:rFonts w:ascii="Arial" w:hAnsi="Arial" w:cs="Arial"/>
          <w:b/>
          <w:bCs/>
          <w:sz w:val="24"/>
          <w:szCs w:val="24"/>
        </w:rPr>
        <w:t xml:space="preserve">OVERSIGHT REPORT ON THE </w:t>
      </w:r>
      <w:r w:rsidR="006A4714" w:rsidRPr="006A4714">
        <w:rPr>
          <w:rFonts w:ascii="Arial" w:hAnsi="Arial" w:cs="Arial"/>
          <w:b/>
          <w:bCs/>
          <w:sz w:val="24"/>
          <w:szCs w:val="24"/>
        </w:rPr>
        <w:t>2018/19</w:t>
      </w:r>
      <w:r w:rsidR="00BE5F59" w:rsidRPr="006A4714">
        <w:rPr>
          <w:rFonts w:ascii="Arial" w:hAnsi="Arial" w:cs="Arial"/>
          <w:b/>
          <w:bCs/>
          <w:sz w:val="24"/>
          <w:szCs w:val="24"/>
        </w:rPr>
        <w:t xml:space="preserve"> ANNUAL REPORT FOR </w:t>
      </w:r>
      <w:r w:rsidR="006A4714" w:rsidRPr="006A4714">
        <w:rPr>
          <w:rFonts w:ascii="Arial" w:hAnsi="Arial" w:cs="Arial"/>
          <w:b/>
          <w:bCs/>
          <w:sz w:val="24"/>
          <w:szCs w:val="24"/>
        </w:rPr>
        <w:t>DR NKOSAZANA DLAMINI ZUMA LOCAL MUNICIPALITY</w:t>
      </w:r>
      <w:r w:rsidR="00BE5F59" w:rsidRPr="006A4714">
        <w:rPr>
          <w:rFonts w:ascii="Arial" w:hAnsi="Arial" w:cs="Arial"/>
          <w:b/>
          <w:bCs/>
          <w:sz w:val="24"/>
          <w:szCs w:val="24"/>
        </w:rPr>
        <w:t>: MUNICIPAL PUBLIC ACCOUNTS COMMITTEE</w:t>
      </w:r>
      <w:r w:rsidR="00BE5F59" w:rsidRPr="006A4714">
        <w:rPr>
          <w:rFonts w:ascii="Arial" w:hAnsi="Arial" w:cs="Arial"/>
          <w:b/>
          <w:bCs/>
          <w:sz w:val="24"/>
          <w:szCs w:val="24"/>
        </w:rPr>
        <w:tab/>
      </w:r>
    </w:p>
    <w:p w14:paraId="3F4D621C" w14:textId="4F649443" w:rsidR="00AF53AA" w:rsidRPr="00AF53AA" w:rsidRDefault="00AF53AA" w:rsidP="00AF53AA">
      <w:pPr>
        <w:spacing w:after="80" w:line="240" w:lineRule="auto"/>
        <w:rPr>
          <w:rFonts w:ascii="Arial" w:hAnsi="Arial" w:cs="Arial"/>
          <w:sz w:val="16"/>
          <w:szCs w:val="16"/>
        </w:rPr>
      </w:pPr>
      <w:r w:rsidRPr="00AF53AA">
        <w:rPr>
          <w:rFonts w:ascii="Arial" w:hAnsi="Arial" w:cs="Arial"/>
          <w:b/>
          <w:sz w:val="16"/>
          <w:szCs w:val="16"/>
        </w:rPr>
        <w:t xml:space="preserve">AUTHOR: </w:t>
      </w:r>
      <w:r w:rsidRPr="00AF53AA">
        <w:rPr>
          <w:rFonts w:ascii="Arial" w:hAnsi="Arial" w:cs="Arial"/>
          <w:b/>
          <w:sz w:val="16"/>
          <w:szCs w:val="16"/>
        </w:rPr>
        <w:tab/>
      </w:r>
      <w:r w:rsidRPr="00AF53AA">
        <w:rPr>
          <w:rFonts w:ascii="Arial" w:hAnsi="Arial" w:cs="Arial"/>
          <w:sz w:val="16"/>
          <w:szCs w:val="16"/>
        </w:rPr>
        <w:t xml:space="preserve">Cllr MT </w:t>
      </w:r>
      <w:proofErr w:type="spellStart"/>
      <w:r w:rsidRPr="00AF53AA">
        <w:rPr>
          <w:rFonts w:ascii="Arial" w:hAnsi="Arial" w:cs="Arial"/>
          <w:sz w:val="16"/>
          <w:szCs w:val="16"/>
        </w:rPr>
        <w:t>Zikode</w:t>
      </w:r>
      <w:proofErr w:type="spellEnd"/>
      <w:r w:rsidRPr="00AF53AA">
        <w:rPr>
          <w:rFonts w:ascii="Arial" w:hAnsi="Arial" w:cs="Arial"/>
          <w:sz w:val="16"/>
          <w:szCs w:val="16"/>
        </w:rPr>
        <w:t xml:space="preserve"> (MTZ / </w:t>
      </w:r>
      <w:proofErr w:type="spellStart"/>
      <w:r w:rsidRPr="00AF53AA">
        <w:rPr>
          <w:rFonts w:ascii="Arial" w:hAnsi="Arial" w:cs="Arial"/>
          <w:sz w:val="16"/>
          <w:szCs w:val="16"/>
        </w:rPr>
        <w:t>ncv</w:t>
      </w:r>
      <w:proofErr w:type="spellEnd"/>
      <w:r w:rsidRPr="00AF53AA">
        <w:rPr>
          <w:rFonts w:ascii="Arial" w:hAnsi="Arial" w:cs="Arial"/>
          <w:sz w:val="16"/>
          <w:szCs w:val="16"/>
        </w:rPr>
        <w:t>)</w:t>
      </w:r>
    </w:p>
    <w:p w14:paraId="16B994EE" w14:textId="77777777" w:rsidR="00AF53AA" w:rsidRPr="00643B02" w:rsidRDefault="00AF53AA" w:rsidP="00AF53AA">
      <w:pPr>
        <w:spacing w:after="80" w:line="240" w:lineRule="auto"/>
        <w:rPr>
          <w:rFonts w:ascii="Arial" w:hAnsi="Arial" w:cs="Arial"/>
          <w:sz w:val="24"/>
          <w:szCs w:val="24"/>
        </w:rPr>
      </w:pPr>
      <w:r w:rsidRPr="00AF53AA">
        <w:rPr>
          <w:rFonts w:ascii="Arial" w:hAnsi="Arial" w:cs="Arial"/>
          <w:b/>
          <w:sz w:val="16"/>
          <w:szCs w:val="16"/>
        </w:rPr>
        <w:t>FILE NUMBER:</w:t>
      </w:r>
      <w:r w:rsidRPr="00643B02">
        <w:rPr>
          <w:rFonts w:ascii="Arial" w:hAnsi="Arial" w:cs="Arial"/>
          <w:sz w:val="24"/>
          <w:szCs w:val="24"/>
        </w:rPr>
        <w:tab/>
      </w:r>
    </w:p>
    <w:p w14:paraId="71AECD28" w14:textId="10969834" w:rsidR="00AF53AA" w:rsidRPr="00643B02" w:rsidRDefault="00AF53AA" w:rsidP="00AF53AA">
      <w:pPr>
        <w:spacing w:after="0" w:line="240" w:lineRule="auto"/>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Level</w:t>
      </w:r>
      <w:r w:rsidRPr="00643B02">
        <w:rPr>
          <w:rFonts w:ascii="Arial" w:hAnsi="Arial" w:cs="Arial"/>
          <w:sz w:val="20"/>
          <w:szCs w:val="20"/>
        </w:rPr>
        <w:tab/>
      </w:r>
      <w:r w:rsidRPr="00643B02">
        <w:rPr>
          <w:rFonts w:ascii="Arial" w:hAnsi="Arial" w:cs="Arial"/>
          <w:sz w:val="20"/>
          <w:szCs w:val="20"/>
        </w:rPr>
        <w:tab/>
        <w:t xml:space="preserve">: </w:t>
      </w:r>
      <w:r>
        <w:rPr>
          <w:rFonts w:ascii="Arial" w:hAnsi="Arial" w:cs="Arial"/>
          <w:sz w:val="20"/>
          <w:szCs w:val="20"/>
        </w:rPr>
        <w:t>MPAC</w:t>
      </w:r>
    </w:p>
    <w:p w14:paraId="5A01636D" w14:textId="68A04E05" w:rsidR="00AF53AA" w:rsidRPr="00643B02" w:rsidRDefault="00AF53AA" w:rsidP="00AF53AA">
      <w:pPr>
        <w:spacing w:after="0" w:line="240" w:lineRule="auto"/>
        <w:rPr>
          <w:rFonts w:ascii="Arial" w:hAnsi="Arial" w:cs="Arial"/>
          <w:sz w:val="20"/>
          <w:szCs w:val="20"/>
        </w:rPr>
      </w:pPr>
      <w:r>
        <w:rPr>
          <w:rFonts w:ascii="Arial" w:hAnsi="Arial" w:cs="Arial"/>
          <w:sz w:val="20"/>
          <w:szCs w:val="20"/>
        </w:rPr>
        <w:t>2</w:t>
      </w:r>
      <w:r w:rsidRPr="00AF53AA">
        <w:rPr>
          <w:rFonts w:ascii="Arial" w:hAnsi="Arial" w:cs="Arial"/>
          <w:sz w:val="20"/>
          <w:szCs w:val="20"/>
          <w:vertAlign w:val="superscript"/>
        </w:rPr>
        <w:t>ND</w:t>
      </w:r>
      <w:r>
        <w:rPr>
          <w:rFonts w:ascii="Arial" w:hAnsi="Arial" w:cs="Arial"/>
          <w:sz w:val="20"/>
          <w:szCs w:val="20"/>
        </w:rPr>
        <w:t xml:space="preserve"> </w:t>
      </w:r>
      <w:r w:rsidRPr="00643B02">
        <w:rPr>
          <w:rFonts w:ascii="Arial" w:hAnsi="Arial" w:cs="Arial"/>
          <w:sz w:val="20"/>
          <w:szCs w:val="20"/>
        </w:rPr>
        <w:tab/>
      </w:r>
      <w:r>
        <w:rPr>
          <w:rFonts w:ascii="Arial" w:hAnsi="Arial" w:cs="Arial"/>
          <w:sz w:val="20"/>
          <w:szCs w:val="20"/>
        </w:rPr>
        <w:tab/>
      </w:r>
      <w:r w:rsidRPr="00643B02">
        <w:rPr>
          <w:rFonts w:ascii="Arial" w:hAnsi="Arial" w:cs="Arial"/>
          <w:sz w:val="20"/>
          <w:szCs w:val="20"/>
        </w:rPr>
        <w:tab/>
        <w:t xml:space="preserve">: EXCO- </w:t>
      </w:r>
      <w:r>
        <w:rPr>
          <w:rFonts w:ascii="Arial" w:hAnsi="Arial" w:cs="Arial"/>
          <w:sz w:val="20"/>
          <w:szCs w:val="20"/>
        </w:rPr>
        <w:t>24/03/2020</w:t>
      </w:r>
    </w:p>
    <w:p w14:paraId="02503C05" w14:textId="02502626" w:rsidR="00AF53AA" w:rsidRPr="00643B02" w:rsidRDefault="00AF53AA" w:rsidP="00AF53AA">
      <w:pPr>
        <w:spacing w:after="0" w:line="240" w:lineRule="auto"/>
        <w:rPr>
          <w:rFonts w:ascii="Arial" w:hAnsi="Arial" w:cs="Arial"/>
          <w:sz w:val="20"/>
          <w:szCs w:val="20"/>
        </w:rPr>
      </w:pPr>
      <w:r>
        <w:rPr>
          <w:rFonts w:ascii="Arial" w:hAnsi="Arial" w:cs="Arial"/>
          <w:sz w:val="20"/>
          <w:szCs w:val="20"/>
        </w:rPr>
        <w:t>3</w:t>
      </w:r>
      <w:r w:rsidRPr="00AF53AA">
        <w:rPr>
          <w:rFonts w:ascii="Arial" w:hAnsi="Arial" w:cs="Arial"/>
          <w:sz w:val="20"/>
          <w:szCs w:val="20"/>
          <w:vertAlign w:val="superscript"/>
        </w:rPr>
        <w:t>RD</w:t>
      </w:r>
      <w:r>
        <w:rPr>
          <w:rFonts w:ascii="Arial" w:hAnsi="Arial" w:cs="Arial"/>
          <w:sz w:val="20"/>
          <w:szCs w:val="20"/>
        </w:rPr>
        <w:t xml:space="preserve"> </w:t>
      </w:r>
      <w:r w:rsidRPr="00643B02">
        <w:rPr>
          <w:rFonts w:ascii="Arial" w:hAnsi="Arial" w:cs="Arial"/>
          <w:sz w:val="20"/>
          <w:szCs w:val="20"/>
        </w:rPr>
        <w:tab/>
      </w:r>
      <w:r w:rsidRPr="00643B02">
        <w:rPr>
          <w:rFonts w:ascii="Arial" w:hAnsi="Arial" w:cs="Arial"/>
          <w:sz w:val="20"/>
          <w:szCs w:val="20"/>
        </w:rPr>
        <w:tab/>
      </w:r>
      <w:r>
        <w:rPr>
          <w:rFonts w:ascii="Arial" w:hAnsi="Arial" w:cs="Arial"/>
          <w:sz w:val="20"/>
          <w:szCs w:val="20"/>
        </w:rPr>
        <w:tab/>
      </w:r>
      <w:r w:rsidRPr="00643B02">
        <w:rPr>
          <w:rFonts w:ascii="Arial" w:hAnsi="Arial" w:cs="Arial"/>
          <w:sz w:val="20"/>
          <w:szCs w:val="20"/>
        </w:rPr>
        <w:t xml:space="preserve">: Council- </w:t>
      </w:r>
      <w:r>
        <w:rPr>
          <w:rFonts w:ascii="Arial" w:hAnsi="Arial" w:cs="Arial"/>
          <w:sz w:val="20"/>
          <w:szCs w:val="20"/>
        </w:rPr>
        <w:t>31</w:t>
      </w:r>
      <w:r w:rsidRPr="00643B02">
        <w:rPr>
          <w:rFonts w:ascii="Arial" w:hAnsi="Arial" w:cs="Arial"/>
          <w:sz w:val="20"/>
          <w:szCs w:val="20"/>
        </w:rPr>
        <w:t>/0</w:t>
      </w:r>
      <w:r>
        <w:rPr>
          <w:rFonts w:ascii="Arial" w:hAnsi="Arial" w:cs="Arial"/>
          <w:sz w:val="20"/>
          <w:szCs w:val="20"/>
        </w:rPr>
        <w:t>3</w:t>
      </w:r>
      <w:r w:rsidRPr="00643B02">
        <w:rPr>
          <w:rFonts w:ascii="Arial" w:hAnsi="Arial" w:cs="Arial"/>
          <w:sz w:val="20"/>
          <w:szCs w:val="20"/>
        </w:rPr>
        <w:t>/20</w:t>
      </w:r>
      <w:r>
        <w:rPr>
          <w:rFonts w:ascii="Arial" w:hAnsi="Arial" w:cs="Arial"/>
          <w:sz w:val="20"/>
          <w:szCs w:val="20"/>
        </w:rPr>
        <w:t>20</w:t>
      </w:r>
    </w:p>
    <w:p w14:paraId="12EFB9FF" w14:textId="533588FB" w:rsidR="006A4714" w:rsidRDefault="00BE5F59" w:rsidP="00F60C00">
      <w:pPr>
        <w:jc w:val="both"/>
        <w:rPr>
          <w:rFonts w:ascii="Arial" w:hAnsi="Arial" w:cs="Arial"/>
          <w:b/>
          <w:bCs/>
          <w:sz w:val="24"/>
          <w:szCs w:val="24"/>
        </w:rPr>
      </w:pPr>
      <w:r w:rsidRPr="006A4714">
        <w:rPr>
          <w:rFonts w:ascii="Arial" w:hAnsi="Arial" w:cs="Arial"/>
          <w:b/>
          <w:bCs/>
          <w:sz w:val="24"/>
          <w:szCs w:val="24"/>
        </w:rPr>
        <w:tab/>
      </w:r>
    </w:p>
    <w:p w14:paraId="27DB4305" w14:textId="18A7C2F8" w:rsidR="00BE5F59" w:rsidRPr="006A4714" w:rsidRDefault="00BE5F59" w:rsidP="00F60C00">
      <w:pPr>
        <w:jc w:val="both"/>
        <w:rPr>
          <w:rFonts w:ascii="Arial" w:hAnsi="Arial" w:cs="Arial"/>
          <w:b/>
          <w:bCs/>
          <w:sz w:val="24"/>
          <w:szCs w:val="24"/>
        </w:rPr>
      </w:pPr>
      <w:r w:rsidRPr="006A4714">
        <w:rPr>
          <w:rFonts w:ascii="Arial" w:hAnsi="Arial" w:cs="Arial"/>
          <w:b/>
          <w:bCs/>
          <w:sz w:val="24"/>
          <w:szCs w:val="24"/>
        </w:rPr>
        <w:t xml:space="preserve">PURPOSE </w:t>
      </w:r>
    </w:p>
    <w:p w14:paraId="21A6D349" w14:textId="49E81EC7" w:rsidR="00BE5F59" w:rsidRPr="00F60C00" w:rsidRDefault="00BE5F59" w:rsidP="00F60C00">
      <w:pPr>
        <w:jc w:val="both"/>
        <w:rPr>
          <w:rFonts w:ascii="Arial" w:hAnsi="Arial" w:cs="Arial"/>
          <w:sz w:val="24"/>
          <w:szCs w:val="24"/>
        </w:rPr>
      </w:pPr>
      <w:r w:rsidRPr="00F60C00">
        <w:rPr>
          <w:rFonts w:ascii="Arial" w:hAnsi="Arial" w:cs="Arial"/>
          <w:sz w:val="24"/>
          <w:szCs w:val="24"/>
        </w:rPr>
        <w:t>The purpose of this report is to provide comment to the Council on the Annual Report for the 201</w:t>
      </w:r>
      <w:r w:rsidR="006A4714">
        <w:rPr>
          <w:rFonts w:ascii="Arial" w:hAnsi="Arial" w:cs="Arial"/>
          <w:sz w:val="24"/>
          <w:szCs w:val="24"/>
        </w:rPr>
        <w:t>8</w:t>
      </w:r>
      <w:r w:rsidRPr="00F60C00">
        <w:rPr>
          <w:rFonts w:ascii="Arial" w:hAnsi="Arial" w:cs="Arial"/>
          <w:sz w:val="24"/>
          <w:szCs w:val="24"/>
        </w:rPr>
        <w:t>/2018</w:t>
      </w:r>
      <w:r w:rsidR="006A4714">
        <w:rPr>
          <w:rFonts w:ascii="Arial" w:hAnsi="Arial" w:cs="Arial"/>
          <w:sz w:val="24"/>
          <w:szCs w:val="24"/>
        </w:rPr>
        <w:t>9</w:t>
      </w:r>
      <w:r w:rsidRPr="00F60C00">
        <w:rPr>
          <w:rFonts w:ascii="Arial" w:hAnsi="Arial" w:cs="Arial"/>
          <w:sz w:val="24"/>
          <w:szCs w:val="24"/>
        </w:rPr>
        <w:t xml:space="preserve"> ﬁnancial year referred to the Municipal Public Accounts Committee </w:t>
      </w:r>
      <w:r w:rsidR="006A4714">
        <w:rPr>
          <w:rFonts w:ascii="Arial" w:hAnsi="Arial" w:cs="Arial"/>
          <w:sz w:val="24"/>
          <w:szCs w:val="24"/>
        </w:rPr>
        <w:t>by the C</w:t>
      </w:r>
      <w:r w:rsidRPr="00F60C00">
        <w:rPr>
          <w:rFonts w:ascii="Arial" w:hAnsi="Arial" w:cs="Arial"/>
          <w:sz w:val="24"/>
          <w:szCs w:val="24"/>
        </w:rPr>
        <w:t>ouncil</w:t>
      </w:r>
      <w:r w:rsidR="006A4714">
        <w:rPr>
          <w:rFonts w:ascii="Arial" w:hAnsi="Arial" w:cs="Arial"/>
          <w:sz w:val="24"/>
          <w:szCs w:val="24"/>
        </w:rPr>
        <w:t xml:space="preserve"> with a resolution</w:t>
      </w:r>
      <w:r w:rsidRPr="00F60C00">
        <w:rPr>
          <w:rFonts w:ascii="Arial" w:hAnsi="Arial" w:cs="Arial"/>
          <w:sz w:val="24"/>
          <w:szCs w:val="24"/>
        </w:rPr>
        <w:t xml:space="preserve"> number </w:t>
      </w:r>
      <w:r w:rsidR="006A4714">
        <w:rPr>
          <w:rFonts w:ascii="Arial" w:hAnsi="Arial" w:cs="Arial"/>
          <w:sz w:val="24"/>
          <w:szCs w:val="24"/>
        </w:rPr>
        <w:t>09.03</w:t>
      </w:r>
      <w:r w:rsidRPr="00F60C00">
        <w:rPr>
          <w:rFonts w:ascii="Arial" w:hAnsi="Arial" w:cs="Arial"/>
          <w:sz w:val="24"/>
          <w:szCs w:val="24"/>
        </w:rPr>
        <w:t xml:space="preserve"> dated 2</w:t>
      </w:r>
      <w:r w:rsidR="006A4714">
        <w:rPr>
          <w:rFonts w:ascii="Arial" w:hAnsi="Arial" w:cs="Arial"/>
          <w:sz w:val="24"/>
          <w:szCs w:val="24"/>
        </w:rPr>
        <w:t>3</w:t>
      </w:r>
      <w:r w:rsidRPr="00F60C00">
        <w:rPr>
          <w:rFonts w:ascii="Arial" w:hAnsi="Arial" w:cs="Arial"/>
          <w:sz w:val="24"/>
          <w:szCs w:val="24"/>
        </w:rPr>
        <w:t xml:space="preserve"> January 20</w:t>
      </w:r>
      <w:r w:rsidR="006A4714">
        <w:rPr>
          <w:rFonts w:ascii="Arial" w:hAnsi="Arial" w:cs="Arial"/>
          <w:sz w:val="24"/>
          <w:szCs w:val="24"/>
        </w:rPr>
        <w:t>20</w:t>
      </w:r>
      <w:r w:rsidRPr="00F60C00">
        <w:rPr>
          <w:rFonts w:ascii="Arial" w:hAnsi="Arial" w:cs="Arial"/>
          <w:sz w:val="24"/>
          <w:szCs w:val="24"/>
        </w:rPr>
        <w:t xml:space="preserve"> and make appropriate recommendation thereon for adoption.</w:t>
      </w:r>
    </w:p>
    <w:p w14:paraId="03D3C2ED" w14:textId="076AA640" w:rsidR="00BE5F59" w:rsidRPr="00F60C00" w:rsidRDefault="00BE5F59" w:rsidP="00F60C00">
      <w:pPr>
        <w:jc w:val="both"/>
        <w:rPr>
          <w:rFonts w:ascii="Arial" w:hAnsi="Arial" w:cs="Arial"/>
          <w:sz w:val="24"/>
          <w:szCs w:val="24"/>
        </w:rPr>
      </w:pPr>
      <w:r w:rsidRPr="00F60C00">
        <w:rPr>
          <w:rFonts w:ascii="Arial" w:hAnsi="Arial" w:cs="Arial"/>
          <w:sz w:val="24"/>
          <w:szCs w:val="24"/>
        </w:rPr>
        <w:t>The Annual Report is the key instrument of transparent governance and accountability.  It is a document which provides an overview of the process of ﬁnancial and non- ﬁnancial performance in respect of a previous ﬁnancial period, which in this case is 201</w:t>
      </w:r>
      <w:r w:rsidR="006A4714">
        <w:rPr>
          <w:rFonts w:ascii="Arial" w:hAnsi="Arial" w:cs="Arial"/>
          <w:sz w:val="24"/>
          <w:szCs w:val="24"/>
        </w:rPr>
        <w:t>8/19</w:t>
      </w:r>
      <w:r w:rsidRPr="00F60C00">
        <w:rPr>
          <w:rFonts w:ascii="Arial" w:hAnsi="Arial" w:cs="Arial"/>
          <w:sz w:val="24"/>
          <w:szCs w:val="24"/>
        </w:rPr>
        <w:t xml:space="preserve">.  The adoption of the Annual Report is a legislated requirement in terms of the Local Government: Municipal Finance Management Act 56 of 2000 (MFMA). It is important to understand the accountability framework for local government in order to be able to fully and correctly comprehend the role of the Oversight Report as distinct from that of the Annual Report and any other report required in terms of the legislative framework. The oversight report is the report of the </w:t>
      </w:r>
      <w:r w:rsidR="001142F3">
        <w:rPr>
          <w:rFonts w:ascii="Arial" w:hAnsi="Arial" w:cs="Arial"/>
          <w:sz w:val="24"/>
          <w:szCs w:val="24"/>
        </w:rPr>
        <w:t>M</w:t>
      </w:r>
      <w:r w:rsidRPr="00F60C00">
        <w:rPr>
          <w:rFonts w:ascii="Arial" w:hAnsi="Arial" w:cs="Arial"/>
          <w:sz w:val="24"/>
          <w:szCs w:val="24"/>
        </w:rPr>
        <w:t xml:space="preserve">unicipal </w:t>
      </w:r>
      <w:r w:rsidR="001142F3">
        <w:rPr>
          <w:rFonts w:ascii="Arial" w:hAnsi="Arial" w:cs="Arial"/>
          <w:sz w:val="24"/>
          <w:szCs w:val="24"/>
        </w:rPr>
        <w:t>C</w:t>
      </w:r>
      <w:r w:rsidRPr="00F60C00">
        <w:rPr>
          <w:rFonts w:ascii="Arial" w:hAnsi="Arial" w:cs="Arial"/>
          <w:sz w:val="24"/>
          <w:szCs w:val="24"/>
        </w:rPr>
        <w:t>ouncil that follows consideration and consultation on the Annual Report by the council.</w:t>
      </w:r>
    </w:p>
    <w:p w14:paraId="1038A9FA" w14:textId="77777777" w:rsidR="00E22A15" w:rsidRPr="00E22A15" w:rsidRDefault="00BE5F59" w:rsidP="00F60C00">
      <w:pPr>
        <w:jc w:val="both"/>
        <w:rPr>
          <w:rFonts w:ascii="Arial" w:hAnsi="Arial" w:cs="Arial"/>
          <w:b/>
          <w:bCs/>
          <w:sz w:val="24"/>
          <w:szCs w:val="24"/>
        </w:rPr>
      </w:pPr>
      <w:r w:rsidRPr="00E22A15">
        <w:rPr>
          <w:rFonts w:ascii="Arial" w:hAnsi="Arial" w:cs="Arial"/>
          <w:b/>
          <w:bCs/>
          <w:sz w:val="24"/>
          <w:szCs w:val="24"/>
        </w:rPr>
        <w:t>LEGAL/STATUTORY REQUIREMENTS</w:t>
      </w:r>
    </w:p>
    <w:p w14:paraId="3A22DC81" w14:textId="4213E4AD" w:rsidR="00BE5F59" w:rsidRPr="00F60C00" w:rsidRDefault="00BE5F59" w:rsidP="00F60C00">
      <w:pPr>
        <w:jc w:val="both"/>
        <w:rPr>
          <w:rFonts w:ascii="Arial" w:hAnsi="Arial" w:cs="Arial"/>
          <w:sz w:val="24"/>
          <w:szCs w:val="24"/>
        </w:rPr>
      </w:pPr>
      <w:r w:rsidRPr="00F60C00">
        <w:rPr>
          <w:rFonts w:ascii="Arial" w:hAnsi="Arial" w:cs="Arial"/>
          <w:sz w:val="24"/>
          <w:szCs w:val="24"/>
        </w:rPr>
        <w:t xml:space="preserve"> The following legislative instruments are considered to be applicable:</w:t>
      </w:r>
    </w:p>
    <w:p w14:paraId="0F163F99" w14:textId="77777777" w:rsidR="006A4714" w:rsidRDefault="00BE5F59" w:rsidP="00F60C00">
      <w:pPr>
        <w:jc w:val="both"/>
        <w:rPr>
          <w:rFonts w:ascii="Arial" w:hAnsi="Arial" w:cs="Arial"/>
          <w:sz w:val="24"/>
          <w:szCs w:val="24"/>
        </w:rPr>
      </w:pPr>
      <w:r w:rsidRPr="00F60C00">
        <w:rPr>
          <w:rFonts w:ascii="Arial" w:hAnsi="Arial" w:cs="Arial"/>
          <w:sz w:val="24"/>
          <w:szCs w:val="24"/>
        </w:rPr>
        <w:t>The Constitution (1996)</w:t>
      </w:r>
    </w:p>
    <w:p w14:paraId="74CEE66B" w14:textId="77777777" w:rsidR="006A4714" w:rsidRDefault="00BE5F59" w:rsidP="00F60C00">
      <w:pPr>
        <w:jc w:val="both"/>
        <w:rPr>
          <w:rFonts w:ascii="Arial" w:hAnsi="Arial" w:cs="Arial"/>
          <w:sz w:val="24"/>
          <w:szCs w:val="24"/>
        </w:rPr>
      </w:pPr>
      <w:r w:rsidRPr="00F60C00">
        <w:rPr>
          <w:rFonts w:ascii="Arial" w:hAnsi="Arial" w:cs="Arial"/>
          <w:sz w:val="24"/>
          <w:szCs w:val="24"/>
        </w:rPr>
        <w:t xml:space="preserve"> Local Government: Municipal Structures Act (1998)</w:t>
      </w:r>
    </w:p>
    <w:p w14:paraId="7DB14A66" w14:textId="77777777" w:rsidR="006A4714" w:rsidRDefault="00BE5F59" w:rsidP="00F60C00">
      <w:pPr>
        <w:jc w:val="both"/>
        <w:rPr>
          <w:rFonts w:ascii="Arial" w:hAnsi="Arial" w:cs="Arial"/>
          <w:sz w:val="24"/>
          <w:szCs w:val="24"/>
        </w:rPr>
      </w:pPr>
      <w:r w:rsidRPr="00F60C00">
        <w:rPr>
          <w:rFonts w:ascii="Arial" w:hAnsi="Arial" w:cs="Arial"/>
          <w:sz w:val="24"/>
          <w:szCs w:val="24"/>
        </w:rPr>
        <w:t xml:space="preserve"> Local Government: Municipal Systems Act (2000)</w:t>
      </w:r>
    </w:p>
    <w:p w14:paraId="792EB0DD" w14:textId="77777777" w:rsidR="006A4714" w:rsidRDefault="00BE5F59" w:rsidP="00F60C00">
      <w:pPr>
        <w:jc w:val="both"/>
        <w:rPr>
          <w:rFonts w:ascii="Arial" w:hAnsi="Arial" w:cs="Arial"/>
          <w:sz w:val="24"/>
          <w:szCs w:val="24"/>
        </w:rPr>
      </w:pPr>
      <w:r w:rsidRPr="00F60C00">
        <w:rPr>
          <w:rFonts w:ascii="Arial" w:hAnsi="Arial" w:cs="Arial"/>
          <w:sz w:val="24"/>
          <w:szCs w:val="24"/>
        </w:rPr>
        <w:t xml:space="preserve"> Local Government: Municipal Planning and Performance Regulations (2001)</w:t>
      </w:r>
    </w:p>
    <w:p w14:paraId="484CD4C9" w14:textId="77777777" w:rsidR="006A4714" w:rsidRDefault="00BE5F59" w:rsidP="00F60C00">
      <w:pPr>
        <w:jc w:val="both"/>
        <w:rPr>
          <w:rFonts w:ascii="Arial" w:hAnsi="Arial" w:cs="Arial"/>
          <w:sz w:val="24"/>
          <w:szCs w:val="24"/>
        </w:rPr>
      </w:pPr>
      <w:r w:rsidRPr="00F60C00">
        <w:rPr>
          <w:rFonts w:ascii="Arial" w:hAnsi="Arial" w:cs="Arial"/>
          <w:sz w:val="24"/>
          <w:szCs w:val="24"/>
        </w:rPr>
        <w:t>Local Government: Municipal Finance Management Act (2003)</w:t>
      </w:r>
    </w:p>
    <w:p w14:paraId="2590F12C" w14:textId="77777777" w:rsidR="006A4714" w:rsidRDefault="00BE5F59" w:rsidP="00F60C00">
      <w:pPr>
        <w:jc w:val="both"/>
        <w:rPr>
          <w:rFonts w:ascii="Arial" w:hAnsi="Arial" w:cs="Arial"/>
          <w:sz w:val="24"/>
          <w:szCs w:val="24"/>
        </w:rPr>
      </w:pPr>
      <w:r w:rsidRPr="00F60C00">
        <w:rPr>
          <w:rFonts w:ascii="Arial" w:hAnsi="Arial" w:cs="Arial"/>
          <w:sz w:val="24"/>
          <w:szCs w:val="24"/>
        </w:rPr>
        <w:t xml:space="preserve"> Local Government: Municipal Systems Amendment Act (2003)</w:t>
      </w:r>
    </w:p>
    <w:p w14:paraId="42F3D67D" w14:textId="77777777" w:rsidR="006A4714" w:rsidRDefault="00BE5F59" w:rsidP="00F60C00">
      <w:pPr>
        <w:jc w:val="both"/>
        <w:rPr>
          <w:rFonts w:ascii="Arial" w:hAnsi="Arial" w:cs="Arial"/>
          <w:sz w:val="24"/>
          <w:szCs w:val="24"/>
        </w:rPr>
      </w:pPr>
      <w:r w:rsidRPr="00F60C00">
        <w:rPr>
          <w:rFonts w:ascii="Arial" w:hAnsi="Arial" w:cs="Arial"/>
          <w:sz w:val="24"/>
          <w:szCs w:val="24"/>
        </w:rPr>
        <w:t xml:space="preserve"> Local Government: Municipal Performance Regulations for Municipal Managers and Managers directly accountable to Municipal Managers (2006)</w:t>
      </w:r>
    </w:p>
    <w:p w14:paraId="6A13538D" w14:textId="77777777" w:rsidR="006A4714" w:rsidRDefault="00BE5F59" w:rsidP="00F60C00">
      <w:pPr>
        <w:jc w:val="both"/>
        <w:rPr>
          <w:rFonts w:ascii="Arial" w:hAnsi="Arial" w:cs="Arial"/>
          <w:sz w:val="24"/>
          <w:szCs w:val="24"/>
        </w:rPr>
      </w:pPr>
      <w:r w:rsidRPr="00F60C00">
        <w:rPr>
          <w:rFonts w:ascii="Arial" w:hAnsi="Arial" w:cs="Arial"/>
          <w:sz w:val="24"/>
          <w:szCs w:val="24"/>
        </w:rPr>
        <w:t>MFMA Circular 32</w:t>
      </w:r>
    </w:p>
    <w:p w14:paraId="2F96A52C" w14:textId="21788818" w:rsidR="00BE5F59" w:rsidRPr="00F60C00" w:rsidRDefault="00BE5F59" w:rsidP="00F60C00">
      <w:pPr>
        <w:jc w:val="both"/>
        <w:rPr>
          <w:rFonts w:ascii="Arial" w:hAnsi="Arial" w:cs="Arial"/>
          <w:sz w:val="24"/>
          <w:szCs w:val="24"/>
        </w:rPr>
      </w:pPr>
      <w:r w:rsidRPr="00F60C00">
        <w:rPr>
          <w:rFonts w:ascii="Arial" w:hAnsi="Arial" w:cs="Arial"/>
          <w:sz w:val="24"/>
          <w:szCs w:val="24"/>
        </w:rPr>
        <w:t>MFMA Circular 63 Municipal Public Accounts Guidelines</w:t>
      </w:r>
      <w:r w:rsidR="006A4714">
        <w:rPr>
          <w:rFonts w:ascii="Arial" w:hAnsi="Arial" w:cs="Arial"/>
          <w:sz w:val="24"/>
          <w:szCs w:val="24"/>
        </w:rPr>
        <w:t xml:space="preserve"> </w:t>
      </w:r>
      <w:r w:rsidRPr="00F60C00">
        <w:rPr>
          <w:rFonts w:ascii="Arial" w:hAnsi="Arial" w:cs="Arial"/>
          <w:sz w:val="24"/>
          <w:szCs w:val="24"/>
        </w:rPr>
        <w:t>Responsible for</w:t>
      </w:r>
      <w:r w:rsidR="006A4714">
        <w:rPr>
          <w:rFonts w:ascii="Arial" w:hAnsi="Arial" w:cs="Arial"/>
          <w:sz w:val="24"/>
          <w:szCs w:val="24"/>
        </w:rPr>
        <w:t xml:space="preserve"> </w:t>
      </w:r>
      <w:r w:rsidRPr="00F60C00">
        <w:rPr>
          <w:rFonts w:ascii="Arial" w:hAnsi="Arial" w:cs="Arial"/>
          <w:sz w:val="24"/>
          <w:szCs w:val="24"/>
        </w:rPr>
        <w:t>Oversight Over Accountable to</w:t>
      </w:r>
      <w:r w:rsidR="006A4714">
        <w:rPr>
          <w:rFonts w:ascii="Arial" w:hAnsi="Arial" w:cs="Arial"/>
          <w:sz w:val="24"/>
          <w:szCs w:val="24"/>
        </w:rPr>
        <w:t xml:space="preserve"> </w:t>
      </w:r>
      <w:r w:rsidRPr="00F60C00">
        <w:rPr>
          <w:rFonts w:ascii="Arial" w:hAnsi="Arial" w:cs="Arial"/>
          <w:sz w:val="24"/>
          <w:szCs w:val="24"/>
        </w:rPr>
        <w:t xml:space="preserve">Council </w:t>
      </w:r>
      <w:r w:rsidR="006A4714">
        <w:rPr>
          <w:rFonts w:ascii="Arial" w:hAnsi="Arial" w:cs="Arial"/>
          <w:sz w:val="24"/>
          <w:szCs w:val="24"/>
        </w:rPr>
        <w:t>approving</w:t>
      </w:r>
      <w:r w:rsidRPr="00F60C00">
        <w:rPr>
          <w:rFonts w:ascii="Arial" w:hAnsi="Arial" w:cs="Arial"/>
          <w:sz w:val="24"/>
          <w:szCs w:val="24"/>
        </w:rPr>
        <w:t xml:space="preserve"> policies and Budget</w:t>
      </w:r>
    </w:p>
    <w:p w14:paraId="1B5C674D" w14:textId="77777777" w:rsidR="00AF53AA" w:rsidRDefault="00BE5F59" w:rsidP="00F60C00">
      <w:pPr>
        <w:jc w:val="both"/>
        <w:rPr>
          <w:rFonts w:ascii="Arial" w:hAnsi="Arial" w:cs="Arial"/>
          <w:sz w:val="24"/>
          <w:szCs w:val="24"/>
        </w:rPr>
      </w:pPr>
      <w:r w:rsidRPr="00F60C00">
        <w:rPr>
          <w:rFonts w:ascii="Arial" w:hAnsi="Arial" w:cs="Arial"/>
          <w:sz w:val="24"/>
          <w:szCs w:val="24"/>
        </w:rPr>
        <w:t xml:space="preserve"> </w:t>
      </w:r>
    </w:p>
    <w:p w14:paraId="7F2E0F53" w14:textId="7C59C80C" w:rsidR="006A4714" w:rsidRPr="006A4714" w:rsidRDefault="00BE5F59" w:rsidP="00F60C00">
      <w:pPr>
        <w:jc w:val="both"/>
        <w:rPr>
          <w:rFonts w:ascii="Arial" w:hAnsi="Arial" w:cs="Arial"/>
          <w:b/>
          <w:bCs/>
          <w:sz w:val="24"/>
          <w:szCs w:val="24"/>
        </w:rPr>
      </w:pPr>
      <w:r w:rsidRPr="006A4714">
        <w:rPr>
          <w:rFonts w:ascii="Arial" w:hAnsi="Arial" w:cs="Arial"/>
          <w:b/>
          <w:bCs/>
          <w:sz w:val="24"/>
          <w:szCs w:val="24"/>
        </w:rPr>
        <w:lastRenderedPageBreak/>
        <w:t>BACKGROUND</w:t>
      </w:r>
    </w:p>
    <w:p w14:paraId="214465A1" w14:textId="5FB0B763" w:rsidR="00BE5F59" w:rsidRPr="00F60C00" w:rsidRDefault="00BE5F59" w:rsidP="00F60C00">
      <w:pPr>
        <w:jc w:val="both"/>
        <w:rPr>
          <w:rFonts w:ascii="Arial" w:hAnsi="Arial" w:cs="Arial"/>
          <w:sz w:val="24"/>
          <w:szCs w:val="24"/>
        </w:rPr>
      </w:pPr>
      <w:r w:rsidRPr="00F60C00">
        <w:rPr>
          <w:rFonts w:ascii="Arial" w:hAnsi="Arial" w:cs="Arial"/>
          <w:sz w:val="24"/>
          <w:szCs w:val="24"/>
        </w:rPr>
        <w:t xml:space="preserve">The Annual Report for the ﬁnancial year </w:t>
      </w:r>
      <w:r w:rsidR="006A4714">
        <w:rPr>
          <w:rFonts w:ascii="Arial" w:hAnsi="Arial" w:cs="Arial"/>
          <w:sz w:val="24"/>
          <w:szCs w:val="24"/>
        </w:rPr>
        <w:t>2018/19</w:t>
      </w:r>
      <w:r w:rsidRPr="00F60C00">
        <w:rPr>
          <w:rFonts w:ascii="Arial" w:hAnsi="Arial" w:cs="Arial"/>
          <w:sz w:val="24"/>
          <w:szCs w:val="24"/>
        </w:rPr>
        <w:t xml:space="preserve"> was prepared by management and tabled in the Council meeting dated 24 January 2019.</w:t>
      </w:r>
    </w:p>
    <w:p w14:paraId="57FBA34F" w14:textId="19783226" w:rsidR="00BE5F59" w:rsidRPr="00F60C00" w:rsidRDefault="00BE5F59" w:rsidP="00F60C00">
      <w:pPr>
        <w:jc w:val="both"/>
        <w:rPr>
          <w:rFonts w:ascii="Arial" w:hAnsi="Arial" w:cs="Arial"/>
          <w:sz w:val="24"/>
          <w:szCs w:val="24"/>
        </w:rPr>
      </w:pPr>
      <w:r w:rsidRPr="00F60C00">
        <w:rPr>
          <w:rFonts w:ascii="Arial" w:hAnsi="Arial" w:cs="Arial"/>
          <w:sz w:val="24"/>
          <w:szCs w:val="24"/>
        </w:rPr>
        <w:t>Arising therefrom, Council resol</w:t>
      </w:r>
      <w:r w:rsidR="00B143A2">
        <w:rPr>
          <w:rFonts w:ascii="Arial" w:hAnsi="Arial" w:cs="Arial"/>
          <w:sz w:val="24"/>
          <w:szCs w:val="24"/>
        </w:rPr>
        <w:t xml:space="preserve">ution 09.03 </w:t>
      </w:r>
      <w:r w:rsidRPr="00F60C00">
        <w:rPr>
          <w:rFonts w:ascii="Arial" w:hAnsi="Arial" w:cs="Arial"/>
          <w:sz w:val="24"/>
          <w:szCs w:val="24"/>
        </w:rPr>
        <w:t>dated 2</w:t>
      </w:r>
      <w:r w:rsidR="00B143A2">
        <w:rPr>
          <w:rFonts w:ascii="Arial" w:hAnsi="Arial" w:cs="Arial"/>
          <w:sz w:val="24"/>
          <w:szCs w:val="24"/>
        </w:rPr>
        <w:t>3</w:t>
      </w:r>
      <w:r w:rsidRPr="00F60C00">
        <w:rPr>
          <w:rFonts w:ascii="Arial" w:hAnsi="Arial" w:cs="Arial"/>
          <w:sz w:val="24"/>
          <w:szCs w:val="24"/>
        </w:rPr>
        <w:t xml:space="preserve"> January 20</w:t>
      </w:r>
      <w:r w:rsidR="00B143A2">
        <w:rPr>
          <w:rFonts w:ascii="Arial" w:hAnsi="Arial" w:cs="Arial"/>
          <w:sz w:val="24"/>
          <w:szCs w:val="24"/>
        </w:rPr>
        <w:t>20</w:t>
      </w:r>
      <w:r w:rsidR="001142F3">
        <w:rPr>
          <w:rFonts w:ascii="Arial" w:hAnsi="Arial" w:cs="Arial"/>
          <w:sz w:val="24"/>
          <w:szCs w:val="24"/>
        </w:rPr>
        <w:t xml:space="preserve">. </w:t>
      </w:r>
      <w:r w:rsidRPr="00F60C00">
        <w:rPr>
          <w:rFonts w:ascii="Arial" w:hAnsi="Arial" w:cs="Arial"/>
          <w:sz w:val="24"/>
          <w:szCs w:val="24"/>
        </w:rPr>
        <w:t xml:space="preserve">That the Municipal Public Accounts Committee (MPAC report containing the Council’ comments on the Annual Report referred to in Resolution No. </w:t>
      </w:r>
      <w:r w:rsidR="00B143A2">
        <w:rPr>
          <w:rFonts w:ascii="Arial" w:hAnsi="Arial" w:cs="Arial"/>
          <w:sz w:val="24"/>
          <w:szCs w:val="24"/>
        </w:rPr>
        <w:t>09.03</w:t>
      </w:r>
      <w:r w:rsidRPr="00F60C00">
        <w:rPr>
          <w:rFonts w:ascii="Arial" w:hAnsi="Arial" w:cs="Arial"/>
          <w:sz w:val="24"/>
          <w:szCs w:val="24"/>
        </w:rPr>
        <w:t xml:space="preserve"> of </w:t>
      </w:r>
      <w:r w:rsidR="006A4714">
        <w:rPr>
          <w:rFonts w:ascii="Arial" w:hAnsi="Arial" w:cs="Arial"/>
          <w:sz w:val="24"/>
          <w:szCs w:val="24"/>
        </w:rPr>
        <w:t>DR NDZ LM</w:t>
      </w:r>
      <w:r w:rsidRPr="00F60C00">
        <w:rPr>
          <w:rFonts w:ascii="Arial" w:hAnsi="Arial" w:cs="Arial"/>
          <w:sz w:val="24"/>
          <w:szCs w:val="24"/>
        </w:rPr>
        <w:t xml:space="preserve"> dated 2</w:t>
      </w:r>
      <w:r w:rsidR="00B143A2">
        <w:rPr>
          <w:rFonts w:ascii="Arial" w:hAnsi="Arial" w:cs="Arial"/>
          <w:sz w:val="24"/>
          <w:szCs w:val="24"/>
        </w:rPr>
        <w:t>3</w:t>
      </w:r>
      <w:r w:rsidRPr="00F60C00">
        <w:rPr>
          <w:rFonts w:ascii="Arial" w:hAnsi="Arial" w:cs="Arial"/>
          <w:sz w:val="24"/>
          <w:szCs w:val="24"/>
        </w:rPr>
        <w:t xml:space="preserve"> January 20</w:t>
      </w:r>
      <w:r w:rsidR="00B143A2">
        <w:rPr>
          <w:rFonts w:ascii="Arial" w:hAnsi="Arial" w:cs="Arial"/>
          <w:sz w:val="24"/>
          <w:szCs w:val="24"/>
        </w:rPr>
        <w:t>20</w:t>
      </w:r>
      <w:r w:rsidRPr="00F60C00">
        <w:rPr>
          <w:rFonts w:ascii="Arial" w:hAnsi="Arial" w:cs="Arial"/>
          <w:sz w:val="24"/>
          <w:szCs w:val="24"/>
        </w:rPr>
        <w:t xml:space="preserve"> be tabled in the Council within 2 Months of the tabling of the Annual Report (i.e</w:t>
      </w:r>
      <w:r w:rsidR="00B143A2">
        <w:rPr>
          <w:rFonts w:ascii="Arial" w:hAnsi="Arial" w:cs="Arial"/>
          <w:sz w:val="24"/>
          <w:szCs w:val="24"/>
        </w:rPr>
        <w:t>. 31</w:t>
      </w:r>
      <w:r w:rsidRPr="00F60C00">
        <w:rPr>
          <w:rFonts w:ascii="Arial" w:hAnsi="Arial" w:cs="Arial"/>
          <w:sz w:val="24"/>
          <w:szCs w:val="24"/>
        </w:rPr>
        <w:t xml:space="preserve"> </w:t>
      </w:r>
      <w:r w:rsidR="00B143A2">
        <w:rPr>
          <w:rFonts w:ascii="Arial" w:hAnsi="Arial" w:cs="Arial"/>
          <w:sz w:val="24"/>
          <w:szCs w:val="24"/>
        </w:rPr>
        <w:t>March</w:t>
      </w:r>
      <w:r w:rsidRPr="00F60C00">
        <w:rPr>
          <w:rFonts w:ascii="Arial" w:hAnsi="Arial" w:cs="Arial"/>
          <w:sz w:val="24"/>
          <w:szCs w:val="24"/>
        </w:rPr>
        <w:t xml:space="preserve"> 20</w:t>
      </w:r>
      <w:r w:rsidR="00B143A2">
        <w:rPr>
          <w:rFonts w:ascii="Arial" w:hAnsi="Arial" w:cs="Arial"/>
          <w:sz w:val="24"/>
          <w:szCs w:val="24"/>
        </w:rPr>
        <w:t>20</w:t>
      </w:r>
      <w:r w:rsidRPr="00F60C00">
        <w:rPr>
          <w:rFonts w:ascii="Arial" w:hAnsi="Arial" w:cs="Arial"/>
          <w:sz w:val="24"/>
          <w:szCs w:val="24"/>
        </w:rPr>
        <w:t>)</w:t>
      </w:r>
      <w:r w:rsidR="001142F3">
        <w:rPr>
          <w:rFonts w:ascii="Arial" w:hAnsi="Arial" w:cs="Arial"/>
          <w:sz w:val="24"/>
          <w:szCs w:val="24"/>
        </w:rPr>
        <w:t>.</w:t>
      </w:r>
    </w:p>
    <w:p w14:paraId="07C764EF" w14:textId="77777777" w:rsidR="00B143A2" w:rsidRPr="00E22A15" w:rsidRDefault="00BE5F59" w:rsidP="00F60C00">
      <w:pPr>
        <w:jc w:val="both"/>
        <w:rPr>
          <w:rFonts w:ascii="Arial" w:hAnsi="Arial" w:cs="Arial"/>
          <w:b/>
          <w:bCs/>
          <w:sz w:val="24"/>
          <w:szCs w:val="24"/>
        </w:rPr>
      </w:pPr>
      <w:r w:rsidRPr="00E22A15">
        <w:rPr>
          <w:rFonts w:ascii="Arial" w:hAnsi="Arial" w:cs="Arial"/>
          <w:b/>
          <w:bCs/>
          <w:sz w:val="24"/>
          <w:szCs w:val="24"/>
        </w:rPr>
        <w:t>EXPOSITION OF FACTS</w:t>
      </w:r>
    </w:p>
    <w:p w14:paraId="14D2FF8D" w14:textId="3328A5D6" w:rsidR="00BE5F59" w:rsidRPr="00F60C00" w:rsidRDefault="00BE5F59" w:rsidP="00F60C00">
      <w:pPr>
        <w:jc w:val="both"/>
        <w:rPr>
          <w:rFonts w:ascii="Arial" w:hAnsi="Arial" w:cs="Arial"/>
          <w:sz w:val="24"/>
          <w:szCs w:val="24"/>
        </w:rPr>
      </w:pPr>
      <w:r w:rsidRPr="00F60C00">
        <w:rPr>
          <w:rFonts w:ascii="Arial" w:hAnsi="Arial" w:cs="Arial"/>
          <w:sz w:val="24"/>
          <w:szCs w:val="24"/>
        </w:rPr>
        <w:t>Annual reports are the key reporting instruments for municipalities to report against the performance targets and budgets outlined in their strategic plans namely the Integrated Development Plan (IDP). Annual reports demonstrate how the budget was implemented and the results of service delivery operations for that ﬁnancial year. This is therefore a backward-looking exercise in order to report on planned vs actual initiates / activities achieved.</w:t>
      </w:r>
    </w:p>
    <w:p w14:paraId="4BA0666C" w14:textId="77777777" w:rsidR="00B143A2" w:rsidRDefault="00BE5F59" w:rsidP="00F60C00">
      <w:pPr>
        <w:jc w:val="both"/>
        <w:rPr>
          <w:rFonts w:ascii="Arial" w:hAnsi="Arial" w:cs="Arial"/>
          <w:sz w:val="24"/>
          <w:szCs w:val="24"/>
        </w:rPr>
      </w:pPr>
      <w:r w:rsidRPr="00F60C00">
        <w:rPr>
          <w:rFonts w:ascii="Arial" w:hAnsi="Arial" w:cs="Arial"/>
          <w:sz w:val="24"/>
          <w:szCs w:val="24"/>
        </w:rPr>
        <w:t>As per Municipal Finance Management Act No 56 of 2003 (MFMA) Circular No 11, “</w:t>
      </w:r>
      <w:r w:rsidR="00B143A2">
        <w:rPr>
          <w:rFonts w:ascii="Arial" w:hAnsi="Arial" w:cs="Arial"/>
          <w:sz w:val="24"/>
          <w:szCs w:val="24"/>
        </w:rPr>
        <w:t>E</w:t>
      </w:r>
      <w:r w:rsidRPr="00F60C00">
        <w:rPr>
          <w:rFonts w:ascii="Arial" w:hAnsi="Arial" w:cs="Arial"/>
          <w:sz w:val="24"/>
          <w:szCs w:val="24"/>
        </w:rPr>
        <w:t xml:space="preserve">very municipality is required to prepare an annual report for each ﬁnancial year in accordance with the MFMA and, during the MFMA transitional period, The Division of Revenue Act and the Municipal Systems Act 2000. </w:t>
      </w:r>
    </w:p>
    <w:p w14:paraId="2969AE80" w14:textId="77777777" w:rsidR="00B143A2" w:rsidRDefault="00BE5F59" w:rsidP="00F60C00">
      <w:pPr>
        <w:jc w:val="both"/>
        <w:rPr>
          <w:rFonts w:ascii="Arial" w:hAnsi="Arial" w:cs="Arial"/>
          <w:sz w:val="24"/>
          <w:szCs w:val="24"/>
        </w:rPr>
      </w:pPr>
      <w:r w:rsidRPr="00F60C00">
        <w:rPr>
          <w:rFonts w:ascii="Arial" w:hAnsi="Arial" w:cs="Arial"/>
          <w:sz w:val="24"/>
          <w:szCs w:val="24"/>
        </w:rPr>
        <w:t xml:space="preserve">The purpose of the annual report is: </w:t>
      </w:r>
    </w:p>
    <w:p w14:paraId="099F3735" w14:textId="77777777" w:rsidR="00B143A2" w:rsidRDefault="00B143A2" w:rsidP="00F60C00">
      <w:pPr>
        <w:jc w:val="both"/>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w:t>
      </w:r>
      <w:r w:rsidR="00BE5F59" w:rsidRPr="00F60C00">
        <w:rPr>
          <w:rFonts w:ascii="Arial" w:hAnsi="Arial" w:cs="Arial"/>
          <w:sz w:val="24"/>
          <w:szCs w:val="24"/>
        </w:rPr>
        <w:t xml:space="preserve"> to provide a record of the activities of the municipality;</w:t>
      </w:r>
    </w:p>
    <w:p w14:paraId="7BFE6D31" w14:textId="77777777" w:rsidR="00B143A2" w:rsidRDefault="00BE5F59" w:rsidP="00F60C00">
      <w:pPr>
        <w:jc w:val="both"/>
        <w:rPr>
          <w:rFonts w:ascii="Arial" w:hAnsi="Arial" w:cs="Arial"/>
          <w:sz w:val="24"/>
          <w:szCs w:val="24"/>
        </w:rPr>
      </w:pPr>
      <w:r w:rsidRPr="00F60C00">
        <w:rPr>
          <w:rFonts w:ascii="Arial" w:hAnsi="Arial" w:cs="Arial"/>
          <w:sz w:val="24"/>
          <w:szCs w:val="24"/>
        </w:rPr>
        <w:t xml:space="preserve"> ii. to provide a report on performance in service delivery and against the budget; and iii. to promote accountability to the local community for decisions made.” To provide guidance, National Treasury has issued Circular No 63 which prescribes a uniform template for reporting to facilitate comparisons by National Treasury and users. This template forms the basis for the current Annual Report as tabled in Council. </w:t>
      </w:r>
    </w:p>
    <w:p w14:paraId="523DF3E5" w14:textId="77777777" w:rsidR="00B143A2" w:rsidRDefault="00B143A2" w:rsidP="00F60C00">
      <w:pPr>
        <w:jc w:val="both"/>
        <w:rPr>
          <w:rFonts w:ascii="Arial" w:hAnsi="Arial" w:cs="Arial"/>
          <w:sz w:val="24"/>
          <w:szCs w:val="24"/>
        </w:rPr>
      </w:pPr>
      <w:r>
        <w:rPr>
          <w:rFonts w:ascii="Arial" w:hAnsi="Arial" w:cs="Arial"/>
          <w:sz w:val="24"/>
          <w:szCs w:val="24"/>
        </w:rPr>
        <w:t>T</w:t>
      </w:r>
      <w:r w:rsidR="00BE5F59" w:rsidRPr="00F60C00">
        <w:rPr>
          <w:rFonts w:ascii="Arial" w:hAnsi="Arial" w:cs="Arial"/>
          <w:sz w:val="24"/>
          <w:szCs w:val="24"/>
        </w:rPr>
        <w:t>he goals of the Annual Report format are to achieve the following:</w:t>
      </w:r>
    </w:p>
    <w:p w14:paraId="13D91DC7" w14:textId="77777777" w:rsidR="00B143A2" w:rsidRDefault="00BE5F59" w:rsidP="00F60C00">
      <w:pPr>
        <w:jc w:val="both"/>
        <w:rPr>
          <w:rFonts w:ascii="Arial" w:hAnsi="Arial" w:cs="Arial"/>
          <w:sz w:val="24"/>
          <w:szCs w:val="24"/>
        </w:rPr>
      </w:pPr>
      <w:r w:rsidRPr="00F60C00">
        <w:rPr>
          <w:rFonts w:ascii="Arial" w:hAnsi="Arial" w:cs="Arial"/>
          <w:sz w:val="24"/>
          <w:szCs w:val="24"/>
        </w:rPr>
        <w:t xml:space="preserve"> </w:t>
      </w:r>
      <w:proofErr w:type="spellStart"/>
      <w:r w:rsidRPr="00F60C00">
        <w:rPr>
          <w:rFonts w:ascii="Arial" w:hAnsi="Arial" w:cs="Arial"/>
          <w:sz w:val="24"/>
          <w:szCs w:val="24"/>
        </w:rPr>
        <w:t>i</w:t>
      </w:r>
      <w:proofErr w:type="spellEnd"/>
      <w:r w:rsidRPr="00F60C00">
        <w:rPr>
          <w:rFonts w:ascii="Arial" w:hAnsi="Arial" w:cs="Arial"/>
          <w:sz w:val="24"/>
          <w:szCs w:val="24"/>
        </w:rPr>
        <w:t xml:space="preserve">. </w:t>
      </w:r>
      <w:proofErr w:type="gramStart"/>
      <w:r w:rsidRPr="00F60C00">
        <w:rPr>
          <w:rFonts w:ascii="Arial" w:hAnsi="Arial" w:cs="Arial"/>
          <w:sz w:val="24"/>
          <w:szCs w:val="24"/>
        </w:rPr>
        <w:t>standardize</w:t>
      </w:r>
      <w:proofErr w:type="gramEnd"/>
      <w:r w:rsidRPr="00F60C00">
        <w:rPr>
          <w:rFonts w:ascii="Arial" w:hAnsi="Arial" w:cs="Arial"/>
          <w:sz w:val="24"/>
          <w:szCs w:val="24"/>
        </w:rPr>
        <w:t xml:space="preserve"> reporting to enable municipalities to submit comparable Annual Reports; align ﬁnancial and non-ﬁnancial reporting in the Annual Report;</w:t>
      </w:r>
    </w:p>
    <w:p w14:paraId="639B5A51" w14:textId="77777777" w:rsidR="00B143A2" w:rsidRDefault="00BE5F59" w:rsidP="00F60C00">
      <w:pPr>
        <w:jc w:val="both"/>
        <w:rPr>
          <w:rFonts w:ascii="Arial" w:hAnsi="Arial" w:cs="Arial"/>
          <w:sz w:val="24"/>
          <w:szCs w:val="24"/>
        </w:rPr>
      </w:pPr>
      <w:r w:rsidRPr="00F60C00">
        <w:rPr>
          <w:rFonts w:ascii="Arial" w:hAnsi="Arial" w:cs="Arial"/>
          <w:sz w:val="24"/>
          <w:szCs w:val="24"/>
        </w:rPr>
        <w:t xml:space="preserve"> ii. create a standardized reporting structure that will enhance comprehensive oversight, meaningful evaluation and improved understanding of service delivery output;</w:t>
      </w:r>
    </w:p>
    <w:p w14:paraId="39F2DE06" w14:textId="77777777" w:rsidR="00B143A2" w:rsidRDefault="00BE5F59" w:rsidP="00F60C00">
      <w:pPr>
        <w:jc w:val="both"/>
        <w:rPr>
          <w:rFonts w:ascii="Arial" w:hAnsi="Arial" w:cs="Arial"/>
          <w:sz w:val="24"/>
          <w:szCs w:val="24"/>
        </w:rPr>
      </w:pPr>
      <w:r w:rsidRPr="00F60C00">
        <w:rPr>
          <w:rFonts w:ascii="Arial" w:hAnsi="Arial" w:cs="Arial"/>
          <w:sz w:val="24"/>
          <w:szCs w:val="24"/>
        </w:rPr>
        <w:t xml:space="preserve"> </w:t>
      </w:r>
      <w:r w:rsidR="00B143A2">
        <w:rPr>
          <w:rFonts w:ascii="Arial" w:hAnsi="Arial" w:cs="Arial"/>
          <w:sz w:val="24"/>
          <w:szCs w:val="24"/>
        </w:rPr>
        <w:t>iii</w:t>
      </w:r>
      <w:r w:rsidRPr="00F60C00">
        <w:rPr>
          <w:rFonts w:ascii="Arial" w:hAnsi="Arial" w:cs="Arial"/>
          <w:sz w:val="24"/>
          <w:szCs w:val="24"/>
        </w:rPr>
        <w:t xml:space="preserve">. ensure the standardization of terminology used in Annual Reports; </w:t>
      </w:r>
    </w:p>
    <w:p w14:paraId="2F34EA51" w14:textId="4694A7FE" w:rsidR="00BE5F59" w:rsidRPr="00F60C00" w:rsidRDefault="00BE5F59" w:rsidP="00F60C00">
      <w:pPr>
        <w:jc w:val="both"/>
        <w:rPr>
          <w:rFonts w:ascii="Arial" w:hAnsi="Arial" w:cs="Arial"/>
          <w:sz w:val="24"/>
          <w:szCs w:val="24"/>
        </w:rPr>
      </w:pPr>
      <w:r w:rsidRPr="00F60C00">
        <w:rPr>
          <w:rFonts w:ascii="Arial" w:hAnsi="Arial" w:cs="Arial"/>
          <w:sz w:val="24"/>
          <w:szCs w:val="24"/>
        </w:rPr>
        <w:t xml:space="preserve">and </w:t>
      </w:r>
      <w:r w:rsidR="00B143A2">
        <w:rPr>
          <w:rFonts w:ascii="Arial" w:hAnsi="Arial" w:cs="Arial"/>
          <w:sz w:val="24"/>
          <w:szCs w:val="24"/>
        </w:rPr>
        <w:t>iv</w:t>
      </w:r>
      <w:r w:rsidRPr="00F60C00">
        <w:rPr>
          <w:rFonts w:ascii="Arial" w:hAnsi="Arial" w:cs="Arial"/>
          <w:sz w:val="24"/>
          <w:szCs w:val="24"/>
        </w:rPr>
        <w:t>. support the internal and external audit process.” The oversight report is the ﬁnal step in the annual reporting process. Section 129 of the MFMA requires the council to consider the annual report of its municipality and municipal entities and to adopt an “</w:t>
      </w:r>
      <w:r w:rsidR="00B143A2">
        <w:rPr>
          <w:rFonts w:ascii="Arial" w:hAnsi="Arial" w:cs="Arial"/>
          <w:sz w:val="24"/>
          <w:szCs w:val="24"/>
        </w:rPr>
        <w:t>O</w:t>
      </w:r>
      <w:r w:rsidRPr="00F60C00">
        <w:rPr>
          <w:rFonts w:ascii="Arial" w:hAnsi="Arial" w:cs="Arial"/>
          <w:sz w:val="24"/>
          <w:szCs w:val="24"/>
        </w:rPr>
        <w:t xml:space="preserve">versight </w:t>
      </w:r>
      <w:proofErr w:type="gramStart"/>
      <w:r w:rsidRPr="00F60C00">
        <w:rPr>
          <w:rFonts w:ascii="Arial" w:hAnsi="Arial" w:cs="Arial"/>
          <w:sz w:val="24"/>
          <w:szCs w:val="24"/>
        </w:rPr>
        <w:t>report</w:t>
      </w:r>
      <w:r w:rsidR="00B143A2">
        <w:rPr>
          <w:rFonts w:ascii="Arial" w:hAnsi="Arial" w:cs="Arial"/>
          <w:sz w:val="24"/>
          <w:szCs w:val="24"/>
        </w:rPr>
        <w:t xml:space="preserve"> </w:t>
      </w:r>
      <w:r w:rsidRPr="00F60C00">
        <w:rPr>
          <w:rFonts w:ascii="Arial" w:hAnsi="Arial" w:cs="Arial"/>
          <w:sz w:val="24"/>
          <w:szCs w:val="24"/>
        </w:rPr>
        <w:t>”containing</w:t>
      </w:r>
      <w:proofErr w:type="gramEnd"/>
      <w:r w:rsidRPr="00F60C00">
        <w:rPr>
          <w:rFonts w:ascii="Arial" w:hAnsi="Arial" w:cs="Arial"/>
          <w:sz w:val="24"/>
          <w:szCs w:val="24"/>
        </w:rPr>
        <w:t xml:space="preserve"> the council’ comments on each annual report. As per MFMA Circular 32:</w:t>
      </w:r>
    </w:p>
    <w:p w14:paraId="1AEF6A28" w14:textId="77777777" w:rsidR="00B143A2" w:rsidRDefault="00B143A2" w:rsidP="00F60C00">
      <w:pPr>
        <w:jc w:val="both"/>
        <w:rPr>
          <w:rFonts w:ascii="Arial" w:hAnsi="Arial" w:cs="Arial"/>
          <w:sz w:val="24"/>
          <w:szCs w:val="24"/>
        </w:rPr>
      </w:pPr>
      <w:r>
        <w:rPr>
          <w:rFonts w:ascii="Arial" w:hAnsi="Arial" w:cs="Arial"/>
          <w:sz w:val="24"/>
          <w:szCs w:val="24"/>
        </w:rPr>
        <w:lastRenderedPageBreak/>
        <w:t>T</w:t>
      </w:r>
      <w:r w:rsidR="00BE5F59" w:rsidRPr="00F60C00">
        <w:rPr>
          <w:rFonts w:ascii="Arial" w:hAnsi="Arial" w:cs="Arial"/>
          <w:sz w:val="24"/>
          <w:szCs w:val="24"/>
        </w:rPr>
        <w:t xml:space="preserve">he oversight report must include a statement whether the council: </w:t>
      </w:r>
      <w:proofErr w:type="spellStart"/>
      <w:r w:rsidR="00BE5F59" w:rsidRPr="00F60C00">
        <w:rPr>
          <w:rFonts w:ascii="Arial" w:hAnsi="Arial" w:cs="Arial"/>
          <w:sz w:val="24"/>
          <w:szCs w:val="24"/>
        </w:rPr>
        <w:t>i</w:t>
      </w:r>
      <w:proofErr w:type="spellEnd"/>
      <w:r w:rsidR="00BE5F59" w:rsidRPr="00F60C00">
        <w:rPr>
          <w:rFonts w:ascii="Arial" w:hAnsi="Arial" w:cs="Arial"/>
          <w:sz w:val="24"/>
          <w:szCs w:val="24"/>
        </w:rPr>
        <w:t xml:space="preserve">. has approved the annual report, with or without reservations; ii. reject the annual report; or iii. has referred the annual report back for revision of those components that can be revised.” The oversight report is therefore clearly distinguishable from the Annual Report. The Annual Report is submitted to Council by the Accounting Ofﬁcer and the Mayor and is part of the process for discharging accountability by the management and administration of the municipality for their performance in achieving the goals that have been set by Council. </w:t>
      </w:r>
    </w:p>
    <w:p w14:paraId="35157BAD" w14:textId="77777777" w:rsidR="00B143A2" w:rsidRDefault="00BE5F59" w:rsidP="00F60C00">
      <w:pPr>
        <w:jc w:val="both"/>
        <w:rPr>
          <w:rFonts w:ascii="Arial" w:hAnsi="Arial" w:cs="Arial"/>
          <w:sz w:val="24"/>
          <w:szCs w:val="24"/>
        </w:rPr>
      </w:pPr>
      <w:r w:rsidRPr="00F60C00">
        <w:rPr>
          <w:rFonts w:ascii="Arial" w:hAnsi="Arial" w:cs="Arial"/>
          <w:sz w:val="24"/>
          <w:szCs w:val="24"/>
        </w:rPr>
        <w:t xml:space="preserve">There are essentially three parties / roles identiﬁable in the annual reporting process. 1. The role of Management: Management is responsible for the preparation of the Annual Report and to submit the report to Council. The Council will thereafter refer the Annual Report to the Municipal Public Accounts Committee (MPAC) for consideration. </w:t>
      </w:r>
    </w:p>
    <w:p w14:paraId="4664B562" w14:textId="51BB7846" w:rsidR="00B143A2" w:rsidRDefault="00BE5F59" w:rsidP="00F60C00">
      <w:pPr>
        <w:jc w:val="both"/>
        <w:rPr>
          <w:rFonts w:ascii="Arial" w:hAnsi="Arial" w:cs="Arial"/>
          <w:sz w:val="24"/>
          <w:szCs w:val="24"/>
        </w:rPr>
      </w:pPr>
      <w:r w:rsidRPr="00F60C00">
        <w:rPr>
          <w:rFonts w:ascii="Arial" w:hAnsi="Arial" w:cs="Arial"/>
          <w:sz w:val="24"/>
          <w:szCs w:val="24"/>
        </w:rPr>
        <w:t>2. The role of the Committee (MPAC): MPAC is to consider the structure and content of the Annual Report to determine whether it complies with standards set by National Treasury, contains the information required in terms of Circular No 63 and if such content fairly represents the achievements of the municipality over the relevant ﬁnancial year. After consideration of the Annual Report, MPAC must prepare an oversight report in terms of</w:t>
      </w:r>
      <w:r w:rsidR="009C3C99">
        <w:rPr>
          <w:rFonts w:ascii="Arial" w:hAnsi="Arial" w:cs="Arial"/>
          <w:sz w:val="24"/>
          <w:szCs w:val="24"/>
        </w:rPr>
        <w:t xml:space="preserve"> the relevant</w:t>
      </w:r>
      <w:r w:rsidRPr="00F60C00">
        <w:rPr>
          <w:rFonts w:ascii="Arial" w:hAnsi="Arial" w:cs="Arial"/>
          <w:sz w:val="24"/>
          <w:szCs w:val="24"/>
        </w:rPr>
        <w:t xml:space="preserve"> </w:t>
      </w:r>
      <w:r w:rsidR="009C3C99">
        <w:rPr>
          <w:rFonts w:ascii="Arial" w:hAnsi="Arial" w:cs="Arial"/>
          <w:sz w:val="24"/>
          <w:szCs w:val="24"/>
        </w:rPr>
        <w:t>c</w:t>
      </w:r>
      <w:r w:rsidRPr="00F60C00">
        <w:rPr>
          <w:rFonts w:ascii="Arial" w:hAnsi="Arial" w:cs="Arial"/>
          <w:sz w:val="24"/>
          <w:szCs w:val="24"/>
        </w:rPr>
        <w:t>ircular</w:t>
      </w:r>
      <w:r w:rsidR="009C3C99">
        <w:rPr>
          <w:rFonts w:ascii="Arial" w:hAnsi="Arial" w:cs="Arial"/>
          <w:sz w:val="24"/>
          <w:szCs w:val="24"/>
        </w:rPr>
        <w:t>s and legislation</w:t>
      </w:r>
    </w:p>
    <w:p w14:paraId="15E652C2" w14:textId="77777777" w:rsidR="00E22A15" w:rsidRDefault="00BE5F59" w:rsidP="00F60C00">
      <w:pPr>
        <w:jc w:val="both"/>
        <w:rPr>
          <w:rFonts w:ascii="Arial" w:hAnsi="Arial" w:cs="Arial"/>
          <w:sz w:val="24"/>
          <w:szCs w:val="24"/>
        </w:rPr>
      </w:pPr>
      <w:r w:rsidRPr="00B143A2">
        <w:rPr>
          <w:rFonts w:ascii="Arial" w:hAnsi="Arial" w:cs="Arial"/>
          <w:color w:val="000000" w:themeColor="text1"/>
          <w:sz w:val="24"/>
          <w:szCs w:val="24"/>
        </w:rPr>
        <w:t>3</w:t>
      </w:r>
      <w:r w:rsidRPr="00F60C00">
        <w:rPr>
          <w:rFonts w:ascii="Arial" w:hAnsi="Arial" w:cs="Arial"/>
          <w:sz w:val="24"/>
          <w:szCs w:val="24"/>
        </w:rPr>
        <w:t xml:space="preserve">. The role of Council: Council’ role is to receive and consider the recommendations of the MPAC with a view of taking a ﬁnal decision on the matter. This report includes the processes undertaken to examine the structure and content of the Annual Report relating to the </w:t>
      </w:r>
      <w:r w:rsidR="006A4714">
        <w:rPr>
          <w:rFonts w:ascii="Arial" w:hAnsi="Arial" w:cs="Arial"/>
          <w:sz w:val="24"/>
          <w:szCs w:val="24"/>
        </w:rPr>
        <w:t>2018/19</w:t>
      </w:r>
      <w:r w:rsidRPr="00F60C00">
        <w:rPr>
          <w:rFonts w:ascii="Arial" w:hAnsi="Arial" w:cs="Arial"/>
          <w:sz w:val="24"/>
          <w:szCs w:val="24"/>
        </w:rPr>
        <w:t xml:space="preserve"> ﬁnancial year as presented to MPAC by Management and incorporates the rationale for the recommendation of the MPAC</w:t>
      </w:r>
      <w:r w:rsidR="009C3C99">
        <w:rPr>
          <w:rFonts w:ascii="Arial" w:hAnsi="Arial" w:cs="Arial"/>
          <w:sz w:val="24"/>
          <w:szCs w:val="24"/>
        </w:rPr>
        <w:t xml:space="preserve">.  </w:t>
      </w:r>
    </w:p>
    <w:p w14:paraId="7F61C8ED" w14:textId="68DD893A" w:rsidR="009C3C99" w:rsidRDefault="009C3C99" w:rsidP="00F60C00">
      <w:pPr>
        <w:jc w:val="both"/>
        <w:rPr>
          <w:rFonts w:ascii="Arial" w:hAnsi="Arial" w:cs="Arial"/>
          <w:sz w:val="24"/>
          <w:szCs w:val="24"/>
        </w:rPr>
      </w:pPr>
      <w:r>
        <w:rPr>
          <w:rFonts w:ascii="Arial" w:hAnsi="Arial" w:cs="Arial"/>
          <w:sz w:val="24"/>
          <w:szCs w:val="24"/>
        </w:rPr>
        <w:t xml:space="preserve">The </w:t>
      </w:r>
      <w:r w:rsidR="00BE5F59" w:rsidRPr="00F60C00">
        <w:rPr>
          <w:rFonts w:ascii="Arial" w:hAnsi="Arial" w:cs="Arial"/>
          <w:sz w:val="24"/>
          <w:szCs w:val="24"/>
        </w:rPr>
        <w:t xml:space="preserve">MPAC Processes and Facts: </w:t>
      </w:r>
    </w:p>
    <w:p w14:paraId="2C663656" w14:textId="6FBA3703" w:rsidR="00BE5F59" w:rsidRDefault="00BE5F59" w:rsidP="00F60C00">
      <w:pPr>
        <w:jc w:val="both"/>
        <w:rPr>
          <w:rFonts w:ascii="Arial" w:hAnsi="Arial" w:cs="Arial"/>
          <w:sz w:val="24"/>
          <w:szCs w:val="24"/>
        </w:rPr>
      </w:pPr>
      <w:r w:rsidRPr="00F60C00">
        <w:rPr>
          <w:rFonts w:ascii="Arial" w:hAnsi="Arial" w:cs="Arial"/>
          <w:sz w:val="24"/>
          <w:szCs w:val="24"/>
        </w:rPr>
        <w:t>The members of the MPAC</w:t>
      </w:r>
      <w:r w:rsidR="0097520C">
        <w:rPr>
          <w:rFonts w:ascii="Arial" w:hAnsi="Arial" w:cs="Arial"/>
          <w:sz w:val="24"/>
          <w:szCs w:val="24"/>
        </w:rPr>
        <w:t xml:space="preserve"> as from August 2016</w:t>
      </w:r>
      <w:r w:rsidRPr="00F60C00">
        <w:rPr>
          <w:rFonts w:ascii="Arial" w:hAnsi="Arial" w:cs="Arial"/>
          <w:sz w:val="24"/>
          <w:szCs w:val="24"/>
        </w:rPr>
        <w:t xml:space="preserve"> are:</w:t>
      </w:r>
    </w:p>
    <w:p w14:paraId="07503FA6" w14:textId="7CD024F5" w:rsidR="0097520C" w:rsidRDefault="0097520C" w:rsidP="00F60C00">
      <w:pPr>
        <w:jc w:val="both"/>
        <w:rPr>
          <w:rFonts w:ascii="Arial" w:hAnsi="Arial" w:cs="Arial"/>
          <w:sz w:val="24"/>
          <w:szCs w:val="24"/>
        </w:rPr>
      </w:pPr>
      <w:r>
        <w:rPr>
          <w:rFonts w:ascii="Arial" w:hAnsi="Arial" w:cs="Arial"/>
          <w:sz w:val="24"/>
          <w:szCs w:val="24"/>
        </w:rPr>
        <w:t xml:space="preserve"> </w:t>
      </w:r>
    </w:p>
    <w:tbl>
      <w:tblPr>
        <w:tblStyle w:val="TableGrid"/>
        <w:tblW w:w="0" w:type="auto"/>
        <w:tblLook w:val="04A0" w:firstRow="1" w:lastRow="0" w:firstColumn="1" w:lastColumn="0" w:noHBand="0" w:noVBand="1"/>
      </w:tblPr>
      <w:tblGrid>
        <w:gridCol w:w="3005"/>
        <w:gridCol w:w="3005"/>
        <w:gridCol w:w="3006"/>
      </w:tblGrid>
      <w:tr w:rsidR="0097520C" w14:paraId="44CD57EB" w14:textId="77777777" w:rsidTr="0053091C">
        <w:tc>
          <w:tcPr>
            <w:tcW w:w="3005" w:type="dxa"/>
            <w:shd w:val="clear" w:color="auto" w:fill="70AD47" w:themeFill="accent6"/>
          </w:tcPr>
          <w:p w14:paraId="51E3DC1B" w14:textId="77777777" w:rsidR="0097520C" w:rsidRPr="009C3C99" w:rsidRDefault="0097520C" w:rsidP="0053091C">
            <w:pPr>
              <w:jc w:val="both"/>
              <w:rPr>
                <w:rFonts w:ascii="Arial" w:hAnsi="Arial" w:cs="Arial"/>
                <w:b/>
                <w:bCs/>
                <w:sz w:val="24"/>
                <w:szCs w:val="24"/>
              </w:rPr>
            </w:pPr>
            <w:r w:rsidRPr="009C3C99">
              <w:rPr>
                <w:rFonts w:ascii="Arial" w:hAnsi="Arial" w:cs="Arial"/>
                <w:b/>
                <w:bCs/>
                <w:sz w:val="24"/>
                <w:szCs w:val="24"/>
              </w:rPr>
              <w:t>NAME OF COUNCILLOR</w:t>
            </w:r>
          </w:p>
        </w:tc>
        <w:tc>
          <w:tcPr>
            <w:tcW w:w="3005" w:type="dxa"/>
            <w:shd w:val="clear" w:color="auto" w:fill="70AD47" w:themeFill="accent6"/>
          </w:tcPr>
          <w:p w14:paraId="2D7FDCD0" w14:textId="77777777" w:rsidR="0097520C" w:rsidRPr="009C3C99" w:rsidRDefault="0097520C" w:rsidP="0053091C">
            <w:pPr>
              <w:jc w:val="both"/>
              <w:rPr>
                <w:rFonts w:ascii="Arial" w:hAnsi="Arial" w:cs="Arial"/>
                <w:b/>
                <w:bCs/>
                <w:sz w:val="24"/>
                <w:szCs w:val="24"/>
              </w:rPr>
            </w:pPr>
            <w:r w:rsidRPr="009C3C99">
              <w:rPr>
                <w:rFonts w:ascii="Arial" w:hAnsi="Arial" w:cs="Arial"/>
                <w:b/>
                <w:bCs/>
                <w:sz w:val="24"/>
                <w:szCs w:val="24"/>
              </w:rPr>
              <w:t>DESIGNATION</w:t>
            </w:r>
          </w:p>
        </w:tc>
        <w:tc>
          <w:tcPr>
            <w:tcW w:w="3006" w:type="dxa"/>
            <w:shd w:val="clear" w:color="auto" w:fill="70AD47" w:themeFill="accent6"/>
          </w:tcPr>
          <w:p w14:paraId="1D46EBB6" w14:textId="77777777" w:rsidR="0097520C" w:rsidRPr="009C3C99" w:rsidRDefault="0097520C" w:rsidP="0053091C">
            <w:pPr>
              <w:jc w:val="both"/>
              <w:rPr>
                <w:rFonts w:ascii="Arial" w:hAnsi="Arial" w:cs="Arial"/>
                <w:b/>
                <w:bCs/>
                <w:sz w:val="24"/>
                <w:szCs w:val="24"/>
              </w:rPr>
            </w:pPr>
            <w:r w:rsidRPr="009C3C99">
              <w:rPr>
                <w:rFonts w:ascii="Arial" w:hAnsi="Arial" w:cs="Arial"/>
                <w:b/>
                <w:bCs/>
                <w:sz w:val="24"/>
                <w:szCs w:val="24"/>
              </w:rPr>
              <w:t>POLITICAL PARTY</w:t>
            </w:r>
          </w:p>
        </w:tc>
      </w:tr>
      <w:tr w:rsidR="0097520C" w14:paraId="4DF73878" w14:textId="77777777" w:rsidTr="0053091C">
        <w:tc>
          <w:tcPr>
            <w:tcW w:w="3005" w:type="dxa"/>
          </w:tcPr>
          <w:p w14:paraId="14B2B20F" w14:textId="77777777" w:rsidR="0097520C" w:rsidRDefault="0097520C" w:rsidP="0053091C">
            <w:pPr>
              <w:jc w:val="both"/>
              <w:rPr>
                <w:rFonts w:ascii="Arial" w:hAnsi="Arial" w:cs="Arial"/>
                <w:sz w:val="24"/>
                <w:szCs w:val="24"/>
              </w:rPr>
            </w:pPr>
            <w:r>
              <w:rPr>
                <w:rFonts w:ascii="Arial" w:hAnsi="Arial" w:cs="Arial"/>
                <w:sz w:val="24"/>
                <w:szCs w:val="24"/>
              </w:rPr>
              <w:t>CLLR MT ZIKODE</w:t>
            </w:r>
          </w:p>
        </w:tc>
        <w:tc>
          <w:tcPr>
            <w:tcW w:w="3005" w:type="dxa"/>
          </w:tcPr>
          <w:p w14:paraId="26659B34" w14:textId="77777777" w:rsidR="0097520C" w:rsidRDefault="0097520C" w:rsidP="0053091C">
            <w:pPr>
              <w:jc w:val="both"/>
              <w:rPr>
                <w:rFonts w:ascii="Arial" w:hAnsi="Arial" w:cs="Arial"/>
                <w:sz w:val="24"/>
                <w:szCs w:val="24"/>
              </w:rPr>
            </w:pPr>
            <w:r>
              <w:rPr>
                <w:rFonts w:ascii="Arial" w:hAnsi="Arial" w:cs="Arial"/>
                <w:sz w:val="24"/>
                <w:szCs w:val="24"/>
              </w:rPr>
              <w:t>CHAIRPERSON</w:t>
            </w:r>
          </w:p>
        </w:tc>
        <w:tc>
          <w:tcPr>
            <w:tcW w:w="3006" w:type="dxa"/>
          </w:tcPr>
          <w:p w14:paraId="22FFE4BF" w14:textId="77777777" w:rsidR="0097520C" w:rsidRDefault="0097520C" w:rsidP="0053091C">
            <w:pPr>
              <w:jc w:val="both"/>
              <w:rPr>
                <w:rFonts w:ascii="Arial" w:hAnsi="Arial" w:cs="Arial"/>
                <w:sz w:val="24"/>
                <w:szCs w:val="24"/>
              </w:rPr>
            </w:pPr>
            <w:r>
              <w:rPr>
                <w:rFonts w:ascii="Arial" w:hAnsi="Arial" w:cs="Arial"/>
                <w:sz w:val="24"/>
                <w:szCs w:val="24"/>
              </w:rPr>
              <w:t>ANC</w:t>
            </w:r>
          </w:p>
        </w:tc>
      </w:tr>
      <w:tr w:rsidR="0097520C" w14:paraId="4F83A7D6" w14:textId="77777777" w:rsidTr="0053091C">
        <w:tc>
          <w:tcPr>
            <w:tcW w:w="3005" w:type="dxa"/>
          </w:tcPr>
          <w:p w14:paraId="203E3F91" w14:textId="41560E34" w:rsidR="0097520C" w:rsidRDefault="0097520C" w:rsidP="0053091C">
            <w:pPr>
              <w:jc w:val="both"/>
              <w:rPr>
                <w:rFonts w:ascii="Arial" w:hAnsi="Arial" w:cs="Arial"/>
                <w:sz w:val="24"/>
                <w:szCs w:val="24"/>
              </w:rPr>
            </w:pPr>
            <w:r>
              <w:rPr>
                <w:rFonts w:ascii="Arial" w:hAnsi="Arial" w:cs="Arial"/>
                <w:sz w:val="24"/>
                <w:szCs w:val="24"/>
              </w:rPr>
              <w:t>CLLR Q DLAMINI</w:t>
            </w:r>
          </w:p>
        </w:tc>
        <w:tc>
          <w:tcPr>
            <w:tcW w:w="3005" w:type="dxa"/>
          </w:tcPr>
          <w:p w14:paraId="0F196DB4" w14:textId="77777777" w:rsidR="0097520C" w:rsidRDefault="0097520C" w:rsidP="0053091C">
            <w:pPr>
              <w:jc w:val="both"/>
              <w:rPr>
                <w:rFonts w:ascii="Arial" w:hAnsi="Arial" w:cs="Arial"/>
                <w:sz w:val="24"/>
                <w:szCs w:val="24"/>
              </w:rPr>
            </w:pPr>
            <w:r>
              <w:rPr>
                <w:rFonts w:ascii="Arial" w:hAnsi="Arial" w:cs="Arial"/>
                <w:sz w:val="24"/>
                <w:szCs w:val="24"/>
              </w:rPr>
              <w:t>MEMBER</w:t>
            </w:r>
          </w:p>
        </w:tc>
        <w:tc>
          <w:tcPr>
            <w:tcW w:w="3006" w:type="dxa"/>
          </w:tcPr>
          <w:p w14:paraId="5D924591" w14:textId="77777777" w:rsidR="0097520C" w:rsidRDefault="0097520C" w:rsidP="0053091C">
            <w:pPr>
              <w:jc w:val="both"/>
              <w:rPr>
                <w:rFonts w:ascii="Arial" w:hAnsi="Arial" w:cs="Arial"/>
                <w:sz w:val="24"/>
                <w:szCs w:val="24"/>
              </w:rPr>
            </w:pPr>
            <w:r>
              <w:rPr>
                <w:rFonts w:ascii="Arial" w:hAnsi="Arial" w:cs="Arial"/>
                <w:sz w:val="24"/>
                <w:szCs w:val="24"/>
              </w:rPr>
              <w:t>ANC</w:t>
            </w:r>
          </w:p>
        </w:tc>
      </w:tr>
      <w:tr w:rsidR="0097520C" w14:paraId="22609FE8" w14:textId="77777777" w:rsidTr="0053091C">
        <w:tc>
          <w:tcPr>
            <w:tcW w:w="3005" w:type="dxa"/>
          </w:tcPr>
          <w:p w14:paraId="08CAA69F" w14:textId="7D45E592" w:rsidR="0097520C" w:rsidRDefault="0097520C" w:rsidP="0053091C">
            <w:pPr>
              <w:jc w:val="both"/>
              <w:rPr>
                <w:rFonts w:ascii="Arial" w:hAnsi="Arial" w:cs="Arial"/>
                <w:sz w:val="24"/>
                <w:szCs w:val="24"/>
              </w:rPr>
            </w:pPr>
            <w:r>
              <w:rPr>
                <w:rFonts w:ascii="Arial" w:hAnsi="Arial" w:cs="Arial"/>
                <w:sz w:val="24"/>
                <w:szCs w:val="24"/>
              </w:rPr>
              <w:t>CLLR VAT MTHEMBU</w:t>
            </w:r>
          </w:p>
        </w:tc>
        <w:tc>
          <w:tcPr>
            <w:tcW w:w="3005" w:type="dxa"/>
          </w:tcPr>
          <w:p w14:paraId="6166C820" w14:textId="77777777" w:rsidR="0097520C" w:rsidRDefault="0097520C" w:rsidP="0053091C">
            <w:pPr>
              <w:jc w:val="both"/>
              <w:rPr>
                <w:rFonts w:ascii="Arial" w:hAnsi="Arial" w:cs="Arial"/>
                <w:sz w:val="24"/>
                <w:szCs w:val="24"/>
              </w:rPr>
            </w:pPr>
            <w:r>
              <w:rPr>
                <w:rFonts w:ascii="Arial" w:hAnsi="Arial" w:cs="Arial"/>
                <w:sz w:val="24"/>
                <w:szCs w:val="24"/>
              </w:rPr>
              <w:t>MEMBER</w:t>
            </w:r>
          </w:p>
        </w:tc>
        <w:tc>
          <w:tcPr>
            <w:tcW w:w="3006" w:type="dxa"/>
          </w:tcPr>
          <w:p w14:paraId="3F184D77" w14:textId="77777777" w:rsidR="0097520C" w:rsidRDefault="0097520C" w:rsidP="0053091C">
            <w:pPr>
              <w:jc w:val="both"/>
              <w:rPr>
                <w:rFonts w:ascii="Arial" w:hAnsi="Arial" w:cs="Arial"/>
                <w:sz w:val="24"/>
                <w:szCs w:val="24"/>
              </w:rPr>
            </w:pPr>
            <w:r>
              <w:rPr>
                <w:rFonts w:ascii="Arial" w:hAnsi="Arial" w:cs="Arial"/>
                <w:sz w:val="24"/>
                <w:szCs w:val="24"/>
              </w:rPr>
              <w:t>ANC</w:t>
            </w:r>
          </w:p>
        </w:tc>
      </w:tr>
      <w:tr w:rsidR="0097520C" w14:paraId="7DA1103E" w14:textId="77777777" w:rsidTr="0053091C">
        <w:tc>
          <w:tcPr>
            <w:tcW w:w="3005" w:type="dxa"/>
          </w:tcPr>
          <w:p w14:paraId="6FE33A4E" w14:textId="77777777" w:rsidR="0097520C" w:rsidRDefault="0097520C" w:rsidP="0053091C">
            <w:pPr>
              <w:jc w:val="both"/>
              <w:rPr>
                <w:rFonts w:ascii="Arial" w:hAnsi="Arial" w:cs="Arial"/>
                <w:sz w:val="24"/>
                <w:szCs w:val="24"/>
              </w:rPr>
            </w:pPr>
            <w:r>
              <w:rPr>
                <w:rFonts w:ascii="Arial" w:hAnsi="Arial" w:cs="Arial"/>
                <w:sz w:val="24"/>
                <w:szCs w:val="24"/>
              </w:rPr>
              <w:t>CLLR NG DLAMINI</w:t>
            </w:r>
          </w:p>
        </w:tc>
        <w:tc>
          <w:tcPr>
            <w:tcW w:w="3005" w:type="dxa"/>
          </w:tcPr>
          <w:p w14:paraId="7B40B6EC" w14:textId="77777777" w:rsidR="0097520C" w:rsidRDefault="0097520C" w:rsidP="0053091C">
            <w:pPr>
              <w:jc w:val="both"/>
              <w:rPr>
                <w:rFonts w:ascii="Arial" w:hAnsi="Arial" w:cs="Arial"/>
                <w:sz w:val="24"/>
                <w:szCs w:val="24"/>
              </w:rPr>
            </w:pPr>
            <w:r>
              <w:rPr>
                <w:rFonts w:ascii="Arial" w:hAnsi="Arial" w:cs="Arial"/>
                <w:sz w:val="24"/>
                <w:szCs w:val="24"/>
              </w:rPr>
              <w:t>MEMBER</w:t>
            </w:r>
          </w:p>
        </w:tc>
        <w:tc>
          <w:tcPr>
            <w:tcW w:w="3006" w:type="dxa"/>
          </w:tcPr>
          <w:p w14:paraId="7CB66DD9" w14:textId="77777777" w:rsidR="0097520C" w:rsidRDefault="0097520C" w:rsidP="0053091C">
            <w:pPr>
              <w:jc w:val="both"/>
              <w:rPr>
                <w:rFonts w:ascii="Arial" w:hAnsi="Arial" w:cs="Arial"/>
                <w:sz w:val="24"/>
                <w:szCs w:val="24"/>
              </w:rPr>
            </w:pPr>
            <w:r>
              <w:rPr>
                <w:rFonts w:ascii="Arial" w:hAnsi="Arial" w:cs="Arial"/>
                <w:sz w:val="24"/>
                <w:szCs w:val="24"/>
              </w:rPr>
              <w:t>IFP</w:t>
            </w:r>
          </w:p>
        </w:tc>
      </w:tr>
      <w:tr w:rsidR="0097520C" w14:paraId="4F8B613E" w14:textId="77777777" w:rsidTr="0053091C">
        <w:tc>
          <w:tcPr>
            <w:tcW w:w="3005" w:type="dxa"/>
          </w:tcPr>
          <w:p w14:paraId="26F928D0" w14:textId="6EF9B636" w:rsidR="0097520C" w:rsidRDefault="0097520C" w:rsidP="0053091C">
            <w:pPr>
              <w:jc w:val="both"/>
              <w:rPr>
                <w:rFonts w:ascii="Arial" w:hAnsi="Arial" w:cs="Arial"/>
                <w:sz w:val="24"/>
                <w:szCs w:val="24"/>
              </w:rPr>
            </w:pPr>
            <w:r>
              <w:rPr>
                <w:rFonts w:ascii="Arial" w:hAnsi="Arial" w:cs="Arial"/>
                <w:sz w:val="24"/>
                <w:szCs w:val="24"/>
              </w:rPr>
              <w:t>CLLR S MQWAMBI</w:t>
            </w:r>
          </w:p>
        </w:tc>
        <w:tc>
          <w:tcPr>
            <w:tcW w:w="3005" w:type="dxa"/>
          </w:tcPr>
          <w:p w14:paraId="3F9F8B01" w14:textId="77777777" w:rsidR="0097520C" w:rsidRDefault="0097520C" w:rsidP="0053091C">
            <w:pPr>
              <w:jc w:val="both"/>
              <w:rPr>
                <w:rFonts w:ascii="Arial" w:hAnsi="Arial" w:cs="Arial"/>
                <w:sz w:val="24"/>
                <w:szCs w:val="24"/>
              </w:rPr>
            </w:pPr>
            <w:r>
              <w:rPr>
                <w:rFonts w:ascii="Arial" w:hAnsi="Arial" w:cs="Arial"/>
                <w:sz w:val="24"/>
                <w:szCs w:val="24"/>
              </w:rPr>
              <w:t>MEMBER</w:t>
            </w:r>
          </w:p>
        </w:tc>
        <w:tc>
          <w:tcPr>
            <w:tcW w:w="3006" w:type="dxa"/>
          </w:tcPr>
          <w:p w14:paraId="66A47E3A" w14:textId="77777777" w:rsidR="0097520C" w:rsidRDefault="0097520C" w:rsidP="0053091C">
            <w:pPr>
              <w:jc w:val="both"/>
              <w:rPr>
                <w:rFonts w:ascii="Arial" w:hAnsi="Arial" w:cs="Arial"/>
                <w:sz w:val="24"/>
                <w:szCs w:val="24"/>
              </w:rPr>
            </w:pPr>
            <w:r>
              <w:rPr>
                <w:rFonts w:ascii="Arial" w:hAnsi="Arial" w:cs="Arial"/>
                <w:sz w:val="24"/>
                <w:szCs w:val="24"/>
              </w:rPr>
              <w:t>ANC</w:t>
            </w:r>
          </w:p>
        </w:tc>
      </w:tr>
    </w:tbl>
    <w:p w14:paraId="07A679A9" w14:textId="18960A8F" w:rsidR="0097520C" w:rsidRDefault="0097520C" w:rsidP="00F60C00">
      <w:pPr>
        <w:jc w:val="both"/>
        <w:rPr>
          <w:rFonts w:ascii="Arial" w:hAnsi="Arial" w:cs="Arial"/>
          <w:sz w:val="24"/>
          <w:szCs w:val="24"/>
        </w:rPr>
      </w:pPr>
    </w:p>
    <w:p w14:paraId="4F1FD256" w14:textId="564EFF24" w:rsidR="0097520C" w:rsidRDefault="0097520C" w:rsidP="00F60C00">
      <w:pPr>
        <w:jc w:val="both"/>
        <w:rPr>
          <w:rFonts w:ascii="Arial" w:hAnsi="Arial" w:cs="Arial"/>
          <w:sz w:val="24"/>
          <w:szCs w:val="24"/>
        </w:rPr>
      </w:pPr>
      <w:r>
        <w:rPr>
          <w:rFonts w:ascii="Arial" w:hAnsi="Arial" w:cs="Arial"/>
          <w:sz w:val="24"/>
          <w:szCs w:val="24"/>
        </w:rPr>
        <w:t>Members of the MPAC Membership as from 07</w:t>
      </w:r>
      <w:r w:rsidR="001142F3">
        <w:rPr>
          <w:rFonts w:ascii="Arial" w:hAnsi="Arial" w:cs="Arial"/>
          <w:sz w:val="24"/>
          <w:szCs w:val="24"/>
        </w:rPr>
        <w:t xml:space="preserve"> </w:t>
      </w:r>
      <w:r>
        <w:rPr>
          <w:rFonts w:ascii="Arial" w:hAnsi="Arial" w:cs="Arial"/>
          <w:sz w:val="24"/>
          <w:szCs w:val="24"/>
        </w:rPr>
        <w:t>November 2019</w:t>
      </w:r>
    </w:p>
    <w:tbl>
      <w:tblPr>
        <w:tblStyle w:val="TableGrid"/>
        <w:tblW w:w="0" w:type="auto"/>
        <w:tblLook w:val="04A0" w:firstRow="1" w:lastRow="0" w:firstColumn="1" w:lastColumn="0" w:noHBand="0" w:noVBand="1"/>
      </w:tblPr>
      <w:tblGrid>
        <w:gridCol w:w="3005"/>
        <w:gridCol w:w="3005"/>
        <w:gridCol w:w="3006"/>
      </w:tblGrid>
      <w:tr w:rsidR="00B143A2" w14:paraId="69A3351B" w14:textId="77777777" w:rsidTr="009C3C99">
        <w:tc>
          <w:tcPr>
            <w:tcW w:w="3005" w:type="dxa"/>
            <w:shd w:val="clear" w:color="auto" w:fill="70AD47" w:themeFill="accent6"/>
          </w:tcPr>
          <w:p w14:paraId="66CBB973" w14:textId="51BD4950" w:rsidR="00B143A2" w:rsidRPr="009C3C99" w:rsidRDefault="00B143A2" w:rsidP="00F60C00">
            <w:pPr>
              <w:jc w:val="both"/>
              <w:rPr>
                <w:rFonts w:ascii="Arial" w:hAnsi="Arial" w:cs="Arial"/>
                <w:b/>
                <w:bCs/>
                <w:sz w:val="24"/>
                <w:szCs w:val="24"/>
              </w:rPr>
            </w:pPr>
            <w:r w:rsidRPr="009C3C99">
              <w:rPr>
                <w:rFonts w:ascii="Arial" w:hAnsi="Arial" w:cs="Arial"/>
                <w:b/>
                <w:bCs/>
                <w:sz w:val="24"/>
                <w:szCs w:val="24"/>
              </w:rPr>
              <w:t>NAME OF COUNCILLOR</w:t>
            </w:r>
          </w:p>
        </w:tc>
        <w:tc>
          <w:tcPr>
            <w:tcW w:w="3005" w:type="dxa"/>
            <w:shd w:val="clear" w:color="auto" w:fill="70AD47" w:themeFill="accent6"/>
          </w:tcPr>
          <w:p w14:paraId="309656D5" w14:textId="7061D839" w:rsidR="00B143A2" w:rsidRPr="009C3C99" w:rsidRDefault="009C3C99" w:rsidP="00F60C00">
            <w:pPr>
              <w:jc w:val="both"/>
              <w:rPr>
                <w:rFonts w:ascii="Arial" w:hAnsi="Arial" w:cs="Arial"/>
                <w:b/>
                <w:bCs/>
                <w:sz w:val="24"/>
                <w:szCs w:val="24"/>
              </w:rPr>
            </w:pPr>
            <w:r w:rsidRPr="009C3C99">
              <w:rPr>
                <w:rFonts w:ascii="Arial" w:hAnsi="Arial" w:cs="Arial"/>
                <w:b/>
                <w:bCs/>
                <w:sz w:val="24"/>
                <w:szCs w:val="24"/>
              </w:rPr>
              <w:t>DESIGNATION</w:t>
            </w:r>
          </w:p>
        </w:tc>
        <w:tc>
          <w:tcPr>
            <w:tcW w:w="3006" w:type="dxa"/>
            <w:shd w:val="clear" w:color="auto" w:fill="70AD47" w:themeFill="accent6"/>
          </w:tcPr>
          <w:p w14:paraId="128DEBFE" w14:textId="6BAD2BDF" w:rsidR="00B143A2" w:rsidRPr="009C3C99" w:rsidRDefault="009C3C99" w:rsidP="00F60C00">
            <w:pPr>
              <w:jc w:val="both"/>
              <w:rPr>
                <w:rFonts w:ascii="Arial" w:hAnsi="Arial" w:cs="Arial"/>
                <w:b/>
                <w:bCs/>
                <w:sz w:val="24"/>
                <w:szCs w:val="24"/>
              </w:rPr>
            </w:pPr>
            <w:r w:rsidRPr="009C3C99">
              <w:rPr>
                <w:rFonts w:ascii="Arial" w:hAnsi="Arial" w:cs="Arial"/>
                <w:b/>
                <w:bCs/>
                <w:sz w:val="24"/>
                <w:szCs w:val="24"/>
              </w:rPr>
              <w:t>POLITICAL PARTY</w:t>
            </w:r>
          </w:p>
        </w:tc>
      </w:tr>
      <w:tr w:rsidR="00B143A2" w14:paraId="116D0AEE" w14:textId="77777777" w:rsidTr="00B143A2">
        <w:tc>
          <w:tcPr>
            <w:tcW w:w="3005" w:type="dxa"/>
          </w:tcPr>
          <w:p w14:paraId="353931BD" w14:textId="3AED46D7" w:rsidR="00B143A2" w:rsidRDefault="009C3C99" w:rsidP="00F60C00">
            <w:pPr>
              <w:jc w:val="both"/>
              <w:rPr>
                <w:rFonts w:ascii="Arial" w:hAnsi="Arial" w:cs="Arial"/>
                <w:sz w:val="24"/>
                <w:szCs w:val="24"/>
              </w:rPr>
            </w:pPr>
            <w:r>
              <w:rPr>
                <w:rFonts w:ascii="Arial" w:hAnsi="Arial" w:cs="Arial"/>
                <w:sz w:val="24"/>
                <w:szCs w:val="24"/>
              </w:rPr>
              <w:t>CLLR MT ZIKODE</w:t>
            </w:r>
          </w:p>
        </w:tc>
        <w:tc>
          <w:tcPr>
            <w:tcW w:w="3005" w:type="dxa"/>
          </w:tcPr>
          <w:p w14:paraId="6E35ECD5" w14:textId="6999B8C5" w:rsidR="00B143A2" w:rsidRDefault="009C3C99" w:rsidP="00F60C00">
            <w:pPr>
              <w:jc w:val="both"/>
              <w:rPr>
                <w:rFonts w:ascii="Arial" w:hAnsi="Arial" w:cs="Arial"/>
                <w:sz w:val="24"/>
                <w:szCs w:val="24"/>
              </w:rPr>
            </w:pPr>
            <w:r>
              <w:rPr>
                <w:rFonts w:ascii="Arial" w:hAnsi="Arial" w:cs="Arial"/>
                <w:sz w:val="24"/>
                <w:szCs w:val="24"/>
              </w:rPr>
              <w:t>CHAIRPERSON</w:t>
            </w:r>
          </w:p>
        </w:tc>
        <w:tc>
          <w:tcPr>
            <w:tcW w:w="3006" w:type="dxa"/>
          </w:tcPr>
          <w:p w14:paraId="25CBAB08" w14:textId="4B6FC090" w:rsidR="00B143A2" w:rsidRDefault="009C3C99" w:rsidP="00F60C00">
            <w:pPr>
              <w:jc w:val="both"/>
              <w:rPr>
                <w:rFonts w:ascii="Arial" w:hAnsi="Arial" w:cs="Arial"/>
                <w:sz w:val="24"/>
                <w:szCs w:val="24"/>
              </w:rPr>
            </w:pPr>
            <w:r>
              <w:rPr>
                <w:rFonts w:ascii="Arial" w:hAnsi="Arial" w:cs="Arial"/>
                <w:sz w:val="24"/>
                <w:szCs w:val="24"/>
              </w:rPr>
              <w:t>ANC</w:t>
            </w:r>
          </w:p>
        </w:tc>
      </w:tr>
      <w:tr w:rsidR="00B143A2" w14:paraId="2F3E6303" w14:textId="77777777" w:rsidTr="00B143A2">
        <w:tc>
          <w:tcPr>
            <w:tcW w:w="3005" w:type="dxa"/>
          </w:tcPr>
          <w:p w14:paraId="1F4908B5" w14:textId="0FB5FC6A" w:rsidR="00B143A2" w:rsidRDefault="009C3C99" w:rsidP="00F60C00">
            <w:pPr>
              <w:jc w:val="both"/>
              <w:rPr>
                <w:rFonts w:ascii="Arial" w:hAnsi="Arial" w:cs="Arial"/>
                <w:sz w:val="24"/>
                <w:szCs w:val="24"/>
              </w:rPr>
            </w:pPr>
            <w:r>
              <w:rPr>
                <w:rFonts w:ascii="Arial" w:hAnsi="Arial" w:cs="Arial"/>
                <w:sz w:val="24"/>
                <w:szCs w:val="24"/>
              </w:rPr>
              <w:t>CLLR NM DLAMINI</w:t>
            </w:r>
          </w:p>
        </w:tc>
        <w:tc>
          <w:tcPr>
            <w:tcW w:w="3005" w:type="dxa"/>
          </w:tcPr>
          <w:p w14:paraId="4FDFBCBA" w14:textId="08F6FB17" w:rsidR="00B143A2" w:rsidRDefault="009C3C99" w:rsidP="00F60C00">
            <w:pPr>
              <w:jc w:val="both"/>
              <w:rPr>
                <w:rFonts w:ascii="Arial" w:hAnsi="Arial" w:cs="Arial"/>
                <w:sz w:val="24"/>
                <w:szCs w:val="24"/>
              </w:rPr>
            </w:pPr>
            <w:r>
              <w:rPr>
                <w:rFonts w:ascii="Arial" w:hAnsi="Arial" w:cs="Arial"/>
                <w:sz w:val="24"/>
                <w:szCs w:val="24"/>
              </w:rPr>
              <w:t>MEMBER</w:t>
            </w:r>
          </w:p>
        </w:tc>
        <w:tc>
          <w:tcPr>
            <w:tcW w:w="3006" w:type="dxa"/>
          </w:tcPr>
          <w:p w14:paraId="55581585" w14:textId="7A443A9A" w:rsidR="00B143A2" w:rsidRDefault="009C3C99" w:rsidP="00F60C00">
            <w:pPr>
              <w:jc w:val="both"/>
              <w:rPr>
                <w:rFonts w:ascii="Arial" w:hAnsi="Arial" w:cs="Arial"/>
                <w:sz w:val="24"/>
                <w:szCs w:val="24"/>
              </w:rPr>
            </w:pPr>
            <w:r>
              <w:rPr>
                <w:rFonts w:ascii="Arial" w:hAnsi="Arial" w:cs="Arial"/>
                <w:sz w:val="24"/>
                <w:szCs w:val="24"/>
              </w:rPr>
              <w:t>ANC</w:t>
            </w:r>
          </w:p>
        </w:tc>
      </w:tr>
      <w:tr w:rsidR="00B143A2" w14:paraId="28124440" w14:textId="77777777" w:rsidTr="00B143A2">
        <w:tc>
          <w:tcPr>
            <w:tcW w:w="3005" w:type="dxa"/>
          </w:tcPr>
          <w:p w14:paraId="07693FD0" w14:textId="16E65E1B" w:rsidR="00B143A2" w:rsidRDefault="009C3C99" w:rsidP="00F60C00">
            <w:pPr>
              <w:jc w:val="both"/>
              <w:rPr>
                <w:rFonts w:ascii="Arial" w:hAnsi="Arial" w:cs="Arial"/>
                <w:sz w:val="24"/>
                <w:szCs w:val="24"/>
              </w:rPr>
            </w:pPr>
            <w:r>
              <w:rPr>
                <w:rFonts w:ascii="Arial" w:hAnsi="Arial" w:cs="Arial"/>
                <w:sz w:val="24"/>
                <w:szCs w:val="24"/>
              </w:rPr>
              <w:t>CLLR MW KHUMALO</w:t>
            </w:r>
          </w:p>
        </w:tc>
        <w:tc>
          <w:tcPr>
            <w:tcW w:w="3005" w:type="dxa"/>
          </w:tcPr>
          <w:p w14:paraId="6BC1BA3E" w14:textId="4115DE99" w:rsidR="00B143A2" w:rsidRDefault="009C3C99" w:rsidP="00F60C00">
            <w:pPr>
              <w:jc w:val="both"/>
              <w:rPr>
                <w:rFonts w:ascii="Arial" w:hAnsi="Arial" w:cs="Arial"/>
                <w:sz w:val="24"/>
                <w:szCs w:val="24"/>
              </w:rPr>
            </w:pPr>
            <w:r>
              <w:rPr>
                <w:rFonts w:ascii="Arial" w:hAnsi="Arial" w:cs="Arial"/>
                <w:sz w:val="24"/>
                <w:szCs w:val="24"/>
              </w:rPr>
              <w:t>MEMBER</w:t>
            </w:r>
          </w:p>
        </w:tc>
        <w:tc>
          <w:tcPr>
            <w:tcW w:w="3006" w:type="dxa"/>
          </w:tcPr>
          <w:p w14:paraId="0212D8C2" w14:textId="3DD1830B" w:rsidR="00B143A2" w:rsidRDefault="009C3C99" w:rsidP="00F60C00">
            <w:pPr>
              <w:jc w:val="both"/>
              <w:rPr>
                <w:rFonts w:ascii="Arial" w:hAnsi="Arial" w:cs="Arial"/>
                <w:sz w:val="24"/>
                <w:szCs w:val="24"/>
              </w:rPr>
            </w:pPr>
            <w:r>
              <w:rPr>
                <w:rFonts w:ascii="Arial" w:hAnsi="Arial" w:cs="Arial"/>
                <w:sz w:val="24"/>
                <w:szCs w:val="24"/>
              </w:rPr>
              <w:t>ANC</w:t>
            </w:r>
          </w:p>
        </w:tc>
      </w:tr>
      <w:tr w:rsidR="00B143A2" w14:paraId="31DDB668" w14:textId="77777777" w:rsidTr="00B143A2">
        <w:tc>
          <w:tcPr>
            <w:tcW w:w="3005" w:type="dxa"/>
          </w:tcPr>
          <w:p w14:paraId="5FD10073" w14:textId="4BB284D2" w:rsidR="00B143A2" w:rsidRDefault="009C3C99" w:rsidP="00F60C00">
            <w:pPr>
              <w:jc w:val="both"/>
              <w:rPr>
                <w:rFonts w:ascii="Arial" w:hAnsi="Arial" w:cs="Arial"/>
                <w:sz w:val="24"/>
                <w:szCs w:val="24"/>
              </w:rPr>
            </w:pPr>
            <w:r>
              <w:rPr>
                <w:rFonts w:ascii="Arial" w:hAnsi="Arial" w:cs="Arial"/>
                <w:sz w:val="24"/>
                <w:szCs w:val="24"/>
              </w:rPr>
              <w:t>CLLR NG DLAMINI</w:t>
            </w:r>
          </w:p>
        </w:tc>
        <w:tc>
          <w:tcPr>
            <w:tcW w:w="3005" w:type="dxa"/>
          </w:tcPr>
          <w:p w14:paraId="700B2B45" w14:textId="77A6A672" w:rsidR="00B143A2" w:rsidRDefault="009C3C99" w:rsidP="00F60C00">
            <w:pPr>
              <w:jc w:val="both"/>
              <w:rPr>
                <w:rFonts w:ascii="Arial" w:hAnsi="Arial" w:cs="Arial"/>
                <w:sz w:val="24"/>
                <w:szCs w:val="24"/>
              </w:rPr>
            </w:pPr>
            <w:r>
              <w:rPr>
                <w:rFonts w:ascii="Arial" w:hAnsi="Arial" w:cs="Arial"/>
                <w:sz w:val="24"/>
                <w:szCs w:val="24"/>
              </w:rPr>
              <w:t>MEMBER</w:t>
            </w:r>
          </w:p>
        </w:tc>
        <w:tc>
          <w:tcPr>
            <w:tcW w:w="3006" w:type="dxa"/>
          </w:tcPr>
          <w:p w14:paraId="7787DAB1" w14:textId="1862E9A9" w:rsidR="00B143A2" w:rsidRDefault="009C3C99" w:rsidP="00F60C00">
            <w:pPr>
              <w:jc w:val="both"/>
              <w:rPr>
                <w:rFonts w:ascii="Arial" w:hAnsi="Arial" w:cs="Arial"/>
                <w:sz w:val="24"/>
                <w:szCs w:val="24"/>
              </w:rPr>
            </w:pPr>
            <w:r>
              <w:rPr>
                <w:rFonts w:ascii="Arial" w:hAnsi="Arial" w:cs="Arial"/>
                <w:sz w:val="24"/>
                <w:szCs w:val="24"/>
              </w:rPr>
              <w:t>IFP</w:t>
            </w:r>
          </w:p>
        </w:tc>
      </w:tr>
      <w:tr w:rsidR="009C3C99" w14:paraId="52CD8291" w14:textId="77777777" w:rsidTr="00B143A2">
        <w:tc>
          <w:tcPr>
            <w:tcW w:w="3005" w:type="dxa"/>
          </w:tcPr>
          <w:p w14:paraId="2690F0FC" w14:textId="03F459F9" w:rsidR="009C3C99" w:rsidRDefault="009C3C99" w:rsidP="00F60C00">
            <w:pPr>
              <w:jc w:val="both"/>
              <w:rPr>
                <w:rFonts w:ascii="Arial" w:hAnsi="Arial" w:cs="Arial"/>
                <w:sz w:val="24"/>
                <w:szCs w:val="24"/>
              </w:rPr>
            </w:pPr>
            <w:r>
              <w:rPr>
                <w:rFonts w:ascii="Arial" w:hAnsi="Arial" w:cs="Arial"/>
                <w:sz w:val="24"/>
                <w:szCs w:val="24"/>
              </w:rPr>
              <w:t>CLLR L MNCWABE</w:t>
            </w:r>
          </w:p>
        </w:tc>
        <w:tc>
          <w:tcPr>
            <w:tcW w:w="3005" w:type="dxa"/>
          </w:tcPr>
          <w:p w14:paraId="2179C273" w14:textId="4B8BD3F6" w:rsidR="009C3C99" w:rsidRDefault="009C3C99" w:rsidP="00F60C00">
            <w:pPr>
              <w:jc w:val="both"/>
              <w:rPr>
                <w:rFonts w:ascii="Arial" w:hAnsi="Arial" w:cs="Arial"/>
                <w:sz w:val="24"/>
                <w:szCs w:val="24"/>
              </w:rPr>
            </w:pPr>
            <w:r>
              <w:rPr>
                <w:rFonts w:ascii="Arial" w:hAnsi="Arial" w:cs="Arial"/>
                <w:sz w:val="24"/>
                <w:szCs w:val="24"/>
              </w:rPr>
              <w:t>MEMBER</w:t>
            </w:r>
          </w:p>
        </w:tc>
        <w:tc>
          <w:tcPr>
            <w:tcW w:w="3006" w:type="dxa"/>
          </w:tcPr>
          <w:p w14:paraId="57257384" w14:textId="0960A027" w:rsidR="009C3C99" w:rsidRDefault="009C3C99" w:rsidP="00F60C00">
            <w:pPr>
              <w:jc w:val="both"/>
              <w:rPr>
                <w:rFonts w:ascii="Arial" w:hAnsi="Arial" w:cs="Arial"/>
                <w:sz w:val="24"/>
                <w:szCs w:val="24"/>
              </w:rPr>
            </w:pPr>
            <w:r>
              <w:rPr>
                <w:rFonts w:ascii="Arial" w:hAnsi="Arial" w:cs="Arial"/>
                <w:sz w:val="24"/>
                <w:szCs w:val="24"/>
              </w:rPr>
              <w:t>ANC</w:t>
            </w:r>
          </w:p>
        </w:tc>
      </w:tr>
    </w:tbl>
    <w:p w14:paraId="3BFE5557" w14:textId="0B9335BE" w:rsidR="00B143A2" w:rsidRDefault="00B143A2" w:rsidP="00F60C00">
      <w:pPr>
        <w:jc w:val="both"/>
        <w:rPr>
          <w:rFonts w:ascii="Arial" w:hAnsi="Arial" w:cs="Arial"/>
          <w:sz w:val="24"/>
          <w:szCs w:val="24"/>
        </w:rPr>
      </w:pPr>
    </w:p>
    <w:p w14:paraId="2981621D" w14:textId="2BB3D12D" w:rsidR="009C3C99" w:rsidRDefault="009C3C99" w:rsidP="00F60C00">
      <w:pPr>
        <w:jc w:val="both"/>
        <w:rPr>
          <w:rFonts w:ascii="Arial" w:hAnsi="Arial" w:cs="Arial"/>
          <w:sz w:val="24"/>
          <w:szCs w:val="24"/>
        </w:rPr>
      </w:pPr>
      <w:r>
        <w:rPr>
          <w:rFonts w:ascii="Arial" w:hAnsi="Arial" w:cs="Arial"/>
          <w:sz w:val="24"/>
          <w:szCs w:val="24"/>
        </w:rPr>
        <w:lastRenderedPageBreak/>
        <w:t>Meetings were conducted on the following dates through-out the financial year:</w:t>
      </w:r>
    </w:p>
    <w:tbl>
      <w:tblPr>
        <w:tblStyle w:val="TableGrid"/>
        <w:tblW w:w="0" w:type="auto"/>
        <w:tblLook w:val="04A0" w:firstRow="1" w:lastRow="0" w:firstColumn="1" w:lastColumn="0" w:noHBand="0" w:noVBand="1"/>
      </w:tblPr>
      <w:tblGrid>
        <w:gridCol w:w="4508"/>
        <w:gridCol w:w="4508"/>
      </w:tblGrid>
      <w:tr w:rsidR="0097520C" w14:paraId="203711F9" w14:textId="77777777" w:rsidTr="0097520C">
        <w:tc>
          <w:tcPr>
            <w:tcW w:w="4508" w:type="dxa"/>
            <w:shd w:val="clear" w:color="auto" w:fill="70AD47" w:themeFill="accent6"/>
          </w:tcPr>
          <w:p w14:paraId="5AA3FE5A" w14:textId="36A2DE8E" w:rsidR="0097520C" w:rsidRPr="0097520C" w:rsidRDefault="0097520C" w:rsidP="00F60C00">
            <w:pPr>
              <w:jc w:val="both"/>
              <w:rPr>
                <w:rFonts w:ascii="Arial" w:hAnsi="Arial" w:cs="Arial"/>
                <w:b/>
                <w:bCs/>
                <w:sz w:val="24"/>
                <w:szCs w:val="24"/>
              </w:rPr>
            </w:pPr>
            <w:r w:rsidRPr="0097520C">
              <w:rPr>
                <w:rFonts w:ascii="Arial" w:hAnsi="Arial" w:cs="Arial"/>
                <w:b/>
                <w:bCs/>
                <w:sz w:val="24"/>
                <w:szCs w:val="24"/>
              </w:rPr>
              <w:t>DATE OF THE MEETING</w:t>
            </w:r>
          </w:p>
        </w:tc>
        <w:tc>
          <w:tcPr>
            <w:tcW w:w="4508" w:type="dxa"/>
            <w:shd w:val="clear" w:color="auto" w:fill="70AD47" w:themeFill="accent6"/>
          </w:tcPr>
          <w:p w14:paraId="6061BA5B" w14:textId="6E886289" w:rsidR="0097520C" w:rsidRPr="0097520C" w:rsidRDefault="0097520C" w:rsidP="00F60C00">
            <w:pPr>
              <w:jc w:val="both"/>
              <w:rPr>
                <w:rFonts w:ascii="Arial" w:hAnsi="Arial" w:cs="Arial"/>
                <w:b/>
                <w:bCs/>
                <w:sz w:val="24"/>
                <w:szCs w:val="24"/>
              </w:rPr>
            </w:pPr>
            <w:r w:rsidRPr="0097520C">
              <w:rPr>
                <w:rFonts w:ascii="Arial" w:hAnsi="Arial" w:cs="Arial"/>
                <w:b/>
                <w:bCs/>
                <w:sz w:val="24"/>
                <w:szCs w:val="24"/>
              </w:rPr>
              <w:t>VENUE</w:t>
            </w:r>
          </w:p>
        </w:tc>
      </w:tr>
      <w:tr w:rsidR="0097520C" w14:paraId="11AF0E8F" w14:textId="77777777" w:rsidTr="0097520C">
        <w:tc>
          <w:tcPr>
            <w:tcW w:w="4508" w:type="dxa"/>
          </w:tcPr>
          <w:p w14:paraId="7BB939EC" w14:textId="67689D15" w:rsidR="0097520C" w:rsidRDefault="0097520C" w:rsidP="00F60C00">
            <w:pPr>
              <w:jc w:val="both"/>
              <w:rPr>
                <w:rFonts w:ascii="Arial" w:hAnsi="Arial" w:cs="Arial"/>
                <w:sz w:val="24"/>
                <w:szCs w:val="24"/>
              </w:rPr>
            </w:pPr>
            <w:r>
              <w:rPr>
                <w:rFonts w:ascii="Arial" w:hAnsi="Arial" w:cs="Arial"/>
                <w:sz w:val="24"/>
                <w:szCs w:val="24"/>
              </w:rPr>
              <w:t>06 JUNE 2018</w:t>
            </w:r>
          </w:p>
        </w:tc>
        <w:tc>
          <w:tcPr>
            <w:tcW w:w="4508" w:type="dxa"/>
          </w:tcPr>
          <w:p w14:paraId="0BF002FB" w14:textId="03538D51" w:rsidR="0097520C" w:rsidRDefault="00595356" w:rsidP="00F60C00">
            <w:pPr>
              <w:jc w:val="both"/>
              <w:rPr>
                <w:rFonts w:ascii="Arial" w:hAnsi="Arial" w:cs="Arial"/>
                <w:sz w:val="24"/>
                <w:szCs w:val="24"/>
              </w:rPr>
            </w:pPr>
            <w:r>
              <w:rPr>
                <w:rFonts w:ascii="Arial" w:hAnsi="Arial" w:cs="Arial"/>
                <w:sz w:val="24"/>
                <w:szCs w:val="24"/>
              </w:rPr>
              <w:t>COUNCIL CHAMBER: CREIGHTON</w:t>
            </w:r>
          </w:p>
        </w:tc>
      </w:tr>
      <w:tr w:rsidR="00595356" w14:paraId="19CF4ED6" w14:textId="77777777" w:rsidTr="00595356">
        <w:trPr>
          <w:trHeight w:val="399"/>
        </w:trPr>
        <w:tc>
          <w:tcPr>
            <w:tcW w:w="4508" w:type="dxa"/>
          </w:tcPr>
          <w:p w14:paraId="33179DE2" w14:textId="4B89E2D2" w:rsidR="00595356" w:rsidRDefault="00595356" w:rsidP="00595356">
            <w:pPr>
              <w:jc w:val="both"/>
              <w:rPr>
                <w:rFonts w:ascii="Arial" w:hAnsi="Arial" w:cs="Arial"/>
                <w:sz w:val="24"/>
                <w:szCs w:val="24"/>
              </w:rPr>
            </w:pPr>
            <w:r>
              <w:rPr>
                <w:rFonts w:ascii="Arial" w:hAnsi="Arial" w:cs="Arial"/>
                <w:sz w:val="24"/>
                <w:szCs w:val="24"/>
              </w:rPr>
              <w:t>20 NOVEMBER 2018</w:t>
            </w:r>
          </w:p>
        </w:tc>
        <w:tc>
          <w:tcPr>
            <w:tcW w:w="4508" w:type="dxa"/>
          </w:tcPr>
          <w:p w14:paraId="2C10C12B" w14:textId="6C447E5C" w:rsidR="00595356" w:rsidRDefault="00595356" w:rsidP="00595356">
            <w:pPr>
              <w:jc w:val="both"/>
              <w:rPr>
                <w:rFonts w:ascii="Arial" w:hAnsi="Arial" w:cs="Arial"/>
                <w:sz w:val="24"/>
                <w:szCs w:val="24"/>
              </w:rPr>
            </w:pPr>
            <w:r w:rsidRPr="001319EF">
              <w:rPr>
                <w:rFonts w:ascii="Arial" w:hAnsi="Arial" w:cs="Arial"/>
                <w:sz w:val="24"/>
                <w:szCs w:val="24"/>
              </w:rPr>
              <w:t>COUNCIL CHAMBER: CREIGHTON</w:t>
            </w:r>
          </w:p>
        </w:tc>
      </w:tr>
      <w:tr w:rsidR="00595356" w14:paraId="4FB7C372" w14:textId="77777777" w:rsidTr="0097520C">
        <w:tc>
          <w:tcPr>
            <w:tcW w:w="4508" w:type="dxa"/>
          </w:tcPr>
          <w:p w14:paraId="03CE4058" w14:textId="216D91F4" w:rsidR="00595356" w:rsidRDefault="00595356" w:rsidP="00595356">
            <w:pPr>
              <w:jc w:val="both"/>
              <w:rPr>
                <w:rFonts w:ascii="Arial" w:hAnsi="Arial" w:cs="Arial"/>
                <w:sz w:val="24"/>
                <w:szCs w:val="24"/>
              </w:rPr>
            </w:pPr>
            <w:r>
              <w:rPr>
                <w:rFonts w:ascii="Arial" w:hAnsi="Arial" w:cs="Arial"/>
                <w:sz w:val="24"/>
                <w:szCs w:val="24"/>
              </w:rPr>
              <w:t>25 MARCH 2019</w:t>
            </w:r>
          </w:p>
        </w:tc>
        <w:tc>
          <w:tcPr>
            <w:tcW w:w="4508" w:type="dxa"/>
          </w:tcPr>
          <w:p w14:paraId="1A8732E2" w14:textId="1AB08F54" w:rsidR="00595356" w:rsidRDefault="00595356" w:rsidP="00595356">
            <w:pPr>
              <w:jc w:val="both"/>
              <w:rPr>
                <w:rFonts w:ascii="Arial" w:hAnsi="Arial" w:cs="Arial"/>
                <w:sz w:val="24"/>
                <w:szCs w:val="24"/>
              </w:rPr>
            </w:pPr>
            <w:r w:rsidRPr="001319EF">
              <w:rPr>
                <w:rFonts w:ascii="Arial" w:hAnsi="Arial" w:cs="Arial"/>
                <w:sz w:val="24"/>
                <w:szCs w:val="24"/>
              </w:rPr>
              <w:t>COUNCIL CHAMBER: CREIGHTON</w:t>
            </w:r>
          </w:p>
        </w:tc>
      </w:tr>
      <w:tr w:rsidR="00595356" w14:paraId="54986AC8" w14:textId="77777777" w:rsidTr="0097520C">
        <w:tc>
          <w:tcPr>
            <w:tcW w:w="4508" w:type="dxa"/>
          </w:tcPr>
          <w:p w14:paraId="57D1C0DB" w14:textId="73A92E78" w:rsidR="00595356" w:rsidRDefault="00595356" w:rsidP="00595356">
            <w:pPr>
              <w:jc w:val="both"/>
              <w:rPr>
                <w:rFonts w:ascii="Arial" w:hAnsi="Arial" w:cs="Arial"/>
                <w:sz w:val="24"/>
                <w:szCs w:val="24"/>
              </w:rPr>
            </w:pPr>
            <w:r>
              <w:rPr>
                <w:rFonts w:ascii="Arial" w:hAnsi="Arial" w:cs="Arial"/>
                <w:sz w:val="24"/>
                <w:szCs w:val="24"/>
              </w:rPr>
              <w:t>13 MAY 2019</w:t>
            </w:r>
          </w:p>
        </w:tc>
        <w:tc>
          <w:tcPr>
            <w:tcW w:w="4508" w:type="dxa"/>
          </w:tcPr>
          <w:p w14:paraId="24E08699" w14:textId="02773F65" w:rsidR="00595356" w:rsidRDefault="00595356" w:rsidP="00595356">
            <w:pPr>
              <w:jc w:val="both"/>
              <w:rPr>
                <w:rFonts w:ascii="Arial" w:hAnsi="Arial" w:cs="Arial"/>
                <w:sz w:val="24"/>
                <w:szCs w:val="24"/>
              </w:rPr>
            </w:pPr>
            <w:r w:rsidRPr="001319EF">
              <w:rPr>
                <w:rFonts w:ascii="Arial" w:hAnsi="Arial" w:cs="Arial"/>
                <w:sz w:val="24"/>
                <w:szCs w:val="24"/>
              </w:rPr>
              <w:t>COUNCIL CHAMBER: CREIGHTON</w:t>
            </w:r>
          </w:p>
        </w:tc>
      </w:tr>
      <w:tr w:rsidR="00595356" w14:paraId="1B4C337E" w14:textId="77777777" w:rsidTr="0097520C">
        <w:tc>
          <w:tcPr>
            <w:tcW w:w="4508" w:type="dxa"/>
          </w:tcPr>
          <w:p w14:paraId="2789CB2F" w14:textId="16FEC19D" w:rsidR="00595356" w:rsidRDefault="00595356" w:rsidP="00595356">
            <w:pPr>
              <w:jc w:val="both"/>
              <w:rPr>
                <w:rFonts w:ascii="Arial" w:hAnsi="Arial" w:cs="Arial"/>
                <w:sz w:val="24"/>
                <w:szCs w:val="24"/>
              </w:rPr>
            </w:pPr>
            <w:r>
              <w:rPr>
                <w:rFonts w:ascii="Arial" w:hAnsi="Arial" w:cs="Arial"/>
                <w:sz w:val="24"/>
                <w:szCs w:val="24"/>
              </w:rPr>
              <w:t>26 MAY 2019</w:t>
            </w:r>
          </w:p>
        </w:tc>
        <w:tc>
          <w:tcPr>
            <w:tcW w:w="4508" w:type="dxa"/>
          </w:tcPr>
          <w:p w14:paraId="6C44826B" w14:textId="33C7A9CF" w:rsidR="00595356" w:rsidRDefault="00595356" w:rsidP="00595356">
            <w:pPr>
              <w:jc w:val="both"/>
              <w:rPr>
                <w:rFonts w:ascii="Arial" w:hAnsi="Arial" w:cs="Arial"/>
                <w:sz w:val="24"/>
                <w:szCs w:val="24"/>
              </w:rPr>
            </w:pPr>
            <w:r w:rsidRPr="001319EF">
              <w:rPr>
                <w:rFonts w:ascii="Arial" w:hAnsi="Arial" w:cs="Arial"/>
                <w:sz w:val="24"/>
                <w:szCs w:val="24"/>
              </w:rPr>
              <w:t>COUNCIL CHAMBER: CREIGHTON</w:t>
            </w:r>
          </w:p>
        </w:tc>
      </w:tr>
      <w:tr w:rsidR="00595356" w14:paraId="1DF6C944" w14:textId="77777777" w:rsidTr="0097520C">
        <w:tc>
          <w:tcPr>
            <w:tcW w:w="4508" w:type="dxa"/>
          </w:tcPr>
          <w:p w14:paraId="344AC5B4" w14:textId="762E3C77" w:rsidR="00595356" w:rsidRDefault="00595356" w:rsidP="00595356">
            <w:pPr>
              <w:jc w:val="both"/>
              <w:rPr>
                <w:rFonts w:ascii="Arial" w:hAnsi="Arial" w:cs="Arial"/>
                <w:sz w:val="24"/>
                <w:szCs w:val="24"/>
              </w:rPr>
            </w:pPr>
            <w:r>
              <w:rPr>
                <w:rFonts w:ascii="Arial" w:hAnsi="Arial" w:cs="Arial"/>
                <w:sz w:val="24"/>
                <w:szCs w:val="24"/>
              </w:rPr>
              <w:t>26 JUNE 2019</w:t>
            </w:r>
          </w:p>
        </w:tc>
        <w:tc>
          <w:tcPr>
            <w:tcW w:w="4508" w:type="dxa"/>
          </w:tcPr>
          <w:p w14:paraId="338F5D30" w14:textId="0DCA32CF" w:rsidR="00595356" w:rsidRDefault="00595356" w:rsidP="00595356">
            <w:pPr>
              <w:jc w:val="both"/>
              <w:rPr>
                <w:rFonts w:ascii="Arial" w:hAnsi="Arial" w:cs="Arial"/>
                <w:sz w:val="24"/>
                <w:szCs w:val="24"/>
              </w:rPr>
            </w:pPr>
            <w:r w:rsidRPr="001319EF">
              <w:rPr>
                <w:rFonts w:ascii="Arial" w:hAnsi="Arial" w:cs="Arial"/>
                <w:sz w:val="24"/>
                <w:szCs w:val="24"/>
              </w:rPr>
              <w:t>COUNCIL CHAMBER: CREIGHTON</w:t>
            </w:r>
          </w:p>
        </w:tc>
      </w:tr>
    </w:tbl>
    <w:p w14:paraId="2C6C7394" w14:textId="77777777" w:rsidR="0097520C" w:rsidRDefault="0097520C" w:rsidP="00F60C00">
      <w:pPr>
        <w:jc w:val="both"/>
        <w:rPr>
          <w:rFonts w:ascii="Arial" w:hAnsi="Arial" w:cs="Arial"/>
          <w:sz w:val="24"/>
          <w:szCs w:val="24"/>
        </w:rPr>
      </w:pPr>
    </w:p>
    <w:p w14:paraId="58AB15DF" w14:textId="77777777" w:rsidR="008A174E" w:rsidRDefault="008156BE" w:rsidP="00F60C00">
      <w:pPr>
        <w:jc w:val="both"/>
        <w:rPr>
          <w:rFonts w:ascii="Arial" w:hAnsi="Arial" w:cs="Arial"/>
          <w:sz w:val="24"/>
          <w:szCs w:val="24"/>
        </w:rPr>
      </w:pPr>
      <w:r>
        <w:rPr>
          <w:rFonts w:ascii="Arial" w:hAnsi="Arial" w:cs="Arial"/>
          <w:sz w:val="24"/>
          <w:szCs w:val="24"/>
        </w:rPr>
        <w:t>Sites Visits/ Inspections were held as follows during 2018/19 financial year</w:t>
      </w:r>
    </w:p>
    <w:p w14:paraId="4507EB73" w14:textId="1962A5B0" w:rsidR="007F1E64" w:rsidRPr="00CA023A" w:rsidRDefault="00BE5F59" w:rsidP="00F60C00">
      <w:pPr>
        <w:jc w:val="both"/>
        <w:rPr>
          <w:rFonts w:ascii="Arial" w:hAnsi="Arial" w:cs="Arial"/>
          <w:color w:val="000000" w:themeColor="text1"/>
          <w:sz w:val="24"/>
          <w:szCs w:val="24"/>
        </w:rPr>
      </w:pPr>
      <w:r w:rsidRPr="00CA023A">
        <w:rPr>
          <w:rFonts w:ascii="Arial" w:hAnsi="Arial" w:cs="Arial"/>
          <w:color w:val="000000" w:themeColor="text1"/>
          <w:sz w:val="24"/>
          <w:szCs w:val="24"/>
        </w:rPr>
        <w:t xml:space="preserve">(copy of images of the sites visited are attached hereto as Annexure </w:t>
      </w:r>
      <w:r w:rsidR="00595356" w:rsidRPr="00CA023A">
        <w:rPr>
          <w:rFonts w:ascii="Arial" w:hAnsi="Arial" w:cs="Arial"/>
          <w:color w:val="000000" w:themeColor="text1"/>
          <w:sz w:val="24"/>
          <w:szCs w:val="24"/>
        </w:rPr>
        <w:t>A</w:t>
      </w:r>
      <w:r w:rsidRPr="00CA023A">
        <w:rPr>
          <w:rFonts w:ascii="Arial" w:hAnsi="Arial" w:cs="Arial"/>
          <w:color w:val="000000" w:themeColor="text1"/>
          <w:sz w:val="24"/>
          <w:szCs w:val="24"/>
        </w:rPr>
        <w:t xml:space="preserve">). </w:t>
      </w:r>
    </w:p>
    <w:tbl>
      <w:tblPr>
        <w:tblStyle w:val="TableGrid"/>
        <w:tblW w:w="0" w:type="auto"/>
        <w:tblLook w:val="04A0" w:firstRow="1" w:lastRow="0" w:firstColumn="1" w:lastColumn="0" w:noHBand="0" w:noVBand="1"/>
      </w:tblPr>
      <w:tblGrid>
        <w:gridCol w:w="4508"/>
        <w:gridCol w:w="4508"/>
      </w:tblGrid>
      <w:tr w:rsidR="007F1E64" w14:paraId="0EBCBECF" w14:textId="77777777" w:rsidTr="007F1E64">
        <w:tc>
          <w:tcPr>
            <w:tcW w:w="4508" w:type="dxa"/>
            <w:shd w:val="clear" w:color="auto" w:fill="70AD47" w:themeFill="accent6"/>
          </w:tcPr>
          <w:p w14:paraId="058E102F" w14:textId="7CBEB3BF" w:rsidR="007F1E64" w:rsidRPr="007F1E64" w:rsidRDefault="007F1E64" w:rsidP="00F60C00">
            <w:pPr>
              <w:jc w:val="both"/>
              <w:rPr>
                <w:rFonts w:ascii="Arial" w:hAnsi="Arial" w:cs="Arial"/>
                <w:b/>
                <w:bCs/>
                <w:sz w:val="24"/>
                <w:szCs w:val="24"/>
              </w:rPr>
            </w:pPr>
            <w:r w:rsidRPr="007F1E64">
              <w:rPr>
                <w:rFonts w:ascii="Arial" w:hAnsi="Arial" w:cs="Arial"/>
                <w:b/>
                <w:bCs/>
                <w:sz w:val="24"/>
                <w:szCs w:val="24"/>
              </w:rPr>
              <w:t>DATE OF THE SITE VISIT</w:t>
            </w:r>
          </w:p>
        </w:tc>
        <w:tc>
          <w:tcPr>
            <w:tcW w:w="4508" w:type="dxa"/>
            <w:shd w:val="clear" w:color="auto" w:fill="70AD47" w:themeFill="accent6"/>
          </w:tcPr>
          <w:p w14:paraId="360F9465" w14:textId="16CDA0B0" w:rsidR="007F1E64" w:rsidRPr="007F1E64" w:rsidRDefault="007F1E64" w:rsidP="00F60C00">
            <w:pPr>
              <w:jc w:val="both"/>
              <w:rPr>
                <w:rFonts w:ascii="Arial" w:hAnsi="Arial" w:cs="Arial"/>
                <w:b/>
                <w:bCs/>
                <w:sz w:val="24"/>
                <w:szCs w:val="24"/>
              </w:rPr>
            </w:pPr>
            <w:r w:rsidRPr="007F1E64">
              <w:rPr>
                <w:rFonts w:ascii="Arial" w:hAnsi="Arial" w:cs="Arial"/>
                <w:b/>
                <w:bCs/>
                <w:sz w:val="24"/>
                <w:szCs w:val="24"/>
              </w:rPr>
              <w:t>PROJECT VISITED</w:t>
            </w:r>
          </w:p>
        </w:tc>
      </w:tr>
      <w:tr w:rsidR="007F1E64" w14:paraId="5A8409BE" w14:textId="77777777" w:rsidTr="007F1E64">
        <w:tc>
          <w:tcPr>
            <w:tcW w:w="4508" w:type="dxa"/>
          </w:tcPr>
          <w:p w14:paraId="79F0D60D" w14:textId="5CB18EB2" w:rsidR="007F1E64" w:rsidRDefault="007F1E64" w:rsidP="007F1E64">
            <w:pPr>
              <w:jc w:val="both"/>
              <w:rPr>
                <w:rFonts w:ascii="Arial" w:hAnsi="Arial" w:cs="Arial"/>
                <w:sz w:val="24"/>
                <w:szCs w:val="24"/>
              </w:rPr>
            </w:pPr>
            <w:r>
              <w:rPr>
                <w:rFonts w:ascii="Arial" w:hAnsi="Arial" w:cs="Arial"/>
                <w:sz w:val="24"/>
                <w:szCs w:val="24"/>
              </w:rPr>
              <w:t>31 JULY 2018</w:t>
            </w:r>
          </w:p>
        </w:tc>
        <w:tc>
          <w:tcPr>
            <w:tcW w:w="4508" w:type="dxa"/>
          </w:tcPr>
          <w:p w14:paraId="27509C2C" w14:textId="2C7B6898" w:rsidR="007F1E64" w:rsidRDefault="007F1E64" w:rsidP="007F1E64">
            <w:pPr>
              <w:jc w:val="both"/>
              <w:rPr>
                <w:rFonts w:ascii="Arial" w:hAnsi="Arial" w:cs="Arial"/>
                <w:sz w:val="24"/>
                <w:szCs w:val="24"/>
              </w:rPr>
            </w:pPr>
            <w:proofErr w:type="spellStart"/>
            <w:r w:rsidRPr="008A0078">
              <w:rPr>
                <w:rFonts w:ascii="Arial" w:hAnsi="Arial" w:cs="Arial"/>
                <w:sz w:val="24"/>
                <w:szCs w:val="24"/>
              </w:rPr>
              <w:t>Esikhesheni</w:t>
            </w:r>
            <w:proofErr w:type="spellEnd"/>
            <w:r w:rsidRPr="008A0078">
              <w:rPr>
                <w:rFonts w:ascii="Arial" w:hAnsi="Arial" w:cs="Arial"/>
                <w:sz w:val="24"/>
                <w:szCs w:val="24"/>
              </w:rPr>
              <w:t xml:space="preserve"> Electrification project</w:t>
            </w:r>
          </w:p>
        </w:tc>
      </w:tr>
      <w:tr w:rsidR="007F1E64" w14:paraId="5713B261" w14:textId="77777777" w:rsidTr="007F1E64">
        <w:tc>
          <w:tcPr>
            <w:tcW w:w="4508" w:type="dxa"/>
          </w:tcPr>
          <w:p w14:paraId="16769BFD" w14:textId="57CAE675" w:rsidR="007F1E64" w:rsidRDefault="007F1E64" w:rsidP="007F1E64">
            <w:pPr>
              <w:jc w:val="both"/>
              <w:rPr>
                <w:rFonts w:ascii="Arial" w:hAnsi="Arial" w:cs="Arial"/>
                <w:sz w:val="24"/>
                <w:szCs w:val="24"/>
              </w:rPr>
            </w:pPr>
            <w:r w:rsidRPr="00646E50">
              <w:rPr>
                <w:rFonts w:ascii="Arial" w:hAnsi="Arial" w:cs="Arial"/>
                <w:sz w:val="24"/>
                <w:szCs w:val="24"/>
              </w:rPr>
              <w:t>31 JULY 2018</w:t>
            </w:r>
          </w:p>
        </w:tc>
        <w:tc>
          <w:tcPr>
            <w:tcW w:w="4508" w:type="dxa"/>
          </w:tcPr>
          <w:p w14:paraId="5F4AE3D8" w14:textId="15685BE0" w:rsidR="007F1E64" w:rsidRDefault="007F1E64" w:rsidP="007F1E64">
            <w:pPr>
              <w:jc w:val="both"/>
              <w:rPr>
                <w:rFonts w:ascii="Arial" w:hAnsi="Arial" w:cs="Arial"/>
                <w:sz w:val="24"/>
                <w:szCs w:val="24"/>
              </w:rPr>
            </w:pPr>
            <w:proofErr w:type="spellStart"/>
            <w:r w:rsidRPr="008A0078">
              <w:rPr>
                <w:rFonts w:ascii="Arial" w:hAnsi="Arial" w:cs="Arial"/>
                <w:sz w:val="24"/>
                <w:szCs w:val="24"/>
              </w:rPr>
              <w:t>Sawoti</w:t>
            </w:r>
            <w:proofErr w:type="spellEnd"/>
            <w:r w:rsidRPr="008A0078">
              <w:rPr>
                <w:rFonts w:ascii="Arial" w:hAnsi="Arial" w:cs="Arial"/>
                <w:sz w:val="24"/>
                <w:szCs w:val="24"/>
              </w:rPr>
              <w:t xml:space="preserve"> </w:t>
            </w:r>
            <w:proofErr w:type="spellStart"/>
            <w:r w:rsidRPr="008A0078">
              <w:rPr>
                <w:rFonts w:ascii="Arial" w:hAnsi="Arial" w:cs="Arial"/>
                <w:sz w:val="24"/>
                <w:szCs w:val="24"/>
              </w:rPr>
              <w:t>Sportsfield</w:t>
            </w:r>
            <w:proofErr w:type="spellEnd"/>
          </w:p>
        </w:tc>
      </w:tr>
      <w:tr w:rsidR="007F1E64" w14:paraId="0CEDD83F" w14:textId="77777777" w:rsidTr="007F1E64">
        <w:tc>
          <w:tcPr>
            <w:tcW w:w="4508" w:type="dxa"/>
          </w:tcPr>
          <w:p w14:paraId="5B96C39C" w14:textId="1DF80B9F" w:rsidR="007F1E64" w:rsidRDefault="007F1E64" w:rsidP="007F1E64">
            <w:pPr>
              <w:jc w:val="both"/>
              <w:rPr>
                <w:rFonts w:ascii="Arial" w:hAnsi="Arial" w:cs="Arial"/>
                <w:sz w:val="24"/>
                <w:szCs w:val="24"/>
              </w:rPr>
            </w:pPr>
            <w:r w:rsidRPr="00646E50">
              <w:rPr>
                <w:rFonts w:ascii="Arial" w:hAnsi="Arial" w:cs="Arial"/>
                <w:sz w:val="24"/>
                <w:szCs w:val="24"/>
              </w:rPr>
              <w:t>31 JULY 2018</w:t>
            </w:r>
          </w:p>
        </w:tc>
        <w:tc>
          <w:tcPr>
            <w:tcW w:w="4508" w:type="dxa"/>
          </w:tcPr>
          <w:p w14:paraId="41DB1628" w14:textId="5F994CE1" w:rsidR="007F1E64" w:rsidRDefault="007F1E64" w:rsidP="007F1E64">
            <w:pPr>
              <w:jc w:val="both"/>
              <w:rPr>
                <w:rFonts w:ascii="Arial" w:hAnsi="Arial" w:cs="Arial"/>
                <w:sz w:val="24"/>
                <w:szCs w:val="24"/>
              </w:rPr>
            </w:pPr>
            <w:proofErr w:type="spellStart"/>
            <w:r w:rsidRPr="008A0078">
              <w:rPr>
                <w:rFonts w:ascii="Arial" w:hAnsi="Arial" w:cs="Arial"/>
                <w:sz w:val="24"/>
                <w:szCs w:val="24"/>
              </w:rPr>
              <w:t>Buyani</w:t>
            </w:r>
            <w:proofErr w:type="spellEnd"/>
            <w:r w:rsidRPr="008A0078">
              <w:rPr>
                <w:rFonts w:ascii="Arial" w:hAnsi="Arial" w:cs="Arial"/>
                <w:sz w:val="24"/>
                <w:szCs w:val="24"/>
              </w:rPr>
              <w:t xml:space="preserve"> </w:t>
            </w:r>
            <w:proofErr w:type="spellStart"/>
            <w:r w:rsidRPr="008A0078">
              <w:rPr>
                <w:rFonts w:ascii="Arial" w:hAnsi="Arial" w:cs="Arial"/>
                <w:sz w:val="24"/>
                <w:szCs w:val="24"/>
              </w:rPr>
              <w:t>Madlala</w:t>
            </w:r>
            <w:proofErr w:type="spellEnd"/>
            <w:r w:rsidRPr="008A0078">
              <w:rPr>
                <w:rFonts w:ascii="Arial" w:hAnsi="Arial" w:cs="Arial"/>
                <w:sz w:val="24"/>
                <w:szCs w:val="24"/>
              </w:rPr>
              <w:t xml:space="preserve"> </w:t>
            </w:r>
            <w:proofErr w:type="spellStart"/>
            <w:r w:rsidRPr="008A0078">
              <w:rPr>
                <w:rFonts w:ascii="Arial" w:hAnsi="Arial" w:cs="Arial"/>
                <w:sz w:val="24"/>
                <w:szCs w:val="24"/>
              </w:rPr>
              <w:t>Sportfield</w:t>
            </w:r>
            <w:proofErr w:type="spellEnd"/>
          </w:p>
        </w:tc>
      </w:tr>
      <w:tr w:rsidR="007F1E64" w14:paraId="23DB3875" w14:textId="77777777" w:rsidTr="007F1E64">
        <w:tc>
          <w:tcPr>
            <w:tcW w:w="4508" w:type="dxa"/>
          </w:tcPr>
          <w:p w14:paraId="29AF1612" w14:textId="4FE28291" w:rsidR="007F1E64" w:rsidRDefault="007F1E64" w:rsidP="007F1E64">
            <w:pPr>
              <w:jc w:val="both"/>
              <w:rPr>
                <w:rFonts w:ascii="Arial" w:hAnsi="Arial" w:cs="Arial"/>
                <w:sz w:val="24"/>
                <w:szCs w:val="24"/>
              </w:rPr>
            </w:pPr>
            <w:r w:rsidRPr="00646E50">
              <w:rPr>
                <w:rFonts w:ascii="Arial" w:hAnsi="Arial" w:cs="Arial"/>
                <w:sz w:val="24"/>
                <w:szCs w:val="24"/>
              </w:rPr>
              <w:t>31 JULY 2018</w:t>
            </w:r>
          </w:p>
        </w:tc>
        <w:tc>
          <w:tcPr>
            <w:tcW w:w="4508" w:type="dxa"/>
          </w:tcPr>
          <w:p w14:paraId="3CEE7A6B" w14:textId="17274FE6" w:rsidR="007F1E64" w:rsidRDefault="007F1E64" w:rsidP="007F1E64">
            <w:pPr>
              <w:jc w:val="both"/>
              <w:rPr>
                <w:rFonts w:ascii="Arial" w:hAnsi="Arial" w:cs="Arial"/>
                <w:sz w:val="24"/>
                <w:szCs w:val="24"/>
              </w:rPr>
            </w:pPr>
            <w:proofErr w:type="spellStart"/>
            <w:r w:rsidRPr="008A0078">
              <w:rPr>
                <w:rFonts w:ascii="Arial" w:hAnsi="Arial" w:cs="Arial"/>
                <w:sz w:val="24"/>
                <w:szCs w:val="24"/>
              </w:rPr>
              <w:t>Glenmaize</w:t>
            </w:r>
            <w:proofErr w:type="spellEnd"/>
            <w:r w:rsidRPr="008A0078">
              <w:rPr>
                <w:rFonts w:ascii="Arial" w:hAnsi="Arial" w:cs="Arial"/>
                <w:sz w:val="24"/>
                <w:szCs w:val="24"/>
              </w:rPr>
              <w:t xml:space="preserve"> Electrification Project</w:t>
            </w:r>
          </w:p>
        </w:tc>
      </w:tr>
      <w:tr w:rsidR="007F1E64" w14:paraId="698D1D4A" w14:textId="77777777" w:rsidTr="007F1E64">
        <w:tc>
          <w:tcPr>
            <w:tcW w:w="4508" w:type="dxa"/>
          </w:tcPr>
          <w:p w14:paraId="2C11B553" w14:textId="3FB7CA2B" w:rsidR="007F1E64" w:rsidRDefault="007F1E64" w:rsidP="007F1E64">
            <w:pPr>
              <w:jc w:val="both"/>
              <w:rPr>
                <w:rFonts w:ascii="Arial" w:hAnsi="Arial" w:cs="Arial"/>
                <w:sz w:val="24"/>
                <w:szCs w:val="24"/>
              </w:rPr>
            </w:pPr>
            <w:r w:rsidRPr="00646E50">
              <w:rPr>
                <w:rFonts w:ascii="Arial" w:hAnsi="Arial" w:cs="Arial"/>
                <w:sz w:val="24"/>
                <w:szCs w:val="24"/>
              </w:rPr>
              <w:t>31 JULY 2018</w:t>
            </w:r>
          </w:p>
        </w:tc>
        <w:tc>
          <w:tcPr>
            <w:tcW w:w="4508" w:type="dxa"/>
          </w:tcPr>
          <w:p w14:paraId="3E65FC4E" w14:textId="5A30DD34" w:rsidR="007F1E64" w:rsidRDefault="007F1E64" w:rsidP="007F1E64">
            <w:pPr>
              <w:jc w:val="both"/>
              <w:rPr>
                <w:rFonts w:ascii="Arial" w:hAnsi="Arial" w:cs="Arial"/>
                <w:sz w:val="24"/>
                <w:szCs w:val="24"/>
              </w:rPr>
            </w:pPr>
            <w:proofErr w:type="spellStart"/>
            <w:r w:rsidRPr="008A0078">
              <w:rPr>
                <w:rFonts w:ascii="Arial" w:hAnsi="Arial" w:cs="Arial"/>
                <w:sz w:val="24"/>
                <w:szCs w:val="24"/>
              </w:rPr>
              <w:t>Esikhesheni</w:t>
            </w:r>
            <w:proofErr w:type="spellEnd"/>
            <w:r w:rsidRPr="008A0078">
              <w:rPr>
                <w:rFonts w:ascii="Arial" w:hAnsi="Arial" w:cs="Arial"/>
                <w:sz w:val="24"/>
                <w:szCs w:val="24"/>
              </w:rPr>
              <w:t xml:space="preserve"> Electrification project</w:t>
            </w:r>
          </w:p>
        </w:tc>
      </w:tr>
    </w:tbl>
    <w:p w14:paraId="4D103C5B" w14:textId="6A3CE634" w:rsidR="007F1E64" w:rsidRDefault="007F1E64" w:rsidP="00F60C00">
      <w:pPr>
        <w:jc w:val="both"/>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7F1E64" w14:paraId="21F3FD58" w14:textId="77777777" w:rsidTr="007F1E64">
        <w:tc>
          <w:tcPr>
            <w:tcW w:w="4508" w:type="dxa"/>
            <w:shd w:val="clear" w:color="auto" w:fill="70AD47" w:themeFill="accent6"/>
          </w:tcPr>
          <w:p w14:paraId="37571233" w14:textId="7BD0C5FA" w:rsidR="007F1E64" w:rsidRPr="007F1E64" w:rsidRDefault="007F1E64" w:rsidP="00F60C00">
            <w:pPr>
              <w:jc w:val="both"/>
              <w:rPr>
                <w:rFonts w:ascii="Arial" w:hAnsi="Arial" w:cs="Arial"/>
                <w:b/>
                <w:bCs/>
                <w:color w:val="000000" w:themeColor="text1"/>
                <w:sz w:val="24"/>
                <w:szCs w:val="24"/>
              </w:rPr>
            </w:pPr>
            <w:r w:rsidRPr="007F1E64">
              <w:rPr>
                <w:rFonts w:ascii="Arial" w:hAnsi="Arial" w:cs="Arial"/>
                <w:b/>
                <w:bCs/>
                <w:color w:val="000000" w:themeColor="text1"/>
                <w:sz w:val="24"/>
                <w:szCs w:val="24"/>
              </w:rPr>
              <w:t>DATE OF THE SITE VISIT</w:t>
            </w:r>
          </w:p>
        </w:tc>
        <w:tc>
          <w:tcPr>
            <w:tcW w:w="4508" w:type="dxa"/>
            <w:shd w:val="clear" w:color="auto" w:fill="70AD47" w:themeFill="accent6"/>
          </w:tcPr>
          <w:p w14:paraId="2261EDFE" w14:textId="45EF6F5E" w:rsidR="007F1E64" w:rsidRPr="007F1E64" w:rsidRDefault="007F1E64" w:rsidP="00F60C00">
            <w:pPr>
              <w:jc w:val="both"/>
              <w:rPr>
                <w:rFonts w:ascii="Arial" w:hAnsi="Arial" w:cs="Arial"/>
                <w:b/>
                <w:bCs/>
                <w:color w:val="000000" w:themeColor="text1"/>
                <w:sz w:val="24"/>
                <w:szCs w:val="24"/>
              </w:rPr>
            </w:pPr>
            <w:r w:rsidRPr="007F1E64">
              <w:rPr>
                <w:rFonts w:ascii="Arial" w:hAnsi="Arial" w:cs="Arial"/>
                <w:b/>
                <w:bCs/>
                <w:color w:val="000000" w:themeColor="text1"/>
                <w:sz w:val="24"/>
                <w:szCs w:val="24"/>
              </w:rPr>
              <w:t>PROJECT VISITED</w:t>
            </w:r>
          </w:p>
        </w:tc>
      </w:tr>
      <w:tr w:rsidR="007F1E64" w14:paraId="1152D38F" w14:textId="77777777" w:rsidTr="007F1E64">
        <w:tc>
          <w:tcPr>
            <w:tcW w:w="4508" w:type="dxa"/>
          </w:tcPr>
          <w:p w14:paraId="284AEB2B" w14:textId="65D3F457" w:rsidR="007F1E64" w:rsidRDefault="007F1E64" w:rsidP="007F1E64">
            <w:pPr>
              <w:jc w:val="both"/>
              <w:rPr>
                <w:rFonts w:ascii="Arial" w:hAnsi="Arial" w:cs="Arial"/>
                <w:sz w:val="24"/>
                <w:szCs w:val="24"/>
              </w:rPr>
            </w:pPr>
            <w:r>
              <w:rPr>
                <w:rFonts w:ascii="Arial" w:hAnsi="Arial" w:cs="Arial"/>
                <w:sz w:val="24"/>
                <w:szCs w:val="24"/>
              </w:rPr>
              <w:t>01 AUGUST 2018</w:t>
            </w:r>
          </w:p>
        </w:tc>
        <w:tc>
          <w:tcPr>
            <w:tcW w:w="4508" w:type="dxa"/>
          </w:tcPr>
          <w:p w14:paraId="5D2C8E10" w14:textId="15B1250D" w:rsidR="007F1E64" w:rsidRDefault="007F1E64" w:rsidP="007F1E64">
            <w:pPr>
              <w:jc w:val="both"/>
              <w:rPr>
                <w:rFonts w:ascii="Arial" w:hAnsi="Arial" w:cs="Arial"/>
                <w:sz w:val="24"/>
                <w:szCs w:val="24"/>
              </w:rPr>
            </w:pPr>
            <w:proofErr w:type="spellStart"/>
            <w:r w:rsidRPr="00892167">
              <w:rPr>
                <w:rFonts w:ascii="Arial" w:hAnsi="Arial" w:cs="Arial"/>
                <w:sz w:val="24"/>
                <w:szCs w:val="24"/>
              </w:rPr>
              <w:t>Nyazi</w:t>
            </w:r>
            <w:proofErr w:type="spellEnd"/>
            <w:r w:rsidRPr="00892167">
              <w:rPr>
                <w:rFonts w:ascii="Arial" w:hAnsi="Arial" w:cs="Arial"/>
                <w:sz w:val="24"/>
                <w:szCs w:val="24"/>
              </w:rPr>
              <w:t xml:space="preserve"> access road</w:t>
            </w:r>
          </w:p>
        </w:tc>
      </w:tr>
      <w:tr w:rsidR="007F1E64" w14:paraId="74021A2E" w14:textId="77777777" w:rsidTr="007F1E64">
        <w:tc>
          <w:tcPr>
            <w:tcW w:w="4508" w:type="dxa"/>
          </w:tcPr>
          <w:p w14:paraId="318ABCF6" w14:textId="4ED27E0D" w:rsidR="007F1E64" w:rsidRDefault="007F1E64" w:rsidP="007F1E64">
            <w:pPr>
              <w:jc w:val="both"/>
              <w:rPr>
                <w:rFonts w:ascii="Arial" w:hAnsi="Arial" w:cs="Arial"/>
                <w:sz w:val="24"/>
                <w:szCs w:val="24"/>
              </w:rPr>
            </w:pPr>
            <w:r w:rsidRPr="006E35C8">
              <w:rPr>
                <w:rFonts w:ascii="Arial" w:hAnsi="Arial" w:cs="Arial"/>
                <w:sz w:val="24"/>
                <w:szCs w:val="24"/>
              </w:rPr>
              <w:t>01 AUGUST 2018</w:t>
            </w:r>
          </w:p>
        </w:tc>
        <w:tc>
          <w:tcPr>
            <w:tcW w:w="4508" w:type="dxa"/>
          </w:tcPr>
          <w:p w14:paraId="3280030F" w14:textId="47E72E5A" w:rsidR="007F1E64" w:rsidRDefault="007F1E64" w:rsidP="007F1E64">
            <w:pPr>
              <w:jc w:val="both"/>
              <w:rPr>
                <w:rFonts w:ascii="Arial" w:hAnsi="Arial" w:cs="Arial"/>
                <w:sz w:val="24"/>
                <w:szCs w:val="24"/>
              </w:rPr>
            </w:pPr>
            <w:r w:rsidRPr="00892167">
              <w:rPr>
                <w:rFonts w:ascii="Arial" w:hAnsi="Arial" w:cs="Arial"/>
                <w:sz w:val="24"/>
                <w:szCs w:val="24"/>
              </w:rPr>
              <w:t>Gala community Hall</w:t>
            </w:r>
          </w:p>
        </w:tc>
      </w:tr>
      <w:tr w:rsidR="007F1E64" w14:paraId="4802711A" w14:textId="77777777" w:rsidTr="007F1E64">
        <w:tc>
          <w:tcPr>
            <w:tcW w:w="4508" w:type="dxa"/>
          </w:tcPr>
          <w:p w14:paraId="0FB35EB6" w14:textId="7C3A9BC6" w:rsidR="007F1E64" w:rsidRDefault="007F1E64" w:rsidP="007F1E64">
            <w:pPr>
              <w:jc w:val="both"/>
              <w:rPr>
                <w:rFonts w:ascii="Arial" w:hAnsi="Arial" w:cs="Arial"/>
                <w:sz w:val="24"/>
                <w:szCs w:val="24"/>
              </w:rPr>
            </w:pPr>
            <w:r w:rsidRPr="006E35C8">
              <w:rPr>
                <w:rFonts w:ascii="Arial" w:hAnsi="Arial" w:cs="Arial"/>
                <w:sz w:val="24"/>
                <w:szCs w:val="24"/>
              </w:rPr>
              <w:t>01 AUGUST 2018</w:t>
            </w:r>
          </w:p>
        </w:tc>
        <w:tc>
          <w:tcPr>
            <w:tcW w:w="4508" w:type="dxa"/>
          </w:tcPr>
          <w:p w14:paraId="6F45134D" w14:textId="0AEA093E" w:rsidR="007F1E64" w:rsidRDefault="007F1E64" w:rsidP="007F1E64">
            <w:pPr>
              <w:jc w:val="both"/>
              <w:rPr>
                <w:rFonts w:ascii="Arial" w:hAnsi="Arial" w:cs="Arial"/>
                <w:sz w:val="24"/>
                <w:szCs w:val="24"/>
              </w:rPr>
            </w:pPr>
            <w:r w:rsidRPr="00892167">
              <w:rPr>
                <w:rFonts w:ascii="Arial" w:hAnsi="Arial" w:cs="Arial"/>
                <w:sz w:val="24"/>
                <w:szCs w:val="24"/>
              </w:rPr>
              <w:t>Underberg Roads</w:t>
            </w:r>
          </w:p>
        </w:tc>
      </w:tr>
    </w:tbl>
    <w:p w14:paraId="3D58441D" w14:textId="77777777" w:rsidR="007F1E64" w:rsidRDefault="007F1E64" w:rsidP="00F60C00">
      <w:pPr>
        <w:jc w:val="both"/>
        <w:rPr>
          <w:rFonts w:ascii="Arial" w:hAnsi="Arial" w:cs="Arial"/>
          <w:sz w:val="24"/>
          <w:szCs w:val="24"/>
        </w:rPr>
      </w:pPr>
    </w:p>
    <w:p w14:paraId="5336F3EF" w14:textId="39AB1B5F" w:rsidR="00BE5F59" w:rsidRPr="00F60C00" w:rsidRDefault="00BE5F59" w:rsidP="00F60C00">
      <w:pPr>
        <w:jc w:val="both"/>
        <w:rPr>
          <w:rFonts w:ascii="Arial" w:hAnsi="Arial" w:cs="Arial"/>
          <w:sz w:val="24"/>
          <w:szCs w:val="24"/>
        </w:rPr>
      </w:pPr>
      <w:r w:rsidRPr="00F60C00">
        <w:rPr>
          <w:rFonts w:ascii="Arial" w:hAnsi="Arial" w:cs="Arial"/>
          <w:sz w:val="24"/>
          <w:szCs w:val="24"/>
        </w:rPr>
        <w:t>The MPAC examined and discussed the Annual Report in detail. The MPAC also obtained the views of the following stakeholders in order to facilitate the consideration of the Annual Report:</w:t>
      </w:r>
    </w:p>
    <w:p w14:paraId="66216D51" w14:textId="7E4DE62F" w:rsidR="008156BE" w:rsidRDefault="00BE5F59" w:rsidP="00F60C00">
      <w:pPr>
        <w:jc w:val="both"/>
        <w:rPr>
          <w:rFonts w:ascii="Arial" w:hAnsi="Arial" w:cs="Arial"/>
          <w:sz w:val="24"/>
          <w:szCs w:val="24"/>
        </w:rPr>
      </w:pPr>
      <w:r w:rsidRPr="00F60C00">
        <w:rPr>
          <w:rFonts w:ascii="Arial" w:hAnsi="Arial" w:cs="Arial"/>
          <w:sz w:val="24"/>
          <w:szCs w:val="24"/>
        </w:rPr>
        <w:t xml:space="preserve">Auditor General South Africa (AGSA); · Audit Committee · Internal Audit. The AGSA conducted a presentation on the </w:t>
      </w:r>
      <w:r w:rsidR="006A4714">
        <w:rPr>
          <w:rFonts w:ascii="Arial" w:hAnsi="Arial" w:cs="Arial"/>
          <w:sz w:val="24"/>
          <w:szCs w:val="24"/>
        </w:rPr>
        <w:t>2018/19</w:t>
      </w:r>
      <w:r w:rsidRPr="00F60C00">
        <w:rPr>
          <w:rFonts w:ascii="Arial" w:hAnsi="Arial" w:cs="Arial"/>
          <w:sz w:val="24"/>
          <w:szCs w:val="24"/>
        </w:rPr>
        <w:t xml:space="preserve"> ﬁnancial year audit opinion including the overall control of the municipality (a copy of the presentation made by the AGSA is attached hereto as</w:t>
      </w:r>
      <w:r w:rsidR="00F00DE5">
        <w:rPr>
          <w:rFonts w:ascii="Arial" w:hAnsi="Arial" w:cs="Arial"/>
          <w:sz w:val="24"/>
          <w:szCs w:val="24"/>
        </w:rPr>
        <w:t xml:space="preserve"> </w:t>
      </w:r>
      <w:r w:rsidRPr="00F60C00">
        <w:rPr>
          <w:rFonts w:ascii="Arial" w:hAnsi="Arial" w:cs="Arial"/>
          <w:sz w:val="24"/>
          <w:szCs w:val="24"/>
        </w:rPr>
        <w:t xml:space="preserve">Annexure B). </w:t>
      </w:r>
    </w:p>
    <w:p w14:paraId="61BB0475" w14:textId="1067C55F" w:rsidR="008156BE" w:rsidRDefault="00BE5F59" w:rsidP="00F60C00">
      <w:pPr>
        <w:jc w:val="both"/>
        <w:rPr>
          <w:rFonts w:ascii="Arial" w:hAnsi="Arial" w:cs="Arial"/>
          <w:sz w:val="24"/>
          <w:szCs w:val="24"/>
        </w:rPr>
      </w:pPr>
      <w:r w:rsidRPr="00F60C00">
        <w:rPr>
          <w:rFonts w:ascii="Arial" w:hAnsi="Arial" w:cs="Arial"/>
          <w:sz w:val="24"/>
          <w:szCs w:val="24"/>
        </w:rPr>
        <w:t xml:space="preserve">The Audit Committee presented its report on the </w:t>
      </w:r>
      <w:r w:rsidR="006A4714">
        <w:rPr>
          <w:rFonts w:ascii="Arial" w:hAnsi="Arial" w:cs="Arial"/>
          <w:sz w:val="24"/>
          <w:szCs w:val="24"/>
        </w:rPr>
        <w:t>2018/19</w:t>
      </w:r>
      <w:r w:rsidRPr="00F60C00">
        <w:rPr>
          <w:rFonts w:ascii="Arial" w:hAnsi="Arial" w:cs="Arial"/>
          <w:sz w:val="24"/>
          <w:szCs w:val="24"/>
        </w:rPr>
        <w:t xml:space="preserve"> draft Annual Report.  (a </w:t>
      </w:r>
      <w:r w:rsidR="008A174E">
        <w:rPr>
          <w:rFonts w:ascii="Arial" w:hAnsi="Arial" w:cs="Arial"/>
          <w:sz w:val="24"/>
          <w:szCs w:val="24"/>
        </w:rPr>
        <w:t>c</w:t>
      </w:r>
      <w:r w:rsidRPr="00F60C00">
        <w:rPr>
          <w:rFonts w:ascii="Arial" w:hAnsi="Arial" w:cs="Arial"/>
          <w:sz w:val="24"/>
          <w:szCs w:val="24"/>
        </w:rPr>
        <w:t xml:space="preserve">opy of the Audit Committee Report is attached hereto as part of the minutes Annexure C.) </w:t>
      </w:r>
    </w:p>
    <w:p w14:paraId="6B033C5E" w14:textId="77777777" w:rsidR="008156BE" w:rsidRDefault="00BE5F59" w:rsidP="00F60C00">
      <w:pPr>
        <w:jc w:val="both"/>
        <w:rPr>
          <w:rFonts w:ascii="Arial" w:hAnsi="Arial" w:cs="Arial"/>
          <w:sz w:val="24"/>
          <w:szCs w:val="24"/>
        </w:rPr>
      </w:pPr>
      <w:r w:rsidRPr="00F60C00">
        <w:rPr>
          <w:rFonts w:ascii="Arial" w:hAnsi="Arial" w:cs="Arial"/>
          <w:sz w:val="24"/>
          <w:szCs w:val="24"/>
        </w:rPr>
        <w:t xml:space="preserve">Internal Audit conducted an independent review on the draft Annual Report and tabled their report to the Committee (a copy of the presentation and the report is attached hereto as–Annexure D). </w:t>
      </w:r>
    </w:p>
    <w:p w14:paraId="1027EEA0" w14:textId="77777777" w:rsidR="002A5AE1" w:rsidRDefault="00BE5F59" w:rsidP="00F60C00">
      <w:pPr>
        <w:jc w:val="both"/>
        <w:rPr>
          <w:rFonts w:ascii="Arial" w:hAnsi="Arial" w:cs="Arial"/>
          <w:sz w:val="24"/>
          <w:szCs w:val="24"/>
        </w:rPr>
      </w:pPr>
      <w:r w:rsidRPr="00F60C00">
        <w:rPr>
          <w:rFonts w:ascii="Arial" w:hAnsi="Arial" w:cs="Arial"/>
          <w:sz w:val="24"/>
          <w:szCs w:val="24"/>
        </w:rPr>
        <w:t>The report relates to a compliance review. The MPAC, following these inputs, reviewed each of the chapters of the Annual Report in further detail. The ﬁndings of this review were then used to prepare questions of clarity or concerns and statements of items to be corrected to be put to management. (Copies of the minutes are attached hereto –Annexure E</w:t>
      </w:r>
      <w:r w:rsidR="008156BE">
        <w:rPr>
          <w:rFonts w:ascii="Arial" w:hAnsi="Arial" w:cs="Arial"/>
          <w:sz w:val="24"/>
          <w:szCs w:val="24"/>
        </w:rPr>
        <w:t>: MPAC Minutes- 21 February 2020</w:t>
      </w:r>
      <w:r w:rsidRPr="00F60C00">
        <w:rPr>
          <w:rFonts w:ascii="Arial" w:hAnsi="Arial" w:cs="Arial"/>
          <w:sz w:val="24"/>
          <w:szCs w:val="24"/>
        </w:rPr>
        <w:t>)</w:t>
      </w:r>
      <w:r w:rsidR="002A5AE1">
        <w:rPr>
          <w:rFonts w:ascii="Arial" w:hAnsi="Arial" w:cs="Arial"/>
          <w:sz w:val="24"/>
          <w:szCs w:val="24"/>
        </w:rPr>
        <w:t>.</w:t>
      </w:r>
    </w:p>
    <w:p w14:paraId="058688ED" w14:textId="49F54A2D" w:rsidR="00812EE3" w:rsidRPr="007B2D06" w:rsidRDefault="00BE5F59" w:rsidP="007B2D06">
      <w:pPr>
        <w:jc w:val="both"/>
        <w:rPr>
          <w:rFonts w:ascii="Arial" w:hAnsi="Arial" w:cs="Arial"/>
          <w:sz w:val="24"/>
          <w:szCs w:val="24"/>
        </w:rPr>
      </w:pPr>
      <w:r w:rsidRPr="00F60C00">
        <w:rPr>
          <w:rFonts w:ascii="Arial" w:hAnsi="Arial" w:cs="Arial"/>
          <w:sz w:val="24"/>
          <w:szCs w:val="24"/>
        </w:rPr>
        <w:lastRenderedPageBreak/>
        <w:t xml:space="preserve">The MPAC </w:t>
      </w:r>
      <w:r w:rsidR="002A5AE1">
        <w:rPr>
          <w:rFonts w:ascii="Arial" w:hAnsi="Arial" w:cs="Arial"/>
          <w:sz w:val="24"/>
          <w:szCs w:val="24"/>
        </w:rPr>
        <w:t xml:space="preserve">could not hold </w:t>
      </w:r>
      <w:r w:rsidRPr="00F60C00">
        <w:rPr>
          <w:rFonts w:ascii="Arial" w:hAnsi="Arial" w:cs="Arial"/>
          <w:sz w:val="24"/>
          <w:szCs w:val="24"/>
        </w:rPr>
        <w:t xml:space="preserve">public meetings </w:t>
      </w:r>
      <w:r w:rsidR="002A5AE1">
        <w:rPr>
          <w:rFonts w:ascii="Arial" w:hAnsi="Arial" w:cs="Arial"/>
          <w:sz w:val="24"/>
          <w:szCs w:val="24"/>
        </w:rPr>
        <w:t xml:space="preserve">to consult members of the public on the annual report that was published and placed </w:t>
      </w:r>
      <w:r w:rsidR="0097520C">
        <w:rPr>
          <w:rFonts w:ascii="Arial" w:hAnsi="Arial" w:cs="Arial"/>
          <w:sz w:val="24"/>
          <w:szCs w:val="24"/>
        </w:rPr>
        <w:t>at</w:t>
      </w:r>
      <w:r w:rsidR="002A5AE1">
        <w:rPr>
          <w:rFonts w:ascii="Arial" w:hAnsi="Arial" w:cs="Arial"/>
          <w:sz w:val="24"/>
          <w:szCs w:val="24"/>
        </w:rPr>
        <w:t xml:space="preserve"> all municipal offices</w:t>
      </w:r>
      <w:r w:rsidRPr="00F60C00">
        <w:rPr>
          <w:rFonts w:ascii="Arial" w:hAnsi="Arial" w:cs="Arial"/>
          <w:sz w:val="24"/>
          <w:szCs w:val="24"/>
        </w:rPr>
        <w:t xml:space="preserve"> where </w:t>
      </w:r>
      <w:r w:rsidR="0097520C">
        <w:rPr>
          <w:rFonts w:ascii="Arial" w:hAnsi="Arial" w:cs="Arial"/>
          <w:sz w:val="24"/>
          <w:szCs w:val="24"/>
        </w:rPr>
        <w:t xml:space="preserve">either </w:t>
      </w:r>
      <w:r w:rsidRPr="00F60C00">
        <w:rPr>
          <w:rFonts w:ascii="Arial" w:hAnsi="Arial" w:cs="Arial"/>
          <w:sz w:val="24"/>
          <w:szCs w:val="24"/>
        </w:rPr>
        <w:t xml:space="preserve">management and political leadership </w:t>
      </w:r>
      <w:r w:rsidR="002A5AE1">
        <w:rPr>
          <w:rFonts w:ascii="Arial" w:hAnsi="Arial" w:cs="Arial"/>
          <w:sz w:val="24"/>
          <w:szCs w:val="24"/>
        </w:rPr>
        <w:t xml:space="preserve">had to </w:t>
      </w:r>
      <w:r w:rsidRPr="00F60C00">
        <w:rPr>
          <w:rFonts w:ascii="Arial" w:hAnsi="Arial" w:cs="Arial"/>
          <w:sz w:val="24"/>
          <w:szCs w:val="24"/>
        </w:rPr>
        <w:t>answer questions relating to the Annual Report or</w:t>
      </w:r>
      <w:r w:rsidR="00036B75">
        <w:rPr>
          <w:rFonts w:ascii="Arial" w:hAnsi="Arial" w:cs="Arial"/>
          <w:sz w:val="24"/>
          <w:szCs w:val="24"/>
        </w:rPr>
        <w:t xml:space="preserve"> to </w:t>
      </w:r>
      <w:r w:rsidRPr="00F60C00">
        <w:rPr>
          <w:rFonts w:ascii="Arial" w:hAnsi="Arial" w:cs="Arial"/>
          <w:sz w:val="24"/>
          <w:szCs w:val="24"/>
        </w:rPr>
        <w:t xml:space="preserve"> provide</w:t>
      </w:r>
      <w:r w:rsidR="00036B75">
        <w:rPr>
          <w:rFonts w:ascii="Arial" w:hAnsi="Arial" w:cs="Arial"/>
          <w:sz w:val="24"/>
          <w:szCs w:val="24"/>
        </w:rPr>
        <w:t xml:space="preserve"> </w:t>
      </w:r>
      <w:r w:rsidRPr="00F60C00">
        <w:rPr>
          <w:rFonts w:ascii="Arial" w:hAnsi="Arial" w:cs="Arial"/>
          <w:sz w:val="24"/>
          <w:szCs w:val="24"/>
        </w:rPr>
        <w:t>needed clarity and explanations</w:t>
      </w:r>
      <w:r w:rsidR="0097520C">
        <w:rPr>
          <w:rFonts w:ascii="Arial" w:hAnsi="Arial" w:cs="Arial"/>
          <w:sz w:val="24"/>
          <w:szCs w:val="24"/>
        </w:rPr>
        <w:t xml:space="preserve"> due to not receiving comments from members of the public</w:t>
      </w:r>
      <w:r w:rsidRPr="00F60C00">
        <w:rPr>
          <w:rFonts w:ascii="Arial" w:hAnsi="Arial" w:cs="Arial"/>
          <w:sz w:val="24"/>
          <w:szCs w:val="24"/>
        </w:rPr>
        <w:t>.</w:t>
      </w:r>
      <w:r w:rsidR="0097520C">
        <w:rPr>
          <w:rFonts w:ascii="Arial" w:hAnsi="Arial" w:cs="Arial"/>
          <w:sz w:val="24"/>
          <w:szCs w:val="24"/>
        </w:rPr>
        <w:t xml:space="preserve"> This report was also uploaded to the municipal website and the municipal </w:t>
      </w:r>
      <w:proofErr w:type="spellStart"/>
      <w:r w:rsidR="0097520C">
        <w:rPr>
          <w:rFonts w:ascii="Arial" w:hAnsi="Arial" w:cs="Arial"/>
          <w:sz w:val="24"/>
          <w:szCs w:val="24"/>
        </w:rPr>
        <w:t>facebook</w:t>
      </w:r>
      <w:proofErr w:type="spellEnd"/>
      <w:r w:rsidR="0097520C">
        <w:rPr>
          <w:rFonts w:ascii="Arial" w:hAnsi="Arial" w:cs="Arial"/>
          <w:sz w:val="24"/>
          <w:szCs w:val="24"/>
        </w:rPr>
        <w:t xml:space="preserve"> page </w:t>
      </w:r>
      <w:r w:rsidR="0097520C" w:rsidRPr="00E22A15">
        <w:rPr>
          <w:rFonts w:ascii="Arial" w:hAnsi="Arial" w:cs="Arial"/>
          <w:sz w:val="24"/>
          <w:szCs w:val="24"/>
        </w:rPr>
        <w:t>on</w:t>
      </w:r>
      <w:r w:rsidR="00E22A15" w:rsidRPr="00E22A15">
        <w:rPr>
          <w:rFonts w:ascii="Arial" w:hAnsi="Arial" w:cs="Arial"/>
          <w:sz w:val="24"/>
          <w:szCs w:val="24"/>
        </w:rPr>
        <w:t xml:space="preserve"> 06 February</w:t>
      </w:r>
      <w:r w:rsidR="0097520C" w:rsidRPr="00E22A15">
        <w:rPr>
          <w:rFonts w:ascii="Arial" w:hAnsi="Arial" w:cs="Arial"/>
          <w:sz w:val="24"/>
          <w:szCs w:val="24"/>
        </w:rPr>
        <w:t xml:space="preserve"> 2020 and members of the public were advised to comment accordingly.</w:t>
      </w:r>
      <w:r w:rsidRPr="00E22A15">
        <w:rPr>
          <w:rFonts w:ascii="Arial" w:hAnsi="Arial" w:cs="Arial"/>
          <w:sz w:val="24"/>
          <w:szCs w:val="24"/>
        </w:rPr>
        <w:t xml:space="preserve"> (The advertisement</w:t>
      </w:r>
      <w:r w:rsidR="0097520C" w:rsidRPr="00E22A15">
        <w:rPr>
          <w:rFonts w:ascii="Arial" w:hAnsi="Arial" w:cs="Arial"/>
          <w:sz w:val="24"/>
          <w:szCs w:val="24"/>
        </w:rPr>
        <w:t xml:space="preserve"> for the publication of the 2018/19 Annual report was placed</w:t>
      </w:r>
      <w:r w:rsidRPr="00E22A15">
        <w:rPr>
          <w:rFonts w:ascii="Arial" w:hAnsi="Arial" w:cs="Arial"/>
          <w:sz w:val="24"/>
          <w:szCs w:val="24"/>
        </w:rPr>
        <w:t xml:space="preserve"> on </w:t>
      </w:r>
      <w:r w:rsidR="0088133B" w:rsidRPr="00E22A15">
        <w:rPr>
          <w:rFonts w:ascii="Arial" w:hAnsi="Arial" w:cs="Arial"/>
          <w:sz w:val="24"/>
          <w:szCs w:val="24"/>
        </w:rPr>
        <w:t>05</w:t>
      </w:r>
      <w:r w:rsidRPr="00E22A15">
        <w:rPr>
          <w:rFonts w:ascii="Arial" w:hAnsi="Arial" w:cs="Arial"/>
          <w:sz w:val="24"/>
          <w:szCs w:val="24"/>
        </w:rPr>
        <w:t xml:space="preserve"> February </w:t>
      </w:r>
      <w:r w:rsidRPr="00F60C00">
        <w:rPr>
          <w:rFonts w:ascii="Arial" w:hAnsi="Arial" w:cs="Arial"/>
          <w:sz w:val="24"/>
          <w:szCs w:val="24"/>
        </w:rPr>
        <w:t>20</w:t>
      </w:r>
      <w:r w:rsidR="00595356">
        <w:rPr>
          <w:rFonts w:ascii="Arial" w:hAnsi="Arial" w:cs="Arial"/>
          <w:sz w:val="24"/>
          <w:szCs w:val="24"/>
        </w:rPr>
        <w:t>20</w:t>
      </w:r>
      <w:r w:rsidRPr="00F60C00">
        <w:rPr>
          <w:rFonts w:ascii="Arial" w:hAnsi="Arial" w:cs="Arial"/>
          <w:sz w:val="24"/>
          <w:szCs w:val="24"/>
        </w:rPr>
        <w:t xml:space="preserve"> in the </w:t>
      </w:r>
      <w:r w:rsidR="0088133B">
        <w:rPr>
          <w:rFonts w:ascii="Arial" w:hAnsi="Arial" w:cs="Arial"/>
          <w:sz w:val="24"/>
          <w:szCs w:val="24"/>
        </w:rPr>
        <w:t xml:space="preserve">Natal Witness Newspaper. </w:t>
      </w:r>
      <w:r w:rsidRPr="00F60C00">
        <w:rPr>
          <w:rFonts w:ascii="Arial" w:hAnsi="Arial" w:cs="Arial"/>
          <w:sz w:val="24"/>
          <w:szCs w:val="24"/>
        </w:rPr>
        <w:t xml:space="preserve">Refer to Annexure F for a copy of the advertisement. </w:t>
      </w:r>
      <w:r w:rsidR="00812EE3" w:rsidRPr="00812EE3">
        <w:rPr>
          <w:rFonts w:ascii="Arial" w:hAnsi="Arial" w:cs="Arial"/>
          <w:b/>
        </w:rPr>
        <w:tab/>
      </w:r>
    </w:p>
    <w:p w14:paraId="0D712618" w14:textId="10EB192E" w:rsidR="00595356" w:rsidRPr="00812EE3" w:rsidRDefault="00BE5F59" w:rsidP="00F60C00">
      <w:pPr>
        <w:jc w:val="both"/>
        <w:rPr>
          <w:rFonts w:ascii="Arial" w:hAnsi="Arial" w:cs="Arial"/>
          <w:b/>
          <w:bCs/>
          <w:sz w:val="24"/>
          <w:szCs w:val="24"/>
        </w:rPr>
      </w:pPr>
      <w:r w:rsidRPr="00812EE3">
        <w:rPr>
          <w:rFonts w:ascii="Arial" w:hAnsi="Arial" w:cs="Arial"/>
          <w:b/>
          <w:bCs/>
          <w:sz w:val="24"/>
          <w:szCs w:val="24"/>
        </w:rPr>
        <w:t xml:space="preserve">MPAC FINDINGS: </w:t>
      </w:r>
    </w:p>
    <w:p w14:paraId="6D6F2DE0" w14:textId="48CF2F79" w:rsidR="00BE5F59" w:rsidRPr="00812EE3" w:rsidRDefault="00BE5F59" w:rsidP="00F60C00">
      <w:pPr>
        <w:jc w:val="both"/>
        <w:rPr>
          <w:rFonts w:ascii="Arial" w:hAnsi="Arial" w:cs="Arial"/>
          <w:sz w:val="24"/>
          <w:szCs w:val="24"/>
        </w:rPr>
      </w:pPr>
      <w:r w:rsidRPr="00812EE3">
        <w:rPr>
          <w:rFonts w:ascii="Arial" w:hAnsi="Arial" w:cs="Arial"/>
          <w:sz w:val="24"/>
          <w:szCs w:val="24"/>
        </w:rPr>
        <w:t>The ﬁndings of the Committee which provide support for the recommendation of the Committee are detailed hereunder:</w:t>
      </w:r>
    </w:p>
    <w:p w14:paraId="31B766CA" w14:textId="3CCC574A" w:rsidR="00595356" w:rsidRDefault="00BE5F59" w:rsidP="00F60C00">
      <w:pPr>
        <w:jc w:val="both"/>
        <w:rPr>
          <w:rFonts w:ascii="Arial" w:hAnsi="Arial" w:cs="Arial"/>
          <w:sz w:val="24"/>
          <w:szCs w:val="24"/>
        </w:rPr>
      </w:pPr>
      <w:r w:rsidRPr="00812EE3">
        <w:rPr>
          <w:rFonts w:ascii="Arial" w:hAnsi="Arial" w:cs="Arial"/>
          <w:sz w:val="24"/>
          <w:szCs w:val="24"/>
        </w:rPr>
        <w:t>Summary of the Committee’ Review: The review conducted by the Committee included checking the text and tables within the annual report, however, it should be noted that this was not done for 100% of the draft Annual Report. The committee considered</w:t>
      </w:r>
      <w:r w:rsidRPr="00F60C00">
        <w:rPr>
          <w:rFonts w:ascii="Arial" w:hAnsi="Arial" w:cs="Arial"/>
          <w:sz w:val="24"/>
          <w:szCs w:val="24"/>
        </w:rPr>
        <w:t xml:space="preserve"> the initial report that was submitted to the council, and noted by the council on the </w:t>
      </w:r>
      <w:r w:rsidR="00595356">
        <w:rPr>
          <w:rFonts w:ascii="Arial" w:hAnsi="Arial" w:cs="Arial"/>
          <w:sz w:val="24"/>
          <w:szCs w:val="24"/>
        </w:rPr>
        <w:t>23</w:t>
      </w:r>
      <w:r w:rsidRPr="00F60C00">
        <w:rPr>
          <w:rFonts w:ascii="Arial" w:hAnsi="Arial" w:cs="Arial"/>
          <w:sz w:val="24"/>
          <w:szCs w:val="24"/>
        </w:rPr>
        <w:t xml:space="preserve"> January 20</w:t>
      </w:r>
      <w:r w:rsidR="00595356">
        <w:rPr>
          <w:rFonts w:ascii="Arial" w:hAnsi="Arial" w:cs="Arial"/>
          <w:sz w:val="24"/>
          <w:szCs w:val="24"/>
        </w:rPr>
        <w:t>20</w:t>
      </w:r>
      <w:r w:rsidRPr="00F60C00">
        <w:rPr>
          <w:rFonts w:ascii="Arial" w:hAnsi="Arial" w:cs="Arial"/>
          <w:sz w:val="24"/>
          <w:szCs w:val="24"/>
        </w:rPr>
        <w:t xml:space="preserve">. During the initial review of the report, it was clear that management has placed more emphasis on the importance and compliance to the requirements relating to the </w:t>
      </w:r>
      <w:r w:rsidR="006A4714">
        <w:rPr>
          <w:rFonts w:ascii="Arial" w:hAnsi="Arial" w:cs="Arial"/>
          <w:sz w:val="24"/>
          <w:szCs w:val="24"/>
        </w:rPr>
        <w:t>2018/19</w:t>
      </w:r>
      <w:r w:rsidRPr="00F60C00">
        <w:rPr>
          <w:rFonts w:ascii="Arial" w:hAnsi="Arial" w:cs="Arial"/>
          <w:sz w:val="24"/>
          <w:szCs w:val="24"/>
        </w:rPr>
        <w:t xml:space="preserve"> Annual Report, notable areas of improvement from the 201</w:t>
      </w:r>
      <w:r w:rsidR="00595356">
        <w:rPr>
          <w:rFonts w:ascii="Arial" w:hAnsi="Arial" w:cs="Arial"/>
          <w:sz w:val="24"/>
          <w:szCs w:val="24"/>
        </w:rPr>
        <w:t>7</w:t>
      </w:r>
      <w:r w:rsidRPr="00F60C00">
        <w:rPr>
          <w:rFonts w:ascii="Arial" w:hAnsi="Arial" w:cs="Arial"/>
          <w:sz w:val="24"/>
          <w:szCs w:val="24"/>
        </w:rPr>
        <w:t>/201</w:t>
      </w:r>
      <w:r w:rsidR="00595356">
        <w:rPr>
          <w:rFonts w:ascii="Arial" w:hAnsi="Arial" w:cs="Arial"/>
          <w:sz w:val="24"/>
          <w:szCs w:val="24"/>
        </w:rPr>
        <w:t>8</w:t>
      </w:r>
      <w:r w:rsidRPr="00F60C00">
        <w:rPr>
          <w:rFonts w:ascii="Arial" w:hAnsi="Arial" w:cs="Arial"/>
          <w:sz w:val="24"/>
          <w:szCs w:val="24"/>
        </w:rPr>
        <w:t xml:space="preserve"> to the </w:t>
      </w:r>
      <w:r w:rsidR="006A4714">
        <w:rPr>
          <w:rFonts w:ascii="Arial" w:hAnsi="Arial" w:cs="Arial"/>
          <w:sz w:val="24"/>
          <w:szCs w:val="24"/>
        </w:rPr>
        <w:t>2018/19</w:t>
      </w:r>
      <w:r w:rsidRPr="00F60C00">
        <w:rPr>
          <w:rFonts w:ascii="Arial" w:hAnsi="Arial" w:cs="Arial"/>
          <w:sz w:val="24"/>
          <w:szCs w:val="24"/>
        </w:rPr>
        <w:t xml:space="preserve"> Annual Report</w:t>
      </w:r>
      <w:r w:rsidR="0088133B">
        <w:rPr>
          <w:rFonts w:ascii="Arial" w:hAnsi="Arial" w:cs="Arial"/>
          <w:sz w:val="24"/>
          <w:szCs w:val="24"/>
        </w:rPr>
        <w:t xml:space="preserve">. </w:t>
      </w:r>
      <w:r w:rsidRPr="00F60C00">
        <w:rPr>
          <w:rFonts w:ascii="Arial" w:hAnsi="Arial" w:cs="Arial"/>
          <w:sz w:val="24"/>
          <w:szCs w:val="24"/>
        </w:rPr>
        <w:t xml:space="preserve"> </w:t>
      </w:r>
    </w:p>
    <w:p w14:paraId="71BA8D8F" w14:textId="77777777" w:rsidR="0088133B" w:rsidRPr="0088133B" w:rsidRDefault="0088133B" w:rsidP="00F60C00">
      <w:pPr>
        <w:jc w:val="both"/>
        <w:rPr>
          <w:rFonts w:ascii="Arial" w:hAnsi="Arial" w:cs="Arial"/>
          <w:b/>
          <w:bCs/>
          <w:sz w:val="24"/>
          <w:szCs w:val="24"/>
        </w:rPr>
      </w:pPr>
      <w:r w:rsidRPr="0088133B">
        <w:rPr>
          <w:rFonts w:ascii="Arial" w:hAnsi="Arial" w:cs="Arial"/>
          <w:b/>
          <w:bCs/>
          <w:sz w:val="24"/>
          <w:szCs w:val="24"/>
        </w:rPr>
        <w:t>AG’S AUDIT OUTCOMES</w:t>
      </w:r>
    </w:p>
    <w:p w14:paraId="07BBE62C" w14:textId="76D20691" w:rsidR="00BE5F59" w:rsidRPr="00F60C00" w:rsidRDefault="0088133B" w:rsidP="00F60C00">
      <w:pPr>
        <w:jc w:val="both"/>
        <w:rPr>
          <w:rFonts w:ascii="Arial" w:hAnsi="Arial" w:cs="Arial"/>
          <w:sz w:val="24"/>
          <w:szCs w:val="24"/>
        </w:rPr>
      </w:pPr>
      <w:r w:rsidRPr="00F60C00">
        <w:rPr>
          <w:rFonts w:ascii="Arial" w:hAnsi="Arial" w:cs="Arial"/>
          <w:sz w:val="24"/>
          <w:szCs w:val="24"/>
        </w:rPr>
        <w:t xml:space="preserve"> </w:t>
      </w:r>
      <w:r>
        <w:rPr>
          <w:rFonts w:ascii="Arial" w:hAnsi="Arial" w:cs="Arial"/>
          <w:sz w:val="24"/>
          <w:szCs w:val="24"/>
        </w:rPr>
        <w:t>Dr Nkosazana Dlamini Zuma Local Municipality</w:t>
      </w:r>
      <w:r w:rsidR="00BE5F59" w:rsidRPr="00F60C00">
        <w:rPr>
          <w:rFonts w:ascii="Arial" w:hAnsi="Arial" w:cs="Arial"/>
          <w:sz w:val="24"/>
          <w:szCs w:val="24"/>
        </w:rPr>
        <w:t xml:space="preserve"> has </w:t>
      </w:r>
      <w:r>
        <w:rPr>
          <w:rFonts w:ascii="Arial" w:hAnsi="Arial" w:cs="Arial"/>
          <w:sz w:val="24"/>
          <w:szCs w:val="24"/>
        </w:rPr>
        <w:t xml:space="preserve">not </w:t>
      </w:r>
      <w:r w:rsidR="00BE5F59" w:rsidRPr="00F60C00">
        <w:rPr>
          <w:rFonts w:ascii="Arial" w:hAnsi="Arial" w:cs="Arial"/>
          <w:sz w:val="24"/>
          <w:szCs w:val="24"/>
        </w:rPr>
        <w:t xml:space="preserve">regressed </w:t>
      </w:r>
      <w:r>
        <w:rPr>
          <w:rFonts w:ascii="Arial" w:hAnsi="Arial" w:cs="Arial"/>
          <w:sz w:val="24"/>
          <w:szCs w:val="24"/>
        </w:rPr>
        <w:t>as it has maintained</w:t>
      </w:r>
      <w:r w:rsidR="00BE5F59" w:rsidRPr="00F60C00">
        <w:rPr>
          <w:rFonts w:ascii="Arial" w:hAnsi="Arial" w:cs="Arial"/>
          <w:sz w:val="24"/>
          <w:szCs w:val="24"/>
        </w:rPr>
        <w:t xml:space="preserve"> the unqualiﬁed audit outcome for the </w:t>
      </w:r>
      <w:r>
        <w:rPr>
          <w:rFonts w:ascii="Arial" w:hAnsi="Arial" w:cs="Arial"/>
          <w:sz w:val="24"/>
          <w:szCs w:val="24"/>
        </w:rPr>
        <w:t>2018/19</w:t>
      </w:r>
      <w:r w:rsidR="00BE5F59" w:rsidRPr="00F60C00">
        <w:rPr>
          <w:rFonts w:ascii="Arial" w:hAnsi="Arial" w:cs="Arial"/>
          <w:sz w:val="24"/>
          <w:szCs w:val="24"/>
        </w:rPr>
        <w:t xml:space="preserve"> ﬁnancial year</w:t>
      </w:r>
      <w:r>
        <w:rPr>
          <w:rFonts w:ascii="Arial" w:hAnsi="Arial" w:cs="Arial"/>
          <w:sz w:val="24"/>
          <w:szCs w:val="24"/>
        </w:rPr>
        <w:t>.  However, t</w:t>
      </w:r>
      <w:r w:rsidR="00BE5F59" w:rsidRPr="00F60C00">
        <w:rPr>
          <w:rFonts w:ascii="Arial" w:hAnsi="Arial" w:cs="Arial"/>
          <w:sz w:val="24"/>
          <w:szCs w:val="24"/>
        </w:rPr>
        <w:t xml:space="preserve">he instances of Fruitless and Wasteful Expenditure still need to be investigated, dating back to the </w:t>
      </w:r>
      <w:r>
        <w:rPr>
          <w:rFonts w:ascii="Arial" w:hAnsi="Arial" w:cs="Arial"/>
          <w:sz w:val="24"/>
          <w:szCs w:val="24"/>
        </w:rPr>
        <w:t>pre-election municipalities</w:t>
      </w:r>
      <w:r w:rsidR="00BE5F59" w:rsidRPr="00F60C00">
        <w:rPr>
          <w:rFonts w:ascii="Arial" w:hAnsi="Arial" w:cs="Arial"/>
          <w:sz w:val="24"/>
          <w:szCs w:val="24"/>
        </w:rPr>
        <w:t xml:space="preserve">. </w:t>
      </w:r>
    </w:p>
    <w:p w14:paraId="7147AEB1" w14:textId="1FAC5600" w:rsidR="00BE5F59" w:rsidRPr="007B2D06" w:rsidRDefault="00BE5F59" w:rsidP="00F60C00">
      <w:pPr>
        <w:jc w:val="both"/>
        <w:rPr>
          <w:rFonts w:ascii="Arial" w:hAnsi="Arial" w:cs="Arial"/>
          <w:b/>
          <w:bCs/>
          <w:sz w:val="24"/>
          <w:szCs w:val="24"/>
        </w:rPr>
      </w:pPr>
      <w:r w:rsidRPr="007B2D06">
        <w:rPr>
          <w:rFonts w:ascii="Arial" w:hAnsi="Arial" w:cs="Arial"/>
          <w:b/>
          <w:bCs/>
          <w:sz w:val="24"/>
          <w:szCs w:val="24"/>
        </w:rPr>
        <w:t xml:space="preserve">CHAPTER </w:t>
      </w:r>
      <w:r w:rsidR="008A174E" w:rsidRPr="007B2D06">
        <w:rPr>
          <w:rFonts w:ascii="Arial" w:hAnsi="Arial" w:cs="Arial"/>
          <w:b/>
          <w:bCs/>
          <w:sz w:val="24"/>
          <w:szCs w:val="24"/>
        </w:rPr>
        <w:t>1 MAYOR’S</w:t>
      </w:r>
      <w:r w:rsidRPr="007B2D06">
        <w:rPr>
          <w:rFonts w:ascii="Arial" w:hAnsi="Arial" w:cs="Arial"/>
          <w:b/>
          <w:bCs/>
          <w:sz w:val="24"/>
          <w:szCs w:val="24"/>
        </w:rPr>
        <w:t xml:space="preserve"> FOREWORD &amp; EXECUTIVE </w:t>
      </w:r>
      <w:r w:rsidR="0088133B" w:rsidRPr="007B2D06">
        <w:rPr>
          <w:rFonts w:ascii="Arial" w:hAnsi="Arial" w:cs="Arial"/>
          <w:b/>
          <w:bCs/>
          <w:sz w:val="24"/>
          <w:szCs w:val="24"/>
        </w:rPr>
        <w:t>SUMMARY</w:t>
      </w:r>
    </w:p>
    <w:p w14:paraId="4C4CF28B" w14:textId="36F925BD" w:rsidR="0088133B" w:rsidRPr="00F60C00" w:rsidRDefault="0088133B" w:rsidP="00F60C00">
      <w:pPr>
        <w:jc w:val="both"/>
        <w:rPr>
          <w:rFonts w:ascii="Arial" w:hAnsi="Arial" w:cs="Arial"/>
          <w:sz w:val="24"/>
          <w:szCs w:val="24"/>
        </w:rPr>
      </w:pPr>
      <w:r>
        <w:rPr>
          <w:rFonts w:ascii="Arial" w:hAnsi="Arial" w:cs="Arial"/>
          <w:sz w:val="24"/>
          <w:szCs w:val="24"/>
        </w:rPr>
        <w:t xml:space="preserve">No comments </w:t>
      </w:r>
      <w:r w:rsidR="00E22A15">
        <w:rPr>
          <w:rFonts w:ascii="Arial" w:hAnsi="Arial" w:cs="Arial"/>
          <w:sz w:val="24"/>
          <w:szCs w:val="24"/>
        </w:rPr>
        <w:t>from</w:t>
      </w:r>
      <w:r>
        <w:rPr>
          <w:rFonts w:ascii="Arial" w:hAnsi="Arial" w:cs="Arial"/>
          <w:sz w:val="24"/>
          <w:szCs w:val="24"/>
        </w:rPr>
        <w:t xml:space="preserve"> </w:t>
      </w:r>
      <w:r w:rsidR="00E22A15">
        <w:rPr>
          <w:rFonts w:ascii="Arial" w:hAnsi="Arial" w:cs="Arial"/>
          <w:sz w:val="24"/>
          <w:szCs w:val="24"/>
        </w:rPr>
        <w:t>the Municipal Public Accounts Committee</w:t>
      </w:r>
    </w:p>
    <w:p w14:paraId="6E1764E1" w14:textId="48C894BE" w:rsidR="00BE5F59" w:rsidRPr="007B2D06" w:rsidRDefault="00BE5F59" w:rsidP="00F60C00">
      <w:pPr>
        <w:jc w:val="both"/>
        <w:rPr>
          <w:rFonts w:ascii="Arial" w:hAnsi="Arial" w:cs="Arial"/>
          <w:b/>
          <w:bCs/>
          <w:sz w:val="24"/>
          <w:szCs w:val="24"/>
        </w:rPr>
      </w:pPr>
      <w:r w:rsidRPr="007B2D06">
        <w:rPr>
          <w:rFonts w:ascii="Arial" w:hAnsi="Arial" w:cs="Arial"/>
          <w:b/>
          <w:bCs/>
          <w:sz w:val="24"/>
          <w:szCs w:val="24"/>
        </w:rPr>
        <w:t>CHAPTER 2: GOVERNANCE</w:t>
      </w:r>
    </w:p>
    <w:p w14:paraId="3FA48A69" w14:textId="77777777" w:rsidR="00E22A15" w:rsidRPr="00F60C00" w:rsidRDefault="00E22A15" w:rsidP="00E22A15">
      <w:pPr>
        <w:jc w:val="both"/>
        <w:rPr>
          <w:rFonts w:ascii="Arial" w:hAnsi="Arial" w:cs="Arial"/>
          <w:sz w:val="24"/>
          <w:szCs w:val="24"/>
        </w:rPr>
      </w:pPr>
      <w:r>
        <w:rPr>
          <w:rFonts w:ascii="Arial" w:hAnsi="Arial" w:cs="Arial"/>
          <w:sz w:val="24"/>
          <w:szCs w:val="24"/>
        </w:rPr>
        <w:t>No comments from the Municipal Public Accounts Committee</w:t>
      </w:r>
    </w:p>
    <w:p w14:paraId="01F4F1E7" w14:textId="3F658BC3" w:rsidR="00BE5F59" w:rsidRPr="007B2D06" w:rsidRDefault="00BE5F59" w:rsidP="00F60C00">
      <w:pPr>
        <w:jc w:val="both"/>
        <w:rPr>
          <w:rFonts w:ascii="Arial" w:hAnsi="Arial" w:cs="Arial"/>
          <w:b/>
          <w:bCs/>
          <w:sz w:val="24"/>
          <w:szCs w:val="24"/>
        </w:rPr>
      </w:pPr>
      <w:r w:rsidRPr="007B2D06">
        <w:rPr>
          <w:rFonts w:ascii="Arial" w:hAnsi="Arial" w:cs="Arial"/>
          <w:b/>
          <w:bCs/>
          <w:sz w:val="24"/>
          <w:szCs w:val="24"/>
        </w:rPr>
        <w:t>CHAPTER 3: SERVICE DELI</w:t>
      </w:r>
      <w:r w:rsidR="00F60C00" w:rsidRPr="007B2D06">
        <w:rPr>
          <w:rFonts w:ascii="Arial" w:hAnsi="Arial" w:cs="Arial"/>
          <w:b/>
          <w:bCs/>
          <w:sz w:val="24"/>
          <w:szCs w:val="24"/>
        </w:rPr>
        <w:t>VERY</w:t>
      </w:r>
    </w:p>
    <w:p w14:paraId="35BD51FB" w14:textId="77777777" w:rsidR="009340DC" w:rsidRDefault="00D87B03" w:rsidP="00D87B03">
      <w:pPr>
        <w:spacing w:after="0"/>
        <w:jc w:val="both"/>
        <w:rPr>
          <w:rFonts w:ascii="Arial" w:hAnsi="Arial" w:cs="Arial"/>
          <w:bCs/>
          <w:iCs/>
          <w:sz w:val="24"/>
          <w:szCs w:val="24"/>
        </w:rPr>
      </w:pPr>
      <w:r w:rsidRPr="00BD1935">
        <w:rPr>
          <w:rFonts w:ascii="Arial" w:hAnsi="Arial" w:cs="Arial"/>
          <w:bCs/>
          <w:iCs/>
          <w:sz w:val="24"/>
          <w:szCs w:val="24"/>
        </w:rPr>
        <w:t>The Chairperson raised a concern on Chapter 3: Service Delivery of the Annual Report that they need a progress report on the implementation plan of service delivery issues from the resolutions they took at the previous strategic planning.</w:t>
      </w:r>
    </w:p>
    <w:p w14:paraId="5C81EE40" w14:textId="77777777" w:rsidR="009340DC" w:rsidRDefault="009340DC" w:rsidP="00D87B03">
      <w:pPr>
        <w:spacing w:after="0"/>
        <w:jc w:val="both"/>
        <w:rPr>
          <w:rFonts w:ascii="Arial" w:hAnsi="Arial" w:cs="Arial"/>
          <w:bCs/>
          <w:iCs/>
          <w:sz w:val="24"/>
          <w:szCs w:val="24"/>
        </w:rPr>
      </w:pPr>
    </w:p>
    <w:p w14:paraId="6AF309C7" w14:textId="4C8EDE87" w:rsidR="009340DC" w:rsidRDefault="009340DC" w:rsidP="00D87B03">
      <w:pPr>
        <w:spacing w:after="0"/>
        <w:jc w:val="both"/>
        <w:rPr>
          <w:rFonts w:ascii="Arial" w:hAnsi="Arial" w:cs="Arial"/>
          <w:bCs/>
          <w:iCs/>
          <w:sz w:val="24"/>
          <w:szCs w:val="24"/>
        </w:rPr>
      </w:pPr>
      <w:r>
        <w:rPr>
          <w:rFonts w:ascii="Arial" w:hAnsi="Arial" w:cs="Arial"/>
          <w:bCs/>
          <w:iCs/>
          <w:sz w:val="24"/>
          <w:szCs w:val="24"/>
        </w:rPr>
        <w:t xml:space="preserve">In response to that query the Strategic Support Services Manager advised the meeting that progress on the resolutions of the Councillors Strategic Planning Session that was held on 24-25 May 2019 in </w:t>
      </w:r>
      <w:proofErr w:type="spellStart"/>
      <w:r>
        <w:rPr>
          <w:rFonts w:ascii="Arial" w:hAnsi="Arial" w:cs="Arial"/>
          <w:bCs/>
          <w:iCs/>
          <w:sz w:val="24"/>
          <w:szCs w:val="24"/>
        </w:rPr>
        <w:t>Drankensberg</w:t>
      </w:r>
      <w:proofErr w:type="spellEnd"/>
      <w:r>
        <w:rPr>
          <w:rFonts w:ascii="Arial" w:hAnsi="Arial" w:cs="Arial"/>
          <w:bCs/>
          <w:iCs/>
          <w:sz w:val="24"/>
          <w:szCs w:val="24"/>
        </w:rPr>
        <w:t xml:space="preserve"> will be presented to the ID/Budget Steering Committee meeting that will be held on 12-13 March 2020 in Durban.</w:t>
      </w:r>
      <w:r w:rsidR="00CA1BEE">
        <w:rPr>
          <w:rFonts w:ascii="Arial" w:hAnsi="Arial" w:cs="Arial"/>
          <w:bCs/>
          <w:iCs/>
          <w:sz w:val="24"/>
          <w:szCs w:val="24"/>
        </w:rPr>
        <w:t xml:space="preserve">  </w:t>
      </w:r>
    </w:p>
    <w:p w14:paraId="72A1B142" w14:textId="77777777" w:rsidR="009340DC" w:rsidRDefault="009340DC" w:rsidP="00D87B03">
      <w:pPr>
        <w:spacing w:after="0"/>
        <w:jc w:val="both"/>
        <w:rPr>
          <w:rFonts w:ascii="Arial" w:hAnsi="Arial" w:cs="Arial"/>
          <w:bCs/>
          <w:iCs/>
          <w:sz w:val="24"/>
          <w:szCs w:val="24"/>
        </w:rPr>
      </w:pPr>
    </w:p>
    <w:p w14:paraId="5FCBDD24" w14:textId="1FFBC6A6" w:rsidR="00D87B03" w:rsidRDefault="009340DC" w:rsidP="00D87B03">
      <w:pPr>
        <w:spacing w:after="0"/>
        <w:jc w:val="both"/>
        <w:rPr>
          <w:rFonts w:ascii="Arial" w:hAnsi="Arial" w:cs="Arial"/>
          <w:bCs/>
          <w:iCs/>
          <w:sz w:val="24"/>
          <w:szCs w:val="24"/>
        </w:rPr>
      </w:pPr>
      <w:r>
        <w:rPr>
          <w:rFonts w:ascii="Arial" w:hAnsi="Arial" w:cs="Arial"/>
          <w:bCs/>
          <w:iCs/>
          <w:sz w:val="24"/>
          <w:szCs w:val="24"/>
        </w:rPr>
        <w:lastRenderedPageBreak/>
        <w:t>The Chairperson raised</w:t>
      </w:r>
      <w:r w:rsidR="00D87B03" w:rsidRPr="00BD1935">
        <w:rPr>
          <w:rFonts w:ascii="Arial" w:hAnsi="Arial" w:cs="Arial"/>
          <w:bCs/>
          <w:iCs/>
          <w:sz w:val="24"/>
          <w:szCs w:val="24"/>
        </w:rPr>
        <w:t xml:space="preserve"> a concern with regards to prioritization of maintenance roads that since the municipality has hired a panel of service provider to maintain access roads how was this going to benefit local community in terms of youth employment. </w:t>
      </w:r>
    </w:p>
    <w:p w14:paraId="19008D79" w14:textId="45401327" w:rsidR="00CA1BEE" w:rsidRDefault="00CA1BEE" w:rsidP="00D87B03">
      <w:pPr>
        <w:spacing w:after="0"/>
        <w:jc w:val="both"/>
        <w:rPr>
          <w:rFonts w:ascii="Arial" w:hAnsi="Arial" w:cs="Arial"/>
          <w:bCs/>
          <w:iCs/>
          <w:sz w:val="24"/>
          <w:szCs w:val="24"/>
        </w:rPr>
      </w:pPr>
    </w:p>
    <w:p w14:paraId="462BA1D9" w14:textId="685564ED" w:rsidR="00CA1BEE" w:rsidRDefault="00CA1BEE" w:rsidP="00D87B03">
      <w:pPr>
        <w:spacing w:after="0"/>
        <w:jc w:val="both"/>
        <w:rPr>
          <w:rFonts w:ascii="Arial" w:hAnsi="Arial" w:cs="Arial"/>
          <w:bCs/>
          <w:iCs/>
          <w:sz w:val="24"/>
          <w:szCs w:val="24"/>
        </w:rPr>
      </w:pPr>
      <w:r>
        <w:rPr>
          <w:rFonts w:ascii="Arial" w:hAnsi="Arial" w:cs="Arial"/>
          <w:bCs/>
          <w:iCs/>
          <w:sz w:val="24"/>
          <w:szCs w:val="24"/>
        </w:rPr>
        <w:t xml:space="preserve">The Senior Manager: Public Works and Basic Services advised the meeting that the appointed service providers for the maintenance of access roads would hire local people to perform </w:t>
      </w:r>
      <w:r w:rsidR="0001335B">
        <w:rPr>
          <w:rFonts w:ascii="Arial" w:hAnsi="Arial" w:cs="Arial"/>
          <w:bCs/>
          <w:iCs/>
          <w:sz w:val="24"/>
          <w:szCs w:val="24"/>
        </w:rPr>
        <w:t>labour intensive work  like grass-cutting, removal of vegetation</w:t>
      </w:r>
      <w:r w:rsidR="007F1E64">
        <w:rPr>
          <w:rFonts w:ascii="Arial" w:hAnsi="Arial" w:cs="Arial"/>
          <w:bCs/>
          <w:iCs/>
          <w:sz w:val="24"/>
          <w:szCs w:val="24"/>
        </w:rPr>
        <w:t>, fixing of drainage system</w:t>
      </w:r>
      <w:r w:rsidR="0001335B">
        <w:rPr>
          <w:rFonts w:ascii="Arial" w:hAnsi="Arial" w:cs="Arial"/>
          <w:bCs/>
          <w:iCs/>
          <w:sz w:val="24"/>
          <w:szCs w:val="24"/>
        </w:rPr>
        <w:t xml:space="preserve"> etc</w:t>
      </w:r>
      <w:r w:rsidR="007F1E64">
        <w:rPr>
          <w:rFonts w:ascii="Arial" w:hAnsi="Arial" w:cs="Arial"/>
          <w:bCs/>
          <w:iCs/>
          <w:sz w:val="24"/>
          <w:szCs w:val="24"/>
        </w:rPr>
        <w:t>.</w:t>
      </w:r>
      <w:r w:rsidR="00950D73">
        <w:rPr>
          <w:rFonts w:ascii="Arial" w:hAnsi="Arial" w:cs="Arial"/>
          <w:bCs/>
          <w:iCs/>
          <w:sz w:val="24"/>
          <w:szCs w:val="24"/>
        </w:rPr>
        <w:t xml:space="preserve"> on all the roads that they would be maintaining in all wards. </w:t>
      </w:r>
    </w:p>
    <w:p w14:paraId="2F0DD12F" w14:textId="401EBFEE" w:rsidR="001B58B5" w:rsidRDefault="001B58B5" w:rsidP="00D87B03">
      <w:pPr>
        <w:spacing w:after="0"/>
        <w:jc w:val="both"/>
        <w:rPr>
          <w:rFonts w:ascii="Arial" w:hAnsi="Arial" w:cs="Arial"/>
          <w:bCs/>
          <w:iCs/>
          <w:sz w:val="24"/>
          <w:szCs w:val="24"/>
        </w:rPr>
      </w:pPr>
    </w:p>
    <w:p w14:paraId="3C93D9D7" w14:textId="77777777" w:rsidR="001B58B5" w:rsidRDefault="001B58B5" w:rsidP="001B58B5">
      <w:pPr>
        <w:spacing w:after="0"/>
        <w:jc w:val="both"/>
        <w:rPr>
          <w:rFonts w:ascii="Arial" w:hAnsi="Arial" w:cs="Arial"/>
          <w:bCs/>
          <w:iCs/>
          <w:sz w:val="24"/>
          <w:szCs w:val="24"/>
        </w:rPr>
      </w:pPr>
      <w:r w:rsidRPr="00CA18FA">
        <w:rPr>
          <w:rFonts w:ascii="Arial" w:hAnsi="Arial" w:cs="Arial"/>
          <w:bCs/>
          <w:iCs/>
          <w:sz w:val="24"/>
          <w:szCs w:val="24"/>
        </w:rPr>
        <w:t>Another concern was raised on the issue of Electrification project for 2018/19 which seem to have been completed in the Annual performance report however a number of households on the ground were not completed for the year ended in 30 June 2018 (2017/18 financial year).</w:t>
      </w:r>
    </w:p>
    <w:p w14:paraId="0F18F496" w14:textId="77777777" w:rsidR="001B58B5" w:rsidRDefault="001B58B5" w:rsidP="001B58B5">
      <w:pPr>
        <w:spacing w:after="0"/>
        <w:jc w:val="both"/>
        <w:rPr>
          <w:rFonts w:ascii="Arial" w:hAnsi="Arial" w:cs="Arial"/>
          <w:bCs/>
          <w:iCs/>
          <w:sz w:val="24"/>
          <w:szCs w:val="24"/>
        </w:rPr>
      </w:pPr>
    </w:p>
    <w:p w14:paraId="4B6BCC0C" w14:textId="77777777" w:rsidR="001B58B5" w:rsidRPr="00CA18FA" w:rsidRDefault="001B58B5" w:rsidP="001B58B5">
      <w:pPr>
        <w:spacing w:after="0"/>
        <w:jc w:val="both"/>
        <w:rPr>
          <w:rFonts w:ascii="Arial" w:hAnsi="Arial" w:cs="Arial"/>
          <w:bCs/>
          <w:iCs/>
          <w:sz w:val="24"/>
          <w:szCs w:val="24"/>
        </w:rPr>
      </w:pPr>
      <w:r>
        <w:rPr>
          <w:rFonts w:ascii="Arial" w:hAnsi="Arial" w:cs="Arial"/>
          <w:bCs/>
          <w:iCs/>
          <w:sz w:val="24"/>
          <w:szCs w:val="24"/>
        </w:rPr>
        <w:t xml:space="preserve">The Senior Manager: Public Works and Basic Services reported that the service provider that was appointed to electrify 55 households in 2017/18 could not complete his work due to financial incapacity and had to be terminated however the 2018/19 electrification projects were completed on time as it was indicated both in the annual report and annual performance report. </w:t>
      </w:r>
    </w:p>
    <w:p w14:paraId="017FD2FD" w14:textId="77777777" w:rsidR="001B58B5" w:rsidRPr="00CA18FA" w:rsidRDefault="001B58B5" w:rsidP="001B58B5">
      <w:pPr>
        <w:spacing w:after="0"/>
        <w:jc w:val="both"/>
        <w:rPr>
          <w:rFonts w:ascii="Arial" w:hAnsi="Arial" w:cs="Arial"/>
          <w:bCs/>
          <w:iCs/>
          <w:sz w:val="24"/>
          <w:szCs w:val="24"/>
        </w:rPr>
      </w:pPr>
      <w:r w:rsidRPr="00CA18FA">
        <w:rPr>
          <w:rFonts w:ascii="Arial" w:hAnsi="Arial" w:cs="Arial"/>
          <w:bCs/>
          <w:iCs/>
          <w:sz w:val="24"/>
          <w:szCs w:val="24"/>
        </w:rPr>
        <w:t xml:space="preserve"> </w:t>
      </w:r>
    </w:p>
    <w:p w14:paraId="43AE037D" w14:textId="22CD5158" w:rsidR="00D87B03" w:rsidRDefault="00D87B03" w:rsidP="00D87B03">
      <w:pPr>
        <w:spacing w:after="0"/>
        <w:jc w:val="both"/>
        <w:rPr>
          <w:rFonts w:ascii="Arial" w:hAnsi="Arial" w:cs="Arial"/>
          <w:bCs/>
          <w:iCs/>
          <w:sz w:val="24"/>
          <w:szCs w:val="24"/>
        </w:rPr>
      </w:pPr>
      <w:r w:rsidRPr="00BD1935">
        <w:rPr>
          <w:rFonts w:ascii="Arial" w:hAnsi="Arial" w:cs="Arial"/>
          <w:bCs/>
          <w:iCs/>
          <w:sz w:val="24"/>
          <w:szCs w:val="24"/>
        </w:rPr>
        <w:t xml:space="preserve">On Soft Service Delivery Projects on page 110 of the annual report, the Chairperson advised that the variance amount for the fire truck was too high and that the departments must check the market prices before finalizing their budgets in order to avoid these variances.   </w:t>
      </w:r>
    </w:p>
    <w:p w14:paraId="39B66739" w14:textId="25A2CFC6" w:rsidR="00950D73" w:rsidRDefault="00950D73" w:rsidP="00D87B03">
      <w:pPr>
        <w:spacing w:after="0"/>
        <w:jc w:val="both"/>
        <w:rPr>
          <w:rFonts w:ascii="Arial" w:hAnsi="Arial" w:cs="Arial"/>
          <w:bCs/>
          <w:iCs/>
          <w:sz w:val="24"/>
          <w:szCs w:val="24"/>
        </w:rPr>
      </w:pPr>
    </w:p>
    <w:p w14:paraId="72099F24" w14:textId="2B94328F" w:rsidR="00950D73" w:rsidRPr="00BD1935" w:rsidRDefault="00950D73" w:rsidP="00D87B03">
      <w:pPr>
        <w:spacing w:after="0"/>
        <w:jc w:val="both"/>
        <w:rPr>
          <w:rFonts w:ascii="Arial" w:hAnsi="Arial" w:cs="Arial"/>
          <w:bCs/>
          <w:iCs/>
          <w:sz w:val="24"/>
          <w:szCs w:val="24"/>
        </w:rPr>
      </w:pPr>
      <w:r>
        <w:rPr>
          <w:rFonts w:ascii="Arial" w:hAnsi="Arial" w:cs="Arial"/>
          <w:bCs/>
          <w:iCs/>
          <w:sz w:val="24"/>
          <w:szCs w:val="24"/>
        </w:rPr>
        <w:t xml:space="preserve">The Senior Manager: Community and Social Services Department informed the meeting that the budget variance was due to items that had to be manufactured specifically for this truck as it was a specialised truck.  </w:t>
      </w:r>
    </w:p>
    <w:p w14:paraId="05C8B565" w14:textId="77777777" w:rsidR="00D87B03" w:rsidRPr="00BD1935" w:rsidRDefault="00D87B03" w:rsidP="00D87B03">
      <w:pPr>
        <w:spacing w:after="0"/>
        <w:jc w:val="both"/>
        <w:rPr>
          <w:rFonts w:ascii="Arial" w:hAnsi="Arial" w:cs="Arial"/>
          <w:bCs/>
          <w:iCs/>
          <w:sz w:val="24"/>
          <w:szCs w:val="24"/>
        </w:rPr>
      </w:pPr>
    </w:p>
    <w:p w14:paraId="7AF2899D" w14:textId="77777777" w:rsidR="009C3CA6" w:rsidRDefault="00D87B03" w:rsidP="00D87B03">
      <w:pPr>
        <w:spacing w:after="0"/>
        <w:jc w:val="both"/>
        <w:rPr>
          <w:rFonts w:ascii="Arial" w:hAnsi="Arial" w:cs="Arial"/>
          <w:bCs/>
          <w:iCs/>
          <w:sz w:val="24"/>
          <w:szCs w:val="24"/>
        </w:rPr>
      </w:pPr>
      <w:r w:rsidRPr="00BD1935">
        <w:rPr>
          <w:rFonts w:ascii="Arial" w:hAnsi="Arial" w:cs="Arial"/>
          <w:bCs/>
          <w:iCs/>
          <w:sz w:val="24"/>
          <w:szCs w:val="24"/>
        </w:rPr>
        <w:t xml:space="preserve">He also enquired about the accuracy of figures on the lightning conductors supplied to only Ward 6&amp;7. </w:t>
      </w:r>
    </w:p>
    <w:p w14:paraId="2FB8ABC6" w14:textId="77777777" w:rsidR="009C3CA6" w:rsidRDefault="009C3CA6" w:rsidP="00D87B03">
      <w:pPr>
        <w:spacing w:after="0"/>
        <w:jc w:val="both"/>
        <w:rPr>
          <w:rFonts w:ascii="Arial" w:hAnsi="Arial" w:cs="Arial"/>
          <w:bCs/>
          <w:iCs/>
          <w:sz w:val="24"/>
          <w:szCs w:val="24"/>
        </w:rPr>
      </w:pPr>
    </w:p>
    <w:p w14:paraId="2A9B2221" w14:textId="0B53D3EC" w:rsidR="009C3CA6" w:rsidRDefault="009C3CA6" w:rsidP="00D87B03">
      <w:pPr>
        <w:spacing w:after="0"/>
        <w:jc w:val="both"/>
        <w:rPr>
          <w:rFonts w:ascii="Arial" w:hAnsi="Arial" w:cs="Arial"/>
          <w:bCs/>
          <w:iCs/>
          <w:sz w:val="24"/>
          <w:szCs w:val="24"/>
        </w:rPr>
      </w:pPr>
      <w:r>
        <w:rPr>
          <w:rFonts w:ascii="Arial" w:hAnsi="Arial" w:cs="Arial"/>
          <w:bCs/>
          <w:iCs/>
          <w:sz w:val="24"/>
          <w:szCs w:val="24"/>
        </w:rPr>
        <w:t>The Senior Manager: Community and Social Services Department confirmed th</w:t>
      </w:r>
      <w:r w:rsidR="007B2D06">
        <w:rPr>
          <w:rFonts w:ascii="Arial" w:hAnsi="Arial" w:cs="Arial"/>
          <w:bCs/>
          <w:iCs/>
          <w:sz w:val="24"/>
          <w:szCs w:val="24"/>
        </w:rPr>
        <w:t xml:space="preserve">at 19 Lightning conductors were indeed procured and installed in ward 6&amp;7 as indicated in the annual performance report. </w:t>
      </w:r>
      <w:r>
        <w:rPr>
          <w:rFonts w:ascii="Arial" w:hAnsi="Arial" w:cs="Arial"/>
          <w:bCs/>
          <w:iCs/>
          <w:sz w:val="24"/>
          <w:szCs w:val="24"/>
        </w:rPr>
        <w:t xml:space="preserve"> </w:t>
      </w:r>
    </w:p>
    <w:p w14:paraId="6EAFE78E" w14:textId="77777777" w:rsidR="009C3CA6" w:rsidRDefault="009C3CA6" w:rsidP="00D87B03">
      <w:pPr>
        <w:spacing w:after="0"/>
        <w:jc w:val="both"/>
        <w:rPr>
          <w:rFonts w:ascii="Arial" w:hAnsi="Arial" w:cs="Arial"/>
          <w:bCs/>
          <w:iCs/>
          <w:sz w:val="24"/>
          <w:szCs w:val="24"/>
        </w:rPr>
      </w:pPr>
    </w:p>
    <w:p w14:paraId="7FE39524" w14:textId="5AA29781" w:rsidR="00D87B03" w:rsidRDefault="00D87B03" w:rsidP="00D87B03">
      <w:pPr>
        <w:spacing w:after="0"/>
        <w:jc w:val="both"/>
        <w:rPr>
          <w:rFonts w:ascii="Arial" w:hAnsi="Arial" w:cs="Arial"/>
          <w:bCs/>
          <w:iCs/>
          <w:sz w:val="24"/>
          <w:szCs w:val="24"/>
        </w:rPr>
      </w:pPr>
      <w:r w:rsidRPr="00BD1935">
        <w:rPr>
          <w:rFonts w:ascii="Arial" w:hAnsi="Arial" w:cs="Arial"/>
          <w:bCs/>
          <w:iCs/>
          <w:sz w:val="24"/>
          <w:szCs w:val="24"/>
        </w:rPr>
        <w:t xml:space="preserve">The Municipal Manager was also tasked to constantly monitor late submission of Performance reports by Internal Heads of Departments </w:t>
      </w:r>
    </w:p>
    <w:p w14:paraId="779E704E" w14:textId="14475959" w:rsidR="008A174E" w:rsidRDefault="008A174E" w:rsidP="00D87B03">
      <w:pPr>
        <w:spacing w:after="0"/>
        <w:jc w:val="both"/>
        <w:rPr>
          <w:rFonts w:ascii="Arial" w:hAnsi="Arial" w:cs="Arial"/>
          <w:bCs/>
          <w:iCs/>
          <w:sz w:val="24"/>
          <w:szCs w:val="24"/>
        </w:rPr>
      </w:pPr>
    </w:p>
    <w:p w14:paraId="103B6C4C" w14:textId="3AB9A4B4" w:rsidR="008A174E" w:rsidRDefault="008A174E" w:rsidP="00D87B03">
      <w:pPr>
        <w:spacing w:after="0"/>
        <w:jc w:val="both"/>
        <w:rPr>
          <w:rFonts w:ascii="Arial" w:hAnsi="Arial" w:cs="Arial"/>
          <w:bCs/>
          <w:iCs/>
          <w:sz w:val="24"/>
          <w:szCs w:val="24"/>
        </w:rPr>
      </w:pPr>
      <w:r>
        <w:rPr>
          <w:rFonts w:ascii="Arial" w:hAnsi="Arial" w:cs="Arial"/>
          <w:bCs/>
          <w:iCs/>
          <w:sz w:val="24"/>
          <w:szCs w:val="24"/>
        </w:rPr>
        <w:t>CHAPTER 4: ORGANISATIONAL DEVELOPMENT PERFORMANCE</w:t>
      </w:r>
    </w:p>
    <w:p w14:paraId="7EF060C8" w14:textId="66BDDF3A" w:rsidR="0018137B" w:rsidRDefault="0018137B" w:rsidP="00D87B03">
      <w:pPr>
        <w:spacing w:after="0"/>
        <w:jc w:val="both"/>
        <w:rPr>
          <w:rFonts w:ascii="Arial" w:hAnsi="Arial" w:cs="Arial"/>
          <w:bCs/>
          <w:iCs/>
          <w:sz w:val="24"/>
          <w:szCs w:val="24"/>
        </w:rPr>
      </w:pPr>
    </w:p>
    <w:p w14:paraId="5F836650" w14:textId="77777777" w:rsidR="0018137B" w:rsidRPr="00F60C00" w:rsidRDefault="0018137B" w:rsidP="0018137B">
      <w:pPr>
        <w:jc w:val="both"/>
        <w:rPr>
          <w:rFonts w:ascii="Arial" w:hAnsi="Arial" w:cs="Arial"/>
          <w:sz w:val="24"/>
          <w:szCs w:val="24"/>
        </w:rPr>
      </w:pPr>
      <w:r>
        <w:rPr>
          <w:rFonts w:ascii="Arial" w:hAnsi="Arial" w:cs="Arial"/>
          <w:sz w:val="24"/>
          <w:szCs w:val="24"/>
        </w:rPr>
        <w:t>No comments from the Municipal Public Accounts Committee</w:t>
      </w:r>
    </w:p>
    <w:p w14:paraId="1D29969A" w14:textId="77777777" w:rsidR="0018137B" w:rsidRDefault="0018137B" w:rsidP="00D87B03">
      <w:pPr>
        <w:spacing w:after="0"/>
        <w:jc w:val="both"/>
        <w:rPr>
          <w:rFonts w:ascii="Arial" w:hAnsi="Arial" w:cs="Arial"/>
          <w:bCs/>
          <w:iCs/>
          <w:sz w:val="24"/>
          <w:szCs w:val="24"/>
        </w:rPr>
      </w:pPr>
    </w:p>
    <w:p w14:paraId="7519205A" w14:textId="77777777" w:rsidR="00AF53AA" w:rsidRDefault="00AF53AA" w:rsidP="00D87B03">
      <w:pPr>
        <w:spacing w:after="0"/>
        <w:jc w:val="both"/>
        <w:rPr>
          <w:rFonts w:ascii="Arial" w:hAnsi="Arial" w:cs="Arial"/>
          <w:bCs/>
          <w:iCs/>
          <w:sz w:val="24"/>
          <w:szCs w:val="24"/>
        </w:rPr>
      </w:pPr>
    </w:p>
    <w:p w14:paraId="3CD32065" w14:textId="77777777" w:rsidR="00AF53AA" w:rsidRDefault="00AF53AA" w:rsidP="00D87B03">
      <w:pPr>
        <w:spacing w:after="0"/>
        <w:jc w:val="both"/>
        <w:rPr>
          <w:rFonts w:ascii="Arial" w:hAnsi="Arial" w:cs="Arial"/>
          <w:bCs/>
          <w:iCs/>
          <w:sz w:val="24"/>
          <w:szCs w:val="24"/>
        </w:rPr>
      </w:pPr>
    </w:p>
    <w:p w14:paraId="524BFF23" w14:textId="5FFB0A9D" w:rsidR="008A174E" w:rsidRDefault="008A174E" w:rsidP="00D87B03">
      <w:pPr>
        <w:spacing w:after="0"/>
        <w:jc w:val="both"/>
        <w:rPr>
          <w:rFonts w:ascii="Arial" w:hAnsi="Arial" w:cs="Arial"/>
          <w:bCs/>
          <w:iCs/>
          <w:sz w:val="24"/>
          <w:szCs w:val="24"/>
        </w:rPr>
      </w:pPr>
      <w:r>
        <w:rPr>
          <w:rFonts w:ascii="Arial" w:hAnsi="Arial" w:cs="Arial"/>
          <w:bCs/>
          <w:iCs/>
          <w:sz w:val="24"/>
          <w:szCs w:val="24"/>
        </w:rPr>
        <w:lastRenderedPageBreak/>
        <w:t>CHAPTER 5: FINANCIAL PERFORMANCE</w:t>
      </w:r>
    </w:p>
    <w:p w14:paraId="407A60AC" w14:textId="31DB7FBA" w:rsidR="0018137B" w:rsidRDefault="0018137B" w:rsidP="00D87B03">
      <w:pPr>
        <w:spacing w:after="0"/>
        <w:jc w:val="both"/>
        <w:rPr>
          <w:rFonts w:ascii="Arial" w:hAnsi="Arial" w:cs="Arial"/>
          <w:bCs/>
          <w:iCs/>
          <w:sz w:val="24"/>
          <w:szCs w:val="24"/>
        </w:rPr>
      </w:pPr>
    </w:p>
    <w:p w14:paraId="73A345EA" w14:textId="4F8314BB" w:rsidR="0018137B" w:rsidRDefault="0018137B" w:rsidP="0018137B">
      <w:pPr>
        <w:jc w:val="both"/>
        <w:rPr>
          <w:rFonts w:ascii="Arial" w:hAnsi="Arial" w:cs="Arial"/>
          <w:sz w:val="24"/>
          <w:szCs w:val="24"/>
        </w:rPr>
      </w:pPr>
      <w:r>
        <w:rPr>
          <w:rFonts w:ascii="Arial" w:hAnsi="Arial" w:cs="Arial"/>
          <w:sz w:val="24"/>
          <w:szCs w:val="24"/>
        </w:rPr>
        <w:t>No comments from the Municipal Public Accounts Committee</w:t>
      </w:r>
    </w:p>
    <w:p w14:paraId="72BF28A4" w14:textId="1575FFEE" w:rsidR="00A42745" w:rsidRPr="00A42745" w:rsidRDefault="00A42745" w:rsidP="0018137B">
      <w:pPr>
        <w:jc w:val="both"/>
        <w:rPr>
          <w:rFonts w:ascii="Arial" w:hAnsi="Arial" w:cs="Arial"/>
          <w:b/>
          <w:bCs/>
          <w:sz w:val="24"/>
          <w:szCs w:val="24"/>
        </w:rPr>
      </w:pPr>
      <w:r w:rsidRPr="00A42745">
        <w:rPr>
          <w:rFonts w:ascii="Arial" w:hAnsi="Arial" w:cs="Arial"/>
          <w:b/>
          <w:bCs/>
          <w:sz w:val="24"/>
          <w:szCs w:val="24"/>
        </w:rPr>
        <w:t>PROVINCIAL COGTA’S COMMENTS ON THE 2018/19 ANNUAL REPORT</w:t>
      </w:r>
    </w:p>
    <w:p w14:paraId="7C680F17" w14:textId="42F3C106" w:rsidR="009C3CA6" w:rsidRDefault="009C3CA6" w:rsidP="009C3CA6">
      <w:pPr>
        <w:spacing w:after="0"/>
        <w:jc w:val="both"/>
        <w:rPr>
          <w:rFonts w:ascii="Arial" w:hAnsi="Arial" w:cs="Arial"/>
          <w:bCs/>
          <w:iCs/>
          <w:sz w:val="24"/>
          <w:szCs w:val="24"/>
        </w:rPr>
      </w:pPr>
      <w:r>
        <w:rPr>
          <w:rFonts w:ascii="Arial" w:hAnsi="Arial" w:cs="Arial"/>
          <w:bCs/>
          <w:iCs/>
          <w:sz w:val="24"/>
          <w:szCs w:val="24"/>
        </w:rPr>
        <w:t xml:space="preserve">Over and above the comments from MPAC the Provincial </w:t>
      </w:r>
      <w:proofErr w:type="spellStart"/>
      <w:r>
        <w:rPr>
          <w:rFonts w:ascii="Arial" w:hAnsi="Arial" w:cs="Arial"/>
          <w:bCs/>
          <w:iCs/>
          <w:sz w:val="24"/>
          <w:szCs w:val="24"/>
        </w:rPr>
        <w:t>Cogta</w:t>
      </w:r>
      <w:proofErr w:type="spellEnd"/>
      <w:r w:rsidR="007B2D06">
        <w:rPr>
          <w:rFonts w:ascii="Arial" w:hAnsi="Arial" w:cs="Arial"/>
          <w:bCs/>
          <w:iCs/>
          <w:sz w:val="24"/>
          <w:szCs w:val="24"/>
        </w:rPr>
        <w:t>: Finance Directorate</w:t>
      </w:r>
      <w:r>
        <w:rPr>
          <w:rFonts w:ascii="Arial" w:hAnsi="Arial" w:cs="Arial"/>
          <w:bCs/>
          <w:iCs/>
          <w:sz w:val="24"/>
          <w:szCs w:val="24"/>
        </w:rPr>
        <w:t xml:space="preserve"> sent a correspondence dated 27 January 2020 with the following comments on the 2018/19 Annual report. All issues raised on this correspondence ha</w:t>
      </w:r>
      <w:r w:rsidR="007B2D06">
        <w:rPr>
          <w:rFonts w:ascii="Arial" w:hAnsi="Arial" w:cs="Arial"/>
          <w:bCs/>
          <w:iCs/>
          <w:sz w:val="24"/>
          <w:szCs w:val="24"/>
        </w:rPr>
        <w:t>d</w:t>
      </w:r>
      <w:r>
        <w:rPr>
          <w:rFonts w:ascii="Arial" w:hAnsi="Arial" w:cs="Arial"/>
          <w:bCs/>
          <w:iCs/>
          <w:sz w:val="24"/>
          <w:szCs w:val="24"/>
        </w:rPr>
        <w:t xml:space="preserve"> been attended to and amend</w:t>
      </w:r>
      <w:r w:rsidR="007B2D06">
        <w:rPr>
          <w:rFonts w:ascii="Arial" w:hAnsi="Arial" w:cs="Arial"/>
          <w:bCs/>
          <w:iCs/>
          <w:sz w:val="24"/>
          <w:szCs w:val="24"/>
        </w:rPr>
        <w:t xml:space="preserve">ments have been made </w:t>
      </w:r>
      <w:r>
        <w:rPr>
          <w:rFonts w:ascii="Arial" w:hAnsi="Arial" w:cs="Arial"/>
          <w:bCs/>
          <w:iCs/>
          <w:sz w:val="24"/>
          <w:szCs w:val="24"/>
        </w:rPr>
        <w:t>accordingly particularly on Chapter 5 of the Annual Report.</w:t>
      </w:r>
    </w:p>
    <w:p w14:paraId="3F17D333" w14:textId="77777777" w:rsidR="009C3CA6" w:rsidRDefault="009C3CA6" w:rsidP="009C3CA6">
      <w:pPr>
        <w:spacing w:after="0"/>
        <w:jc w:val="both"/>
        <w:rPr>
          <w:rFonts w:ascii="Arial" w:hAnsi="Arial" w:cs="Arial"/>
          <w:bCs/>
          <w:iCs/>
          <w:sz w:val="24"/>
          <w:szCs w:val="24"/>
        </w:rPr>
      </w:pPr>
    </w:p>
    <w:p w14:paraId="100E3076" w14:textId="5AE2F2A2" w:rsidR="009C3CA6" w:rsidRPr="007B2D06" w:rsidRDefault="009C3CA6" w:rsidP="007B2D06">
      <w:pPr>
        <w:pStyle w:val="NoSpacing"/>
        <w:numPr>
          <w:ilvl w:val="0"/>
          <w:numId w:val="11"/>
        </w:numPr>
        <w:jc w:val="both"/>
        <w:rPr>
          <w:rFonts w:ascii="Arial" w:hAnsi="Arial" w:cs="Arial"/>
          <w:i/>
          <w:iCs/>
          <w:sz w:val="24"/>
          <w:szCs w:val="24"/>
          <w:lang w:val="en-GB" w:eastAsia="en-GB"/>
        </w:rPr>
      </w:pPr>
      <w:r w:rsidRPr="007B2D06">
        <w:rPr>
          <w:rFonts w:ascii="Arial" w:hAnsi="Arial" w:cs="Arial"/>
          <w:i/>
          <w:iCs/>
          <w:sz w:val="24"/>
          <w:szCs w:val="24"/>
          <w:lang w:val="en-GB" w:eastAsia="en-GB"/>
        </w:rPr>
        <w:t xml:space="preserve">CoGTA has analysed your Annual Report and has found that the report is compliant as submitted but due to </w:t>
      </w:r>
      <w:r w:rsidR="00A42745" w:rsidRPr="007B2D06">
        <w:rPr>
          <w:rFonts w:ascii="Arial" w:hAnsi="Arial" w:cs="Arial"/>
          <w:i/>
          <w:iCs/>
          <w:sz w:val="24"/>
          <w:szCs w:val="24"/>
          <w:lang w:val="en-GB" w:eastAsia="en-GB"/>
        </w:rPr>
        <w:t xml:space="preserve">inadequate time to review </w:t>
      </w:r>
      <w:r w:rsidRPr="007B2D06">
        <w:rPr>
          <w:rFonts w:ascii="Arial" w:hAnsi="Arial" w:cs="Arial"/>
          <w:i/>
          <w:iCs/>
          <w:sz w:val="24"/>
          <w:szCs w:val="24"/>
          <w:lang w:val="en-GB" w:eastAsia="en-GB"/>
        </w:rPr>
        <w:t xml:space="preserve">an objective and fair assessment was not conducted. However, your attention is drawn to specific details as indicated </w:t>
      </w:r>
      <w:proofErr w:type="gramStart"/>
      <w:r w:rsidRPr="007B2D06">
        <w:rPr>
          <w:rFonts w:ascii="Arial" w:hAnsi="Arial" w:cs="Arial"/>
          <w:i/>
          <w:iCs/>
          <w:sz w:val="24"/>
          <w:szCs w:val="24"/>
          <w:lang w:val="en-GB" w:eastAsia="en-GB"/>
        </w:rPr>
        <w:t>below:-</w:t>
      </w:r>
      <w:proofErr w:type="gramEnd"/>
    </w:p>
    <w:p w14:paraId="0B65C5AF" w14:textId="77777777" w:rsidR="009C3CA6" w:rsidRPr="007B2D06" w:rsidRDefault="009C3CA6" w:rsidP="007B2D06">
      <w:pPr>
        <w:pStyle w:val="NoSpacing"/>
        <w:numPr>
          <w:ilvl w:val="0"/>
          <w:numId w:val="11"/>
        </w:numPr>
        <w:jc w:val="both"/>
        <w:rPr>
          <w:rFonts w:ascii="Arial" w:hAnsi="Arial" w:cs="Arial"/>
          <w:i/>
          <w:iCs/>
          <w:sz w:val="24"/>
          <w:szCs w:val="24"/>
        </w:rPr>
      </w:pPr>
      <w:r w:rsidRPr="007B2D06">
        <w:rPr>
          <w:rFonts w:ascii="Arial" w:hAnsi="Arial" w:cs="Arial"/>
          <w:i/>
          <w:iCs/>
          <w:sz w:val="24"/>
          <w:szCs w:val="24"/>
        </w:rPr>
        <w:t>An assessment of the performance against measurable performance objectives for revenue collection by the accounting officer (s121 (3)(f)</w:t>
      </w:r>
    </w:p>
    <w:p w14:paraId="5A5D817F" w14:textId="77777777" w:rsidR="009C3CA6" w:rsidRPr="007B2D06" w:rsidRDefault="009C3CA6" w:rsidP="007B2D06">
      <w:pPr>
        <w:pStyle w:val="NoSpacing"/>
        <w:numPr>
          <w:ilvl w:val="0"/>
          <w:numId w:val="11"/>
        </w:numPr>
        <w:jc w:val="both"/>
        <w:rPr>
          <w:rFonts w:ascii="Arial" w:hAnsi="Arial" w:cs="Arial"/>
          <w:i/>
          <w:iCs/>
          <w:sz w:val="24"/>
          <w:szCs w:val="24"/>
        </w:rPr>
      </w:pPr>
      <w:r w:rsidRPr="007B2D06">
        <w:rPr>
          <w:rFonts w:ascii="Arial" w:hAnsi="Arial" w:cs="Arial"/>
          <w:i/>
          <w:iCs/>
          <w:sz w:val="24"/>
          <w:szCs w:val="24"/>
        </w:rPr>
        <w:t>The performance report that includes measures that were taken or are to be taken to improve performance (MSA s46(1)(a)</w:t>
      </w:r>
    </w:p>
    <w:p w14:paraId="6CA6250D" w14:textId="77777777" w:rsidR="009C3CA6" w:rsidRPr="007B2D06" w:rsidRDefault="009C3CA6" w:rsidP="007B2D06">
      <w:pPr>
        <w:pStyle w:val="NoSpacing"/>
        <w:numPr>
          <w:ilvl w:val="0"/>
          <w:numId w:val="11"/>
        </w:numPr>
        <w:jc w:val="both"/>
        <w:rPr>
          <w:rFonts w:ascii="Arial" w:hAnsi="Arial" w:cs="Arial"/>
          <w:i/>
          <w:iCs/>
          <w:sz w:val="24"/>
          <w:szCs w:val="24"/>
        </w:rPr>
      </w:pPr>
      <w:r w:rsidRPr="007B2D06">
        <w:rPr>
          <w:rFonts w:ascii="Arial" w:hAnsi="Arial" w:cs="Arial"/>
          <w:i/>
          <w:iCs/>
          <w:sz w:val="24"/>
          <w:szCs w:val="24"/>
        </w:rPr>
        <w:t xml:space="preserve">In terms of section 123 and 124, the following disclosures were </w:t>
      </w:r>
      <w:proofErr w:type="gramStart"/>
      <w:r w:rsidRPr="007B2D06">
        <w:rPr>
          <w:rFonts w:ascii="Arial" w:hAnsi="Arial" w:cs="Arial"/>
          <w:i/>
          <w:iCs/>
          <w:sz w:val="24"/>
          <w:szCs w:val="24"/>
        </w:rPr>
        <w:t>omitted:-</w:t>
      </w:r>
      <w:proofErr w:type="gramEnd"/>
    </w:p>
    <w:p w14:paraId="3CE8432F" w14:textId="77777777" w:rsidR="009C3CA6" w:rsidRPr="007B2D06" w:rsidRDefault="009C3CA6" w:rsidP="007B2D06">
      <w:pPr>
        <w:pStyle w:val="NoSpacing"/>
        <w:numPr>
          <w:ilvl w:val="0"/>
          <w:numId w:val="11"/>
        </w:numPr>
        <w:jc w:val="both"/>
        <w:rPr>
          <w:rFonts w:ascii="Arial" w:hAnsi="Arial" w:cs="Arial"/>
          <w:i/>
          <w:iCs/>
          <w:sz w:val="24"/>
          <w:szCs w:val="24"/>
        </w:rPr>
      </w:pPr>
      <w:r w:rsidRPr="007B2D06">
        <w:rPr>
          <w:rFonts w:ascii="Arial" w:hAnsi="Arial" w:cs="Arial"/>
          <w:i/>
          <w:iCs/>
          <w:sz w:val="24"/>
          <w:szCs w:val="24"/>
        </w:rPr>
        <w:t>Report on any criminal or disciplinary steps taken as a result of material losses and material irregular or fruitless and wasteful expenditure and unauthorised expenditure (s125(2)(d)(ii)</w:t>
      </w:r>
    </w:p>
    <w:p w14:paraId="35662570" w14:textId="77777777" w:rsidR="009C3CA6" w:rsidRPr="007B2D06" w:rsidRDefault="009C3CA6" w:rsidP="007B2D06">
      <w:pPr>
        <w:pStyle w:val="NoSpacing"/>
        <w:numPr>
          <w:ilvl w:val="0"/>
          <w:numId w:val="11"/>
        </w:numPr>
        <w:jc w:val="both"/>
        <w:rPr>
          <w:rFonts w:ascii="Arial" w:hAnsi="Arial" w:cs="Arial"/>
          <w:i/>
          <w:iCs/>
          <w:sz w:val="24"/>
          <w:szCs w:val="24"/>
        </w:rPr>
      </w:pPr>
      <w:r w:rsidRPr="007B2D06">
        <w:rPr>
          <w:rFonts w:ascii="Arial" w:hAnsi="Arial" w:cs="Arial"/>
          <w:i/>
          <w:iCs/>
          <w:sz w:val="24"/>
          <w:szCs w:val="24"/>
        </w:rPr>
        <w:t>Any material losses recovered or written off (s125 (2) (d)</w:t>
      </w:r>
    </w:p>
    <w:p w14:paraId="2AB6F87B" w14:textId="77777777" w:rsidR="009C3CA6" w:rsidRPr="007B2D06" w:rsidRDefault="009C3CA6" w:rsidP="007B2D06">
      <w:pPr>
        <w:pStyle w:val="NoSpacing"/>
        <w:numPr>
          <w:ilvl w:val="0"/>
          <w:numId w:val="11"/>
        </w:numPr>
        <w:jc w:val="both"/>
        <w:rPr>
          <w:rFonts w:ascii="Arial" w:hAnsi="Arial" w:cs="Arial"/>
          <w:i/>
          <w:iCs/>
          <w:sz w:val="24"/>
          <w:szCs w:val="24"/>
        </w:rPr>
      </w:pPr>
      <w:r w:rsidRPr="007B2D06">
        <w:rPr>
          <w:rFonts w:ascii="Arial" w:hAnsi="Arial" w:cs="Arial"/>
          <w:i/>
          <w:iCs/>
          <w:sz w:val="24"/>
          <w:szCs w:val="24"/>
        </w:rPr>
        <w:t>Report on particulars of non-compliance with the MFMA (s125 (2) (e)</w:t>
      </w:r>
    </w:p>
    <w:p w14:paraId="48674267" w14:textId="77777777" w:rsidR="009C3CA6" w:rsidRPr="007B2D06" w:rsidRDefault="009C3CA6" w:rsidP="007B2D06">
      <w:pPr>
        <w:pStyle w:val="NoSpacing"/>
        <w:jc w:val="both"/>
        <w:rPr>
          <w:rFonts w:ascii="Arial" w:hAnsi="Arial" w:cs="Arial"/>
          <w:i/>
          <w:iCs/>
          <w:sz w:val="24"/>
          <w:szCs w:val="24"/>
        </w:rPr>
      </w:pPr>
    </w:p>
    <w:p w14:paraId="3C6B3A57" w14:textId="77777777" w:rsidR="009C3CA6" w:rsidRPr="007B2D06" w:rsidRDefault="009C3CA6" w:rsidP="007B2D06">
      <w:pPr>
        <w:pStyle w:val="NoSpacing"/>
        <w:numPr>
          <w:ilvl w:val="0"/>
          <w:numId w:val="11"/>
        </w:numPr>
        <w:jc w:val="both"/>
        <w:rPr>
          <w:rFonts w:ascii="Arial" w:hAnsi="Arial" w:cs="Arial"/>
          <w:i/>
          <w:iCs/>
          <w:sz w:val="24"/>
          <w:szCs w:val="24"/>
        </w:rPr>
      </w:pPr>
      <w:r w:rsidRPr="007B2D06">
        <w:rPr>
          <w:rFonts w:ascii="Arial" w:hAnsi="Arial" w:cs="Arial"/>
          <w:i/>
          <w:iCs/>
          <w:sz w:val="24"/>
          <w:szCs w:val="24"/>
        </w:rPr>
        <w:t>You are required to incorporate all outstanding information into your Oversight Report which is required in terms of section 129 of the MFMA together with a statement indicating whether the council –</w:t>
      </w:r>
    </w:p>
    <w:p w14:paraId="78A9FC09" w14:textId="1DEAFE27" w:rsidR="009C3CA6" w:rsidRPr="007B2D06" w:rsidRDefault="009C3CA6" w:rsidP="007B2D06">
      <w:pPr>
        <w:pStyle w:val="NoSpacing"/>
        <w:numPr>
          <w:ilvl w:val="1"/>
          <w:numId w:val="11"/>
        </w:numPr>
        <w:jc w:val="both"/>
        <w:rPr>
          <w:rFonts w:ascii="Arial" w:hAnsi="Arial" w:cs="Arial"/>
          <w:i/>
          <w:iCs/>
          <w:sz w:val="24"/>
          <w:szCs w:val="24"/>
        </w:rPr>
      </w:pPr>
      <w:r w:rsidRPr="007B2D06">
        <w:rPr>
          <w:rFonts w:ascii="Arial" w:hAnsi="Arial" w:cs="Arial"/>
          <w:i/>
          <w:iCs/>
          <w:sz w:val="24"/>
          <w:szCs w:val="24"/>
        </w:rPr>
        <w:t>Has approved the annual report with or without reservations;</w:t>
      </w:r>
    </w:p>
    <w:p w14:paraId="2C36DCB5" w14:textId="5B24EC51" w:rsidR="009C3CA6" w:rsidRPr="007B2D06" w:rsidRDefault="009C3CA6" w:rsidP="007B2D06">
      <w:pPr>
        <w:pStyle w:val="NoSpacing"/>
        <w:numPr>
          <w:ilvl w:val="1"/>
          <w:numId w:val="11"/>
        </w:numPr>
        <w:jc w:val="both"/>
        <w:rPr>
          <w:rFonts w:ascii="Arial" w:hAnsi="Arial" w:cs="Arial"/>
          <w:i/>
          <w:iCs/>
          <w:sz w:val="24"/>
          <w:szCs w:val="24"/>
        </w:rPr>
      </w:pPr>
      <w:r w:rsidRPr="007B2D06">
        <w:rPr>
          <w:rFonts w:ascii="Arial" w:hAnsi="Arial" w:cs="Arial"/>
          <w:i/>
          <w:iCs/>
          <w:sz w:val="24"/>
          <w:szCs w:val="24"/>
        </w:rPr>
        <w:t xml:space="preserve">Has rejected the annual </w:t>
      </w:r>
      <w:proofErr w:type="gramStart"/>
      <w:r w:rsidRPr="007B2D06">
        <w:rPr>
          <w:rFonts w:ascii="Arial" w:hAnsi="Arial" w:cs="Arial"/>
          <w:i/>
          <w:iCs/>
          <w:sz w:val="24"/>
          <w:szCs w:val="24"/>
        </w:rPr>
        <w:t>report;  or</w:t>
      </w:r>
      <w:proofErr w:type="gramEnd"/>
    </w:p>
    <w:p w14:paraId="4FBDD3E9" w14:textId="328ACA93" w:rsidR="009C3CA6" w:rsidRPr="007B2D06" w:rsidRDefault="009C3CA6" w:rsidP="007B2D06">
      <w:pPr>
        <w:pStyle w:val="NoSpacing"/>
        <w:numPr>
          <w:ilvl w:val="1"/>
          <w:numId w:val="11"/>
        </w:numPr>
        <w:jc w:val="both"/>
        <w:rPr>
          <w:rFonts w:ascii="Arial" w:hAnsi="Arial" w:cs="Arial"/>
          <w:i/>
          <w:iCs/>
          <w:sz w:val="24"/>
          <w:szCs w:val="24"/>
        </w:rPr>
      </w:pPr>
      <w:r w:rsidRPr="007B2D06">
        <w:rPr>
          <w:rFonts w:ascii="Arial" w:hAnsi="Arial" w:cs="Arial"/>
          <w:i/>
          <w:iCs/>
          <w:sz w:val="24"/>
          <w:szCs w:val="24"/>
        </w:rPr>
        <w:t>Has referred the annual report back for revision of those components that can be revised</w:t>
      </w:r>
    </w:p>
    <w:p w14:paraId="40776869" w14:textId="77777777" w:rsidR="009C3CA6" w:rsidRPr="007B2D06" w:rsidRDefault="009C3CA6" w:rsidP="007B2D06">
      <w:pPr>
        <w:pStyle w:val="NoSpacing"/>
        <w:jc w:val="both"/>
        <w:rPr>
          <w:rFonts w:ascii="Arial" w:hAnsi="Arial" w:cs="Arial"/>
          <w:i/>
          <w:iCs/>
          <w:sz w:val="24"/>
          <w:szCs w:val="24"/>
        </w:rPr>
      </w:pPr>
    </w:p>
    <w:p w14:paraId="3FED6B05" w14:textId="77777777" w:rsidR="009C3CA6" w:rsidRPr="007B2D06" w:rsidRDefault="009C3CA6" w:rsidP="007B2D06">
      <w:pPr>
        <w:pStyle w:val="NoSpacing"/>
        <w:numPr>
          <w:ilvl w:val="0"/>
          <w:numId w:val="11"/>
        </w:numPr>
        <w:jc w:val="both"/>
        <w:rPr>
          <w:rFonts w:ascii="Arial" w:hAnsi="Arial" w:cs="Arial"/>
          <w:i/>
          <w:iCs/>
          <w:sz w:val="24"/>
          <w:szCs w:val="24"/>
        </w:rPr>
      </w:pPr>
      <w:r w:rsidRPr="007B2D06">
        <w:rPr>
          <w:rFonts w:ascii="Arial" w:hAnsi="Arial" w:cs="Arial"/>
          <w:i/>
          <w:iCs/>
          <w:sz w:val="24"/>
          <w:szCs w:val="24"/>
        </w:rPr>
        <w:t>In complying with section 129(2)(b) and section 127(5)(b) of the MFMA, municipalities are required to submit their Annual and Oversight Reports to CoGTA for the attention of Mrs Joey Krishnan, 6</w:t>
      </w:r>
      <w:r w:rsidRPr="007B2D06">
        <w:rPr>
          <w:rFonts w:ascii="Arial" w:hAnsi="Arial" w:cs="Arial"/>
          <w:i/>
          <w:iCs/>
          <w:sz w:val="24"/>
          <w:szCs w:val="24"/>
          <w:vertAlign w:val="superscript"/>
        </w:rPr>
        <w:t>th</w:t>
      </w:r>
      <w:r w:rsidRPr="007B2D06">
        <w:rPr>
          <w:rFonts w:ascii="Arial" w:hAnsi="Arial" w:cs="Arial"/>
          <w:i/>
          <w:iCs/>
          <w:sz w:val="24"/>
          <w:szCs w:val="24"/>
        </w:rPr>
        <w:t xml:space="preserve"> floor, Room 5, Southern Life Plaza, </w:t>
      </w:r>
    </w:p>
    <w:p w14:paraId="122F87B8" w14:textId="77777777" w:rsidR="009C3CA6" w:rsidRPr="001645E3" w:rsidRDefault="009C3CA6" w:rsidP="009C3CA6">
      <w:pPr>
        <w:spacing w:after="0" w:line="360" w:lineRule="auto"/>
        <w:jc w:val="both"/>
        <w:rPr>
          <w:rFonts w:ascii="Arial" w:hAnsi="Arial" w:cs="Arial"/>
        </w:rPr>
      </w:pPr>
    </w:p>
    <w:p w14:paraId="507CC26E" w14:textId="0E6D7533" w:rsidR="008A174E" w:rsidRPr="002063E2" w:rsidRDefault="008A174E" w:rsidP="00D87B03">
      <w:pPr>
        <w:spacing w:after="0"/>
        <w:jc w:val="both"/>
        <w:rPr>
          <w:rFonts w:ascii="Arial" w:hAnsi="Arial" w:cs="Arial"/>
          <w:b/>
          <w:iCs/>
          <w:sz w:val="24"/>
          <w:szCs w:val="24"/>
        </w:rPr>
      </w:pPr>
      <w:r w:rsidRPr="002063E2">
        <w:rPr>
          <w:rFonts w:ascii="Arial" w:hAnsi="Arial" w:cs="Arial"/>
          <w:b/>
          <w:iCs/>
          <w:sz w:val="24"/>
          <w:szCs w:val="24"/>
        </w:rPr>
        <w:t>CHAPTER 6: AUDITOR GENERAL’S FINDINGS</w:t>
      </w:r>
    </w:p>
    <w:p w14:paraId="1835CD2B" w14:textId="5D364ED6" w:rsidR="008A174E" w:rsidRDefault="008A174E" w:rsidP="00D87B03">
      <w:pPr>
        <w:spacing w:after="0"/>
        <w:jc w:val="both"/>
        <w:rPr>
          <w:rFonts w:ascii="Arial" w:hAnsi="Arial" w:cs="Arial"/>
          <w:bCs/>
          <w:iCs/>
          <w:sz w:val="24"/>
          <w:szCs w:val="24"/>
        </w:rPr>
      </w:pPr>
    </w:p>
    <w:p w14:paraId="11F58B42" w14:textId="0065D62A" w:rsidR="008A174E" w:rsidRPr="00BD1935" w:rsidRDefault="007B2D06" w:rsidP="00D87B03">
      <w:pPr>
        <w:spacing w:after="0"/>
        <w:jc w:val="both"/>
        <w:rPr>
          <w:rFonts w:ascii="Arial" w:hAnsi="Arial" w:cs="Arial"/>
          <w:bCs/>
          <w:iCs/>
          <w:sz w:val="24"/>
          <w:szCs w:val="24"/>
        </w:rPr>
      </w:pPr>
      <w:r>
        <w:rPr>
          <w:rFonts w:ascii="Arial" w:hAnsi="Arial" w:cs="Arial"/>
          <w:bCs/>
          <w:iCs/>
          <w:sz w:val="24"/>
          <w:szCs w:val="24"/>
        </w:rPr>
        <w:t xml:space="preserve">Annexure </w:t>
      </w:r>
      <w:r w:rsidR="001142F3">
        <w:rPr>
          <w:rFonts w:ascii="Arial" w:hAnsi="Arial" w:cs="Arial"/>
          <w:bCs/>
          <w:iCs/>
          <w:sz w:val="24"/>
          <w:szCs w:val="24"/>
        </w:rPr>
        <w:t xml:space="preserve">B- of this report entails the AG’s Report with progress on the implementation of the Action Plan to address 2018/18 audit findings. </w:t>
      </w:r>
    </w:p>
    <w:p w14:paraId="58DD81C9" w14:textId="77777777" w:rsidR="00D87B03" w:rsidRPr="00BD1935" w:rsidRDefault="00D87B03" w:rsidP="00D87B03">
      <w:pPr>
        <w:spacing w:after="0"/>
        <w:jc w:val="both"/>
        <w:rPr>
          <w:rFonts w:ascii="Arial" w:hAnsi="Arial" w:cs="Arial"/>
          <w:bCs/>
          <w:iCs/>
          <w:sz w:val="24"/>
          <w:szCs w:val="24"/>
        </w:rPr>
      </w:pPr>
    </w:p>
    <w:p w14:paraId="44C8D1AA" w14:textId="0822E1A6" w:rsidR="00D87B03" w:rsidRDefault="00D87B03" w:rsidP="00D87B03">
      <w:pPr>
        <w:spacing w:after="0"/>
        <w:jc w:val="both"/>
        <w:rPr>
          <w:rFonts w:ascii="Arial" w:hAnsi="Arial" w:cs="Arial"/>
          <w:bCs/>
          <w:iCs/>
          <w:sz w:val="24"/>
          <w:szCs w:val="24"/>
        </w:rPr>
      </w:pPr>
      <w:r w:rsidRPr="00BD1935">
        <w:rPr>
          <w:rFonts w:ascii="Arial" w:hAnsi="Arial" w:cs="Arial"/>
          <w:bCs/>
          <w:iCs/>
          <w:sz w:val="24"/>
          <w:szCs w:val="24"/>
        </w:rPr>
        <w:t>On Volume II: Annual Performance report</w:t>
      </w:r>
      <w:r w:rsidR="001142F3">
        <w:rPr>
          <w:rFonts w:ascii="Arial" w:hAnsi="Arial" w:cs="Arial"/>
          <w:bCs/>
          <w:iCs/>
          <w:color w:val="FF0000"/>
          <w:sz w:val="24"/>
          <w:szCs w:val="24"/>
        </w:rPr>
        <w:t xml:space="preserve"> </w:t>
      </w:r>
      <w:r w:rsidR="001142F3" w:rsidRPr="001142F3">
        <w:rPr>
          <w:rFonts w:ascii="Arial" w:hAnsi="Arial" w:cs="Arial"/>
          <w:bCs/>
          <w:iCs/>
          <w:color w:val="000000" w:themeColor="text1"/>
          <w:sz w:val="24"/>
          <w:szCs w:val="24"/>
        </w:rPr>
        <w:t>on page 19</w:t>
      </w:r>
      <w:r w:rsidR="001142F3">
        <w:rPr>
          <w:rFonts w:ascii="Arial" w:hAnsi="Arial" w:cs="Arial"/>
          <w:bCs/>
          <w:iCs/>
          <w:color w:val="FF0000"/>
          <w:sz w:val="24"/>
          <w:szCs w:val="24"/>
        </w:rPr>
        <w:t xml:space="preserve">, </w:t>
      </w:r>
      <w:r w:rsidRPr="00BD1935">
        <w:rPr>
          <w:rFonts w:ascii="Arial" w:hAnsi="Arial" w:cs="Arial"/>
          <w:bCs/>
          <w:iCs/>
          <w:sz w:val="24"/>
          <w:szCs w:val="24"/>
        </w:rPr>
        <w:t xml:space="preserve">Chairperson also raised a concern of poor attendance by government officials on public participation programmes such as IDP road-shows. He was also concerned about poor performance by the Development and Town Planning Department which he said the </w:t>
      </w:r>
      <w:r w:rsidRPr="00BD1935">
        <w:rPr>
          <w:rFonts w:ascii="Arial" w:hAnsi="Arial" w:cs="Arial"/>
          <w:bCs/>
          <w:iCs/>
          <w:sz w:val="24"/>
          <w:szCs w:val="24"/>
        </w:rPr>
        <w:lastRenderedPageBreak/>
        <w:t>Municipal Manager has to closely monitor as only one target for the financial year 2018/19 was achieved.</w:t>
      </w:r>
    </w:p>
    <w:p w14:paraId="3D373FB3" w14:textId="0B9377D1" w:rsidR="001142F3" w:rsidRDefault="001142F3" w:rsidP="00D87B03">
      <w:pPr>
        <w:spacing w:after="0"/>
        <w:jc w:val="both"/>
        <w:rPr>
          <w:rFonts w:ascii="Arial" w:hAnsi="Arial" w:cs="Arial"/>
          <w:bCs/>
          <w:iCs/>
          <w:sz w:val="24"/>
          <w:szCs w:val="24"/>
        </w:rPr>
      </w:pPr>
    </w:p>
    <w:p w14:paraId="336852D6" w14:textId="602DC0EC" w:rsidR="001142F3" w:rsidRPr="00BD1935" w:rsidRDefault="001142F3" w:rsidP="00D87B03">
      <w:pPr>
        <w:spacing w:after="0"/>
        <w:jc w:val="both"/>
        <w:rPr>
          <w:rFonts w:ascii="Arial" w:hAnsi="Arial" w:cs="Arial"/>
          <w:bCs/>
          <w:iCs/>
          <w:sz w:val="24"/>
          <w:szCs w:val="24"/>
        </w:rPr>
      </w:pPr>
      <w:r>
        <w:rPr>
          <w:rFonts w:ascii="Arial" w:hAnsi="Arial" w:cs="Arial"/>
          <w:bCs/>
          <w:iCs/>
          <w:sz w:val="24"/>
          <w:szCs w:val="24"/>
        </w:rPr>
        <w:t xml:space="preserve">The Strategic Support Services Manager reported that the new District Development Model was going to assist in terms of improvement towards an integrated planning approach as such would minimise poor attendance by government departments on public participation programmes. </w:t>
      </w:r>
    </w:p>
    <w:p w14:paraId="672031D5" w14:textId="77777777" w:rsidR="00D87B03" w:rsidRPr="00BD1935" w:rsidRDefault="00D87B03" w:rsidP="00D87B03">
      <w:pPr>
        <w:spacing w:after="0"/>
        <w:jc w:val="both"/>
        <w:rPr>
          <w:rFonts w:ascii="Arial" w:hAnsi="Arial" w:cs="Arial"/>
          <w:bCs/>
          <w:iCs/>
          <w:sz w:val="24"/>
          <w:szCs w:val="24"/>
        </w:rPr>
      </w:pPr>
    </w:p>
    <w:p w14:paraId="5924B8BB" w14:textId="77777777" w:rsidR="00D87B03" w:rsidRPr="00BD1935" w:rsidRDefault="00D87B03" w:rsidP="00D87B03">
      <w:pPr>
        <w:spacing w:after="0"/>
        <w:jc w:val="both"/>
        <w:rPr>
          <w:rFonts w:ascii="Arial" w:hAnsi="Arial" w:cs="Arial"/>
          <w:bCs/>
          <w:iCs/>
          <w:sz w:val="24"/>
          <w:szCs w:val="24"/>
        </w:rPr>
      </w:pPr>
      <w:r w:rsidRPr="00BD1935">
        <w:rPr>
          <w:rFonts w:ascii="Arial" w:hAnsi="Arial" w:cs="Arial"/>
          <w:bCs/>
          <w:iCs/>
          <w:sz w:val="24"/>
          <w:szCs w:val="24"/>
        </w:rPr>
        <w:t xml:space="preserve">The Chairperson requested more training programmes for the Committee as there were new members of the Committee. This would empower them to play a meaningful oversight role as per the terms of reference of the Committee. </w:t>
      </w:r>
    </w:p>
    <w:p w14:paraId="70CFBD8A" w14:textId="77777777" w:rsidR="00D87B03" w:rsidRPr="00BD1935" w:rsidRDefault="00D87B03" w:rsidP="00D87B03">
      <w:pPr>
        <w:spacing w:after="0"/>
        <w:jc w:val="both"/>
        <w:rPr>
          <w:rFonts w:ascii="Arial" w:hAnsi="Arial" w:cs="Arial"/>
          <w:bCs/>
          <w:iCs/>
          <w:sz w:val="24"/>
          <w:szCs w:val="24"/>
        </w:rPr>
      </w:pPr>
    </w:p>
    <w:p w14:paraId="0FF78207" w14:textId="7E2AF2DA" w:rsidR="00D87B03" w:rsidRDefault="00D87B03" w:rsidP="00D87B03">
      <w:pPr>
        <w:spacing w:after="0"/>
        <w:jc w:val="both"/>
        <w:rPr>
          <w:rFonts w:ascii="Arial" w:hAnsi="Arial" w:cs="Arial"/>
          <w:bCs/>
          <w:iCs/>
          <w:sz w:val="24"/>
          <w:szCs w:val="24"/>
        </w:rPr>
      </w:pPr>
      <w:r w:rsidRPr="00BD1935">
        <w:rPr>
          <w:rFonts w:ascii="Arial" w:hAnsi="Arial" w:cs="Arial"/>
          <w:bCs/>
          <w:iCs/>
          <w:sz w:val="24"/>
          <w:szCs w:val="24"/>
        </w:rPr>
        <w:t xml:space="preserve">Councillor L Mncwabe raised a concern on the gaps identified in the Ward Based Plans and therefore requested that Councillors should be consulted when compiling Ward Based Plans for accuracy of demographics within the Ward Based Plans. The Committee emphasized on the importance of compiling a schedule for sites visits whereby all MPAC Members together with Project Managers would attend and these inspections should commence in March 2020. </w:t>
      </w:r>
      <w:r w:rsidR="002063E2">
        <w:rPr>
          <w:rFonts w:ascii="Arial" w:hAnsi="Arial" w:cs="Arial"/>
          <w:bCs/>
          <w:iCs/>
          <w:sz w:val="24"/>
          <w:szCs w:val="24"/>
        </w:rPr>
        <w:t xml:space="preserve">The Strategic Support Services Manager reported that Ward Based Plans were going to be reviewed in preparation for the upcoming financial year and all gaps identified would be rectified in the draft WBP for 2020/21 financial year. She further indicated that the information that the Public Participation was using was sourced from CDWS, Ward Support Clerks who works closely with Ward Councillors. </w:t>
      </w:r>
    </w:p>
    <w:p w14:paraId="36B87C9D" w14:textId="5E91672E" w:rsidR="009C3CA6" w:rsidRDefault="009C3CA6" w:rsidP="00D87B03">
      <w:pPr>
        <w:spacing w:after="0"/>
        <w:jc w:val="both"/>
        <w:rPr>
          <w:rFonts w:ascii="Arial" w:hAnsi="Arial" w:cs="Arial"/>
          <w:bCs/>
          <w:iCs/>
          <w:sz w:val="24"/>
          <w:szCs w:val="24"/>
        </w:rPr>
      </w:pPr>
    </w:p>
    <w:p w14:paraId="3F875933" w14:textId="77777777" w:rsidR="00D87B03" w:rsidRPr="00BD1935" w:rsidRDefault="00D87B03" w:rsidP="00D87B03">
      <w:pPr>
        <w:spacing w:after="0"/>
        <w:jc w:val="both"/>
        <w:rPr>
          <w:rFonts w:ascii="Arial" w:hAnsi="Arial" w:cs="Arial"/>
          <w:bCs/>
          <w:iCs/>
          <w:sz w:val="24"/>
          <w:szCs w:val="24"/>
        </w:rPr>
      </w:pPr>
      <w:r w:rsidRPr="00BD1935">
        <w:rPr>
          <w:rFonts w:ascii="Arial" w:hAnsi="Arial" w:cs="Arial"/>
          <w:bCs/>
          <w:iCs/>
          <w:sz w:val="24"/>
          <w:szCs w:val="24"/>
        </w:rPr>
        <w:t>With Councillor</w:t>
      </w:r>
      <w:r>
        <w:rPr>
          <w:rFonts w:ascii="Arial" w:hAnsi="Arial" w:cs="Arial"/>
          <w:bCs/>
          <w:iCs/>
          <w:sz w:val="24"/>
          <w:szCs w:val="24"/>
        </w:rPr>
        <w:t>s</w:t>
      </w:r>
      <w:r w:rsidRPr="00BD1935">
        <w:rPr>
          <w:rFonts w:ascii="Arial" w:hAnsi="Arial" w:cs="Arial"/>
          <w:bCs/>
          <w:iCs/>
          <w:sz w:val="24"/>
          <w:szCs w:val="24"/>
        </w:rPr>
        <w:t xml:space="preserve"> L. Mncwabe and N.G Dlamini </w:t>
      </w:r>
      <w:r>
        <w:rPr>
          <w:rFonts w:ascii="Arial" w:hAnsi="Arial" w:cs="Arial"/>
          <w:bCs/>
          <w:iCs/>
          <w:sz w:val="24"/>
          <w:szCs w:val="24"/>
        </w:rPr>
        <w:t>proposing and seconding respectively,</w:t>
      </w:r>
      <w:r w:rsidRPr="00BD1935">
        <w:rPr>
          <w:rFonts w:ascii="Arial" w:hAnsi="Arial" w:cs="Arial"/>
          <w:b/>
          <w:iCs/>
          <w:sz w:val="24"/>
          <w:szCs w:val="24"/>
        </w:rPr>
        <w:t xml:space="preserve"> </w:t>
      </w:r>
      <w:r w:rsidRPr="00BD1935">
        <w:rPr>
          <w:rFonts w:ascii="Arial" w:hAnsi="Arial" w:cs="Arial"/>
          <w:bCs/>
          <w:iCs/>
          <w:sz w:val="24"/>
          <w:szCs w:val="24"/>
        </w:rPr>
        <w:t>it was unanimously</w:t>
      </w:r>
      <w:r>
        <w:rPr>
          <w:rFonts w:ascii="Arial" w:hAnsi="Arial" w:cs="Arial"/>
          <w:bCs/>
          <w:iCs/>
          <w:sz w:val="24"/>
          <w:szCs w:val="24"/>
        </w:rPr>
        <w:t>;</w:t>
      </w:r>
      <w:r w:rsidRPr="00BD1935">
        <w:rPr>
          <w:rFonts w:ascii="Arial" w:hAnsi="Arial" w:cs="Arial"/>
          <w:bCs/>
          <w:iCs/>
          <w:sz w:val="24"/>
          <w:szCs w:val="24"/>
        </w:rPr>
        <w:t xml:space="preserve"> </w:t>
      </w:r>
    </w:p>
    <w:p w14:paraId="4675CE0C" w14:textId="77777777" w:rsidR="00D87B03" w:rsidRPr="00BD1935" w:rsidRDefault="00D87B03" w:rsidP="00D87B03">
      <w:pPr>
        <w:spacing w:after="0"/>
        <w:jc w:val="center"/>
        <w:rPr>
          <w:rFonts w:ascii="Arial" w:hAnsi="Arial" w:cs="Arial"/>
          <w:b/>
          <w:iCs/>
          <w:sz w:val="24"/>
          <w:szCs w:val="24"/>
        </w:rPr>
      </w:pPr>
      <w:r w:rsidRPr="00BD1935">
        <w:rPr>
          <w:rFonts w:ascii="Arial" w:hAnsi="Arial" w:cs="Arial"/>
          <w:b/>
          <w:iCs/>
          <w:sz w:val="24"/>
          <w:szCs w:val="24"/>
        </w:rPr>
        <w:t>RESOLVED</w:t>
      </w:r>
    </w:p>
    <w:p w14:paraId="306E7801" w14:textId="77777777" w:rsidR="00D87B03" w:rsidRPr="00BD1935" w:rsidRDefault="00D87B03" w:rsidP="00D87B03">
      <w:pPr>
        <w:spacing w:after="0"/>
        <w:jc w:val="both"/>
        <w:rPr>
          <w:rFonts w:ascii="Arial" w:hAnsi="Arial" w:cs="Arial"/>
          <w:bCs/>
          <w:iCs/>
          <w:sz w:val="24"/>
          <w:szCs w:val="24"/>
        </w:rPr>
      </w:pPr>
    </w:p>
    <w:p w14:paraId="6D957063" w14:textId="399EE7BE" w:rsidR="000A118F" w:rsidRPr="00A3104A" w:rsidRDefault="000A118F" w:rsidP="000A118F">
      <w:pPr>
        <w:pStyle w:val="NoSpacing1"/>
        <w:jc w:val="both"/>
        <w:rPr>
          <w:rFonts w:ascii="Arial" w:hAnsi="Arial" w:cs="Arial"/>
          <w:b/>
          <w:sz w:val="24"/>
          <w:szCs w:val="24"/>
        </w:rPr>
      </w:pPr>
      <w:bookmarkStart w:id="0" w:name="_Hlk36035173"/>
      <w:bookmarkStart w:id="1" w:name="_GoBack"/>
      <w:r>
        <w:rPr>
          <w:rFonts w:ascii="Arial" w:hAnsi="Arial" w:cs="Arial"/>
          <w:sz w:val="24"/>
          <w:szCs w:val="24"/>
        </w:rPr>
        <w:t xml:space="preserve">(a) </w:t>
      </w:r>
      <w:r w:rsidRPr="00A3104A">
        <w:rPr>
          <w:rFonts w:ascii="Arial" w:hAnsi="Arial" w:cs="Arial"/>
          <w:sz w:val="24"/>
          <w:szCs w:val="24"/>
        </w:rPr>
        <w:t>That MPAC</w:t>
      </w:r>
      <w:r>
        <w:rPr>
          <w:rFonts w:ascii="Arial" w:hAnsi="Arial" w:cs="Arial"/>
          <w:sz w:val="24"/>
          <w:szCs w:val="24"/>
        </w:rPr>
        <w:t xml:space="preserve"> having</w:t>
      </w:r>
      <w:r w:rsidRPr="00A3104A">
        <w:rPr>
          <w:rFonts w:ascii="Arial" w:hAnsi="Arial" w:cs="Arial"/>
          <w:sz w:val="24"/>
          <w:szCs w:val="24"/>
        </w:rPr>
        <w:t xml:space="preserve"> fully scrutinized and considered the Annual Report of Dr Nkosazana Dlamini Zuma Local Municipality for the </w:t>
      </w:r>
      <w:r w:rsidRPr="00A3104A">
        <w:rPr>
          <w:rFonts w:ascii="Arial" w:hAnsi="Arial" w:cs="Arial"/>
          <w:iCs/>
          <w:sz w:val="24"/>
          <w:szCs w:val="24"/>
        </w:rPr>
        <w:t>2018/19</w:t>
      </w:r>
      <w:r w:rsidRPr="00A3104A">
        <w:rPr>
          <w:rFonts w:ascii="Arial" w:hAnsi="Arial" w:cs="Arial"/>
          <w:i/>
          <w:sz w:val="24"/>
          <w:szCs w:val="24"/>
        </w:rPr>
        <w:t xml:space="preserve"> </w:t>
      </w:r>
      <w:r w:rsidRPr="00A3104A">
        <w:rPr>
          <w:rFonts w:ascii="Arial" w:hAnsi="Arial" w:cs="Arial"/>
          <w:sz w:val="24"/>
          <w:szCs w:val="24"/>
        </w:rPr>
        <w:t xml:space="preserve">Financial Year, approves the Annual Report of </w:t>
      </w:r>
      <w:r w:rsidRPr="00A3104A">
        <w:rPr>
          <w:rFonts w:ascii="Arial" w:hAnsi="Arial" w:cs="Arial"/>
          <w:iCs/>
          <w:sz w:val="24"/>
          <w:szCs w:val="24"/>
        </w:rPr>
        <w:t>2018/19</w:t>
      </w:r>
      <w:r w:rsidRPr="00A3104A">
        <w:rPr>
          <w:rFonts w:ascii="Arial" w:hAnsi="Arial" w:cs="Arial"/>
          <w:sz w:val="24"/>
          <w:szCs w:val="24"/>
        </w:rPr>
        <w:t xml:space="preserve"> Financial Year</w:t>
      </w:r>
      <w:r>
        <w:rPr>
          <w:rFonts w:ascii="Arial" w:hAnsi="Arial" w:cs="Arial"/>
          <w:sz w:val="24"/>
          <w:szCs w:val="24"/>
        </w:rPr>
        <w:t xml:space="preserve"> without reservations</w:t>
      </w:r>
      <w:r w:rsidRPr="00A3104A">
        <w:rPr>
          <w:rFonts w:ascii="Arial" w:hAnsi="Arial" w:cs="Arial"/>
          <w:sz w:val="24"/>
          <w:szCs w:val="24"/>
        </w:rPr>
        <w:t xml:space="preserve">.  </w:t>
      </w:r>
      <w:r>
        <w:rPr>
          <w:rFonts w:ascii="Arial" w:hAnsi="Arial" w:cs="Arial"/>
          <w:sz w:val="24"/>
          <w:szCs w:val="24"/>
        </w:rPr>
        <w:t>(</w:t>
      </w:r>
      <w:r w:rsidRPr="00A3104A">
        <w:rPr>
          <w:rFonts w:ascii="Arial" w:hAnsi="Arial" w:cs="Arial"/>
          <w:sz w:val="24"/>
          <w:szCs w:val="24"/>
        </w:rPr>
        <w:t>copy of minutes of the meeting held on 21 February 2020 is attached</w:t>
      </w:r>
      <w:r>
        <w:rPr>
          <w:rFonts w:ascii="Arial" w:hAnsi="Arial" w:cs="Arial"/>
          <w:sz w:val="24"/>
          <w:szCs w:val="24"/>
        </w:rPr>
        <w:t>)</w:t>
      </w:r>
    </w:p>
    <w:p w14:paraId="19058280" w14:textId="77777777" w:rsidR="000A118F" w:rsidRDefault="000A118F" w:rsidP="000A118F">
      <w:pPr>
        <w:pStyle w:val="NoSpacing1"/>
        <w:jc w:val="both"/>
        <w:rPr>
          <w:rFonts w:ascii="Arial" w:hAnsi="Arial" w:cs="Arial"/>
          <w:sz w:val="24"/>
          <w:szCs w:val="24"/>
        </w:rPr>
      </w:pPr>
    </w:p>
    <w:p w14:paraId="036C17C9" w14:textId="77777777" w:rsidR="000A118F" w:rsidRPr="004D745B" w:rsidRDefault="000A118F" w:rsidP="000A118F">
      <w:pPr>
        <w:pStyle w:val="NoSpacing1"/>
        <w:jc w:val="both"/>
        <w:rPr>
          <w:rFonts w:ascii="Arial" w:hAnsi="Arial" w:cs="Arial"/>
          <w:sz w:val="24"/>
          <w:szCs w:val="24"/>
        </w:rPr>
      </w:pPr>
      <w:r>
        <w:rPr>
          <w:rFonts w:ascii="Arial" w:hAnsi="Arial" w:cs="Arial"/>
          <w:sz w:val="24"/>
          <w:szCs w:val="24"/>
        </w:rPr>
        <w:t xml:space="preserve">(b) </w:t>
      </w:r>
      <w:r w:rsidRPr="004D745B">
        <w:rPr>
          <w:rFonts w:ascii="Arial" w:hAnsi="Arial" w:cs="Arial"/>
          <w:sz w:val="24"/>
          <w:szCs w:val="24"/>
        </w:rPr>
        <w:t>That the Oversight Report</w:t>
      </w:r>
      <w:r>
        <w:rPr>
          <w:rFonts w:ascii="Arial" w:hAnsi="Arial" w:cs="Arial"/>
          <w:sz w:val="24"/>
          <w:szCs w:val="24"/>
        </w:rPr>
        <w:t xml:space="preserve"> on the 2018/19 Annual Report</w:t>
      </w:r>
      <w:r w:rsidRPr="004D745B">
        <w:rPr>
          <w:rFonts w:ascii="Arial" w:hAnsi="Arial" w:cs="Arial"/>
          <w:sz w:val="24"/>
          <w:szCs w:val="24"/>
        </w:rPr>
        <w:t xml:space="preserve"> be made public in accordance with Section 129(3) of the Municipal Finance Management Act 56 of 2003.</w:t>
      </w:r>
    </w:p>
    <w:p w14:paraId="64D91EBC" w14:textId="77777777" w:rsidR="000A118F" w:rsidRPr="004D745B" w:rsidRDefault="000A118F" w:rsidP="000A118F">
      <w:pPr>
        <w:pStyle w:val="NoSpacing1"/>
        <w:jc w:val="both"/>
        <w:rPr>
          <w:rFonts w:ascii="Arial" w:hAnsi="Arial" w:cs="Arial"/>
          <w:sz w:val="24"/>
          <w:szCs w:val="24"/>
        </w:rPr>
      </w:pPr>
    </w:p>
    <w:p w14:paraId="787CEC48" w14:textId="77777777" w:rsidR="000A118F" w:rsidRPr="004D745B" w:rsidRDefault="000A118F" w:rsidP="000A118F">
      <w:pPr>
        <w:pStyle w:val="NoSpacing1"/>
        <w:jc w:val="both"/>
        <w:rPr>
          <w:rFonts w:ascii="Arial" w:hAnsi="Arial" w:cs="Arial"/>
          <w:sz w:val="24"/>
          <w:szCs w:val="24"/>
        </w:rPr>
      </w:pPr>
      <w:r>
        <w:rPr>
          <w:rFonts w:ascii="Arial" w:hAnsi="Arial" w:cs="Arial"/>
          <w:sz w:val="24"/>
          <w:szCs w:val="24"/>
        </w:rPr>
        <w:t xml:space="preserve">(c) </w:t>
      </w:r>
      <w:r w:rsidRPr="004D745B">
        <w:rPr>
          <w:rFonts w:ascii="Arial" w:hAnsi="Arial" w:cs="Arial"/>
          <w:sz w:val="24"/>
          <w:szCs w:val="24"/>
        </w:rPr>
        <w:t>That the Oversight Report be submitted to the Provincial Legislature in accordance with Section 132(2) of the Municipal Finance Management Act 56 of 2003.</w:t>
      </w:r>
    </w:p>
    <w:bookmarkEnd w:id="0"/>
    <w:bookmarkEnd w:id="1"/>
    <w:p w14:paraId="6B818C20" w14:textId="3C4B53B2" w:rsidR="000A118F" w:rsidRDefault="000A118F" w:rsidP="000A118F">
      <w:pPr>
        <w:pStyle w:val="NoSpacing"/>
        <w:jc w:val="both"/>
        <w:rPr>
          <w:rFonts w:ascii="Arial" w:hAnsi="Arial" w:cs="Arial"/>
          <w:bCs/>
          <w:i/>
          <w:iCs/>
          <w:sz w:val="24"/>
          <w:szCs w:val="24"/>
        </w:rPr>
      </w:pPr>
    </w:p>
    <w:p w14:paraId="30D6B885" w14:textId="38718C86" w:rsidR="009340DC" w:rsidRPr="009340DC" w:rsidRDefault="009340DC" w:rsidP="000A118F">
      <w:pPr>
        <w:pStyle w:val="NoSpacing"/>
        <w:jc w:val="both"/>
        <w:rPr>
          <w:rFonts w:ascii="Arial" w:hAnsi="Arial" w:cs="Arial"/>
          <w:bCs/>
          <w:sz w:val="24"/>
          <w:szCs w:val="24"/>
        </w:rPr>
      </w:pPr>
    </w:p>
    <w:p w14:paraId="7728D215" w14:textId="15EFFE20" w:rsidR="009340DC" w:rsidRDefault="009340DC" w:rsidP="009340DC">
      <w:pPr>
        <w:pStyle w:val="NoSpacing"/>
        <w:jc w:val="center"/>
        <w:rPr>
          <w:rFonts w:ascii="Arial" w:hAnsi="Arial" w:cs="Arial"/>
          <w:b/>
          <w:sz w:val="24"/>
          <w:szCs w:val="24"/>
        </w:rPr>
      </w:pPr>
      <w:r w:rsidRPr="009340DC">
        <w:rPr>
          <w:rFonts w:ascii="Arial" w:hAnsi="Arial" w:cs="Arial"/>
          <w:b/>
          <w:sz w:val="24"/>
          <w:szCs w:val="24"/>
        </w:rPr>
        <w:t>CONFIRMATION:</w:t>
      </w:r>
    </w:p>
    <w:p w14:paraId="66F0335F" w14:textId="27EFC224" w:rsidR="009340DC" w:rsidRPr="009340DC" w:rsidRDefault="009340DC" w:rsidP="009340DC">
      <w:pPr>
        <w:pStyle w:val="NoSpacing"/>
        <w:jc w:val="center"/>
        <w:rPr>
          <w:rFonts w:ascii="Arial" w:hAnsi="Arial" w:cs="Arial"/>
          <w:b/>
          <w:sz w:val="24"/>
          <w:szCs w:val="24"/>
        </w:rPr>
      </w:pPr>
    </w:p>
    <w:p w14:paraId="33F7B7DF" w14:textId="4155A2DB" w:rsidR="009340DC" w:rsidRPr="009340DC" w:rsidRDefault="009340DC" w:rsidP="009340DC">
      <w:pPr>
        <w:pStyle w:val="NoSpacing"/>
        <w:rPr>
          <w:rFonts w:ascii="Arial" w:hAnsi="Arial" w:cs="Arial"/>
          <w:b/>
          <w:sz w:val="24"/>
          <w:szCs w:val="24"/>
        </w:rPr>
      </w:pPr>
    </w:p>
    <w:p w14:paraId="0D5571EB" w14:textId="3FDD2F9B" w:rsidR="009340DC" w:rsidRPr="009340DC" w:rsidRDefault="009340DC" w:rsidP="009340DC">
      <w:pPr>
        <w:pStyle w:val="NoSpacing"/>
        <w:rPr>
          <w:rFonts w:ascii="Arial" w:hAnsi="Arial" w:cs="Arial"/>
          <w:b/>
          <w:sz w:val="24"/>
          <w:szCs w:val="24"/>
        </w:rPr>
      </w:pPr>
      <w:r w:rsidRPr="009340DC">
        <w:rPr>
          <w:rFonts w:ascii="Arial" w:hAnsi="Arial" w:cs="Arial"/>
          <w:b/>
          <w:sz w:val="24"/>
          <w:szCs w:val="24"/>
        </w:rPr>
        <w:t>________________________</w:t>
      </w:r>
      <w:r w:rsidRPr="009340DC">
        <w:rPr>
          <w:rFonts w:ascii="Arial" w:hAnsi="Arial" w:cs="Arial"/>
          <w:b/>
          <w:sz w:val="24"/>
          <w:szCs w:val="24"/>
        </w:rPr>
        <w:tab/>
      </w:r>
      <w:r w:rsidRPr="009340DC">
        <w:rPr>
          <w:rFonts w:ascii="Arial" w:hAnsi="Arial" w:cs="Arial"/>
          <w:b/>
          <w:sz w:val="24"/>
          <w:szCs w:val="24"/>
        </w:rPr>
        <w:tab/>
      </w:r>
      <w:r w:rsidRPr="009340DC">
        <w:rPr>
          <w:rFonts w:ascii="Arial" w:hAnsi="Arial" w:cs="Arial"/>
          <w:b/>
          <w:sz w:val="24"/>
          <w:szCs w:val="24"/>
        </w:rPr>
        <w:tab/>
      </w:r>
      <w:r w:rsidRPr="009340DC">
        <w:rPr>
          <w:rFonts w:ascii="Arial" w:hAnsi="Arial" w:cs="Arial"/>
          <w:b/>
          <w:sz w:val="24"/>
          <w:szCs w:val="24"/>
        </w:rPr>
        <w:tab/>
        <w:t>_____________________</w:t>
      </w:r>
    </w:p>
    <w:p w14:paraId="2378207B" w14:textId="40EA2A08" w:rsidR="009340DC" w:rsidRPr="009340DC" w:rsidRDefault="009340DC" w:rsidP="009340DC">
      <w:pPr>
        <w:pStyle w:val="NoSpacing"/>
        <w:rPr>
          <w:rFonts w:ascii="Arial" w:hAnsi="Arial" w:cs="Arial"/>
          <w:b/>
          <w:sz w:val="24"/>
          <w:szCs w:val="24"/>
        </w:rPr>
      </w:pPr>
      <w:r w:rsidRPr="009340DC">
        <w:rPr>
          <w:rFonts w:ascii="Arial" w:hAnsi="Arial" w:cs="Arial"/>
          <w:b/>
          <w:sz w:val="24"/>
          <w:szCs w:val="24"/>
        </w:rPr>
        <w:t>CLLR</w:t>
      </w:r>
      <w:r>
        <w:rPr>
          <w:rFonts w:ascii="Arial" w:hAnsi="Arial" w:cs="Arial"/>
          <w:b/>
          <w:sz w:val="24"/>
          <w:szCs w:val="24"/>
        </w:rPr>
        <w:t>.</w:t>
      </w:r>
      <w:r w:rsidRPr="009340DC">
        <w:rPr>
          <w:rFonts w:ascii="Arial" w:hAnsi="Arial" w:cs="Arial"/>
          <w:b/>
          <w:sz w:val="24"/>
          <w:szCs w:val="24"/>
        </w:rPr>
        <w:t xml:space="preserve"> MT ZIKODE</w:t>
      </w:r>
      <w:r w:rsidRPr="009340DC">
        <w:rPr>
          <w:rFonts w:ascii="Arial" w:hAnsi="Arial" w:cs="Arial"/>
          <w:b/>
          <w:sz w:val="24"/>
          <w:szCs w:val="24"/>
        </w:rPr>
        <w:tab/>
      </w:r>
      <w:r w:rsidRPr="009340DC">
        <w:rPr>
          <w:rFonts w:ascii="Arial" w:hAnsi="Arial" w:cs="Arial"/>
          <w:b/>
          <w:sz w:val="24"/>
          <w:szCs w:val="24"/>
        </w:rPr>
        <w:tab/>
      </w:r>
      <w:r w:rsidRPr="009340DC">
        <w:rPr>
          <w:rFonts w:ascii="Arial" w:hAnsi="Arial" w:cs="Arial"/>
          <w:b/>
          <w:sz w:val="24"/>
          <w:szCs w:val="24"/>
        </w:rPr>
        <w:tab/>
      </w:r>
      <w:r w:rsidRPr="009340DC">
        <w:rPr>
          <w:rFonts w:ascii="Arial" w:hAnsi="Arial" w:cs="Arial"/>
          <w:b/>
          <w:sz w:val="24"/>
          <w:szCs w:val="24"/>
        </w:rPr>
        <w:tab/>
      </w:r>
      <w:r w:rsidRPr="009340DC">
        <w:rPr>
          <w:rFonts w:ascii="Arial" w:hAnsi="Arial" w:cs="Arial"/>
          <w:b/>
          <w:sz w:val="24"/>
          <w:szCs w:val="24"/>
        </w:rPr>
        <w:tab/>
      </w:r>
      <w:r w:rsidRPr="009340DC">
        <w:rPr>
          <w:rFonts w:ascii="Arial" w:hAnsi="Arial" w:cs="Arial"/>
          <w:b/>
          <w:sz w:val="24"/>
          <w:szCs w:val="24"/>
        </w:rPr>
        <w:tab/>
        <w:t>DATE</w:t>
      </w:r>
    </w:p>
    <w:p w14:paraId="01AC1169" w14:textId="48505BBA" w:rsidR="009340DC" w:rsidRPr="009340DC" w:rsidRDefault="009340DC" w:rsidP="009340DC">
      <w:pPr>
        <w:pStyle w:val="NoSpacing"/>
        <w:rPr>
          <w:rFonts w:ascii="Arial" w:hAnsi="Arial" w:cs="Arial"/>
          <w:b/>
          <w:sz w:val="24"/>
          <w:szCs w:val="24"/>
        </w:rPr>
      </w:pPr>
      <w:r w:rsidRPr="009340DC">
        <w:rPr>
          <w:rFonts w:ascii="Arial" w:hAnsi="Arial" w:cs="Arial"/>
          <w:b/>
          <w:sz w:val="24"/>
          <w:szCs w:val="24"/>
        </w:rPr>
        <w:t>CHAIRPERSON: MPAC</w:t>
      </w:r>
    </w:p>
    <w:p w14:paraId="2D7145F4" w14:textId="77777777" w:rsidR="000A118F" w:rsidRPr="009340DC" w:rsidRDefault="000A118F" w:rsidP="00F60C00">
      <w:pPr>
        <w:jc w:val="both"/>
        <w:rPr>
          <w:rFonts w:ascii="Arial" w:hAnsi="Arial" w:cs="Arial"/>
          <w:color w:val="FF0000"/>
          <w:sz w:val="24"/>
          <w:szCs w:val="24"/>
        </w:rPr>
      </w:pPr>
    </w:p>
    <w:sectPr w:rsidR="000A118F" w:rsidRPr="009340D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5035A" w14:textId="77777777" w:rsidR="000908E5" w:rsidRDefault="000908E5" w:rsidP="009340DC">
      <w:pPr>
        <w:spacing w:after="0" w:line="240" w:lineRule="auto"/>
      </w:pPr>
      <w:r>
        <w:separator/>
      </w:r>
    </w:p>
  </w:endnote>
  <w:endnote w:type="continuationSeparator" w:id="0">
    <w:p w14:paraId="296B4324" w14:textId="77777777" w:rsidR="000908E5" w:rsidRDefault="000908E5" w:rsidP="0093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F16C3" w14:textId="05A909D0" w:rsidR="008B174C" w:rsidRPr="009340DC" w:rsidRDefault="008B174C" w:rsidP="009340DC">
    <w:pPr>
      <w:pStyle w:val="Footer"/>
      <w:rPr>
        <w:rFonts w:ascii="Arial" w:hAnsi="Arial" w:cs="Arial"/>
        <w:i/>
        <w:iCs/>
        <w:color w:val="000000" w:themeColor="text1"/>
        <w:sz w:val="16"/>
        <w:szCs w:val="16"/>
      </w:rPr>
    </w:pPr>
    <w:r w:rsidRPr="009340DC">
      <w:rPr>
        <w:rFonts w:ascii="Arial" w:hAnsi="Arial" w:cs="Arial"/>
        <w:i/>
        <w:iCs/>
        <w:color w:val="000000" w:themeColor="text1"/>
        <w:sz w:val="16"/>
        <w:szCs w:val="16"/>
      </w:rPr>
      <w:t xml:space="preserve"> Dr NDZ LM :  Oversight Report on the 2018/19 Annual Report             </w:t>
    </w:r>
    <w:r>
      <w:rPr>
        <w:rFonts w:ascii="Arial" w:hAnsi="Arial" w:cs="Arial"/>
        <w:i/>
        <w:iCs/>
        <w:color w:val="000000" w:themeColor="text1"/>
        <w:sz w:val="16"/>
        <w:szCs w:val="16"/>
      </w:rPr>
      <w:t xml:space="preserve">                  </w:t>
    </w:r>
    <w:r w:rsidRPr="009340DC">
      <w:rPr>
        <w:rFonts w:ascii="Arial" w:hAnsi="Arial" w:cs="Arial"/>
        <w:i/>
        <w:iCs/>
        <w:color w:val="000000" w:themeColor="text1"/>
        <w:sz w:val="16"/>
        <w:szCs w:val="16"/>
      </w:rPr>
      <w:t xml:space="preserve">                                Page </w:t>
    </w:r>
    <w:r w:rsidRPr="009340DC">
      <w:rPr>
        <w:rFonts w:ascii="Arial" w:hAnsi="Arial" w:cs="Arial"/>
        <w:i/>
        <w:iCs/>
        <w:color w:val="000000" w:themeColor="text1"/>
        <w:sz w:val="16"/>
        <w:szCs w:val="16"/>
      </w:rPr>
      <w:fldChar w:fldCharType="begin"/>
    </w:r>
    <w:r w:rsidRPr="009340DC">
      <w:rPr>
        <w:rFonts w:ascii="Arial" w:hAnsi="Arial" w:cs="Arial"/>
        <w:i/>
        <w:iCs/>
        <w:color w:val="000000" w:themeColor="text1"/>
        <w:sz w:val="16"/>
        <w:szCs w:val="16"/>
      </w:rPr>
      <w:instrText xml:space="preserve"> PAGE  \* Arabic  \* MERGEFORMAT </w:instrText>
    </w:r>
    <w:r w:rsidRPr="009340DC">
      <w:rPr>
        <w:rFonts w:ascii="Arial" w:hAnsi="Arial" w:cs="Arial"/>
        <w:i/>
        <w:iCs/>
        <w:color w:val="000000" w:themeColor="text1"/>
        <w:sz w:val="16"/>
        <w:szCs w:val="16"/>
      </w:rPr>
      <w:fldChar w:fldCharType="separate"/>
    </w:r>
    <w:r w:rsidRPr="009340DC">
      <w:rPr>
        <w:rFonts w:ascii="Arial" w:hAnsi="Arial" w:cs="Arial"/>
        <w:i/>
        <w:iCs/>
        <w:noProof/>
        <w:color w:val="000000" w:themeColor="text1"/>
        <w:sz w:val="16"/>
        <w:szCs w:val="16"/>
      </w:rPr>
      <w:t>2</w:t>
    </w:r>
    <w:r w:rsidRPr="009340DC">
      <w:rPr>
        <w:rFonts w:ascii="Arial" w:hAnsi="Arial" w:cs="Arial"/>
        <w:i/>
        <w:iCs/>
        <w:color w:val="000000" w:themeColor="text1"/>
        <w:sz w:val="16"/>
        <w:szCs w:val="16"/>
      </w:rPr>
      <w:fldChar w:fldCharType="end"/>
    </w:r>
    <w:r w:rsidRPr="009340DC">
      <w:rPr>
        <w:rFonts w:ascii="Arial" w:hAnsi="Arial" w:cs="Arial"/>
        <w:i/>
        <w:iCs/>
        <w:color w:val="000000" w:themeColor="text1"/>
        <w:sz w:val="16"/>
        <w:szCs w:val="16"/>
      </w:rPr>
      <w:t xml:space="preserve"> of </w:t>
    </w:r>
    <w:r w:rsidRPr="009340DC">
      <w:rPr>
        <w:rFonts w:ascii="Arial" w:hAnsi="Arial" w:cs="Arial"/>
        <w:i/>
        <w:iCs/>
        <w:color w:val="000000" w:themeColor="text1"/>
        <w:sz w:val="16"/>
        <w:szCs w:val="16"/>
      </w:rPr>
      <w:fldChar w:fldCharType="begin"/>
    </w:r>
    <w:r w:rsidRPr="009340DC">
      <w:rPr>
        <w:rFonts w:ascii="Arial" w:hAnsi="Arial" w:cs="Arial"/>
        <w:i/>
        <w:iCs/>
        <w:color w:val="000000" w:themeColor="text1"/>
        <w:sz w:val="16"/>
        <w:szCs w:val="16"/>
      </w:rPr>
      <w:instrText xml:space="preserve"> NUMPAGES  \* Arabic  \* MERGEFORMAT </w:instrText>
    </w:r>
    <w:r w:rsidRPr="009340DC">
      <w:rPr>
        <w:rFonts w:ascii="Arial" w:hAnsi="Arial" w:cs="Arial"/>
        <w:i/>
        <w:iCs/>
        <w:color w:val="000000" w:themeColor="text1"/>
        <w:sz w:val="16"/>
        <w:szCs w:val="16"/>
      </w:rPr>
      <w:fldChar w:fldCharType="separate"/>
    </w:r>
    <w:r w:rsidRPr="009340DC">
      <w:rPr>
        <w:rFonts w:ascii="Arial" w:hAnsi="Arial" w:cs="Arial"/>
        <w:i/>
        <w:iCs/>
        <w:noProof/>
        <w:color w:val="000000" w:themeColor="text1"/>
        <w:sz w:val="16"/>
        <w:szCs w:val="16"/>
      </w:rPr>
      <w:t>2</w:t>
    </w:r>
    <w:r w:rsidRPr="009340DC">
      <w:rPr>
        <w:rFonts w:ascii="Arial" w:hAnsi="Arial" w:cs="Arial"/>
        <w:i/>
        <w:iCs/>
        <w:color w:val="000000" w:themeColor="text1"/>
        <w:sz w:val="16"/>
        <w:szCs w:val="16"/>
      </w:rPr>
      <w:fldChar w:fldCharType="end"/>
    </w:r>
  </w:p>
  <w:p w14:paraId="2961D5AB" w14:textId="77777777" w:rsidR="008B174C" w:rsidRPr="009340DC" w:rsidRDefault="008B174C">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7A041" w14:textId="77777777" w:rsidR="000908E5" w:rsidRDefault="000908E5" w:rsidP="009340DC">
      <w:pPr>
        <w:spacing w:after="0" w:line="240" w:lineRule="auto"/>
      </w:pPr>
      <w:r>
        <w:separator/>
      </w:r>
    </w:p>
  </w:footnote>
  <w:footnote w:type="continuationSeparator" w:id="0">
    <w:p w14:paraId="5C8EC096" w14:textId="77777777" w:rsidR="000908E5" w:rsidRDefault="000908E5" w:rsidP="00934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7E8A"/>
    <w:multiLevelType w:val="hybridMultilevel"/>
    <w:tmpl w:val="1AEEA0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422018"/>
    <w:multiLevelType w:val="hybridMultilevel"/>
    <w:tmpl w:val="F55A3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450B79"/>
    <w:multiLevelType w:val="hybridMultilevel"/>
    <w:tmpl w:val="B9B4D31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6EB6809"/>
    <w:multiLevelType w:val="hybridMultilevel"/>
    <w:tmpl w:val="CBE49016"/>
    <w:lvl w:ilvl="0" w:tplc="68E458B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1A2072C2"/>
    <w:multiLevelType w:val="hybridMultilevel"/>
    <w:tmpl w:val="A98E1D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3035436"/>
    <w:multiLevelType w:val="hybridMultilevel"/>
    <w:tmpl w:val="B71085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61C075B"/>
    <w:multiLevelType w:val="hybridMultilevel"/>
    <w:tmpl w:val="9F700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885007B"/>
    <w:multiLevelType w:val="hybridMultilevel"/>
    <w:tmpl w:val="A23A22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9C12ED8"/>
    <w:multiLevelType w:val="hybridMultilevel"/>
    <w:tmpl w:val="8B1079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E021031"/>
    <w:multiLevelType w:val="hybridMultilevel"/>
    <w:tmpl w:val="A4060F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5DD71D7"/>
    <w:multiLevelType w:val="hybridMultilevel"/>
    <w:tmpl w:val="47F4D6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0"/>
  </w:num>
  <w:num w:numId="4">
    <w:abstractNumId w:val="4"/>
  </w:num>
  <w:num w:numId="5">
    <w:abstractNumId w:val="8"/>
  </w:num>
  <w:num w:numId="6">
    <w:abstractNumId w:val="6"/>
  </w:num>
  <w:num w:numId="7">
    <w:abstractNumId w:val="7"/>
  </w:num>
  <w:num w:numId="8">
    <w:abstractNumId w:val="0"/>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59"/>
    <w:rsid w:val="0001335B"/>
    <w:rsid w:val="00036B75"/>
    <w:rsid w:val="00072C36"/>
    <w:rsid w:val="000908E5"/>
    <w:rsid w:val="000A118F"/>
    <w:rsid w:val="001142F3"/>
    <w:rsid w:val="0018137B"/>
    <w:rsid w:val="001B58B5"/>
    <w:rsid w:val="002063E2"/>
    <w:rsid w:val="002A5AE1"/>
    <w:rsid w:val="0053091C"/>
    <w:rsid w:val="00595356"/>
    <w:rsid w:val="005B1343"/>
    <w:rsid w:val="006A4714"/>
    <w:rsid w:val="007B2D06"/>
    <w:rsid w:val="007C7599"/>
    <w:rsid w:val="007F1E64"/>
    <w:rsid w:val="00812EE3"/>
    <w:rsid w:val="008156BE"/>
    <w:rsid w:val="0084699E"/>
    <w:rsid w:val="0088133B"/>
    <w:rsid w:val="008A174E"/>
    <w:rsid w:val="008B174C"/>
    <w:rsid w:val="009340DC"/>
    <w:rsid w:val="00950D73"/>
    <w:rsid w:val="0097520C"/>
    <w:rsid w:val="009809EE"/>
    <w:rsid w:val="009C3C99"/>
    <w:rsid w:val="009C3CA6"/>
    <w:rsid w:val="00A42745"/>
    <w:rsid w:val="00AF53AA"/>
    <w:rsid w:val="00B143A2"/>
    <w:rsid w:val="00BE5F59"/>
    <w:rsid w:val="00CA023A"/>
    <w:rsid w:val="00CA1BEE"/>
    <w:rsid w:val="00D87B03"/>
    <w:rsid w:val="00E22A15"/>
    <w:rsid w:val="00F00DE5"/>
    <w:rsid w:val="00F60C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AD35"/>
  <w15:chartTrackingRefBased/>
  <w15:docId w15:val="{A643C224-789A-49E0-9122-3C46D5DE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0A118F"/>
    <w:rPr>
      <w:rFonts w:ascii="Calibri" w:eastAsia="Calibri" w:hAnsi="Calibri" w:cs="Times New Roman"/>
    </w:rPr>
  </w:style>
  <w:style w:type="paragraph" w:styleId="NoSpacing">
    <w:name w:val="No Spacing"/>
    <w:link w:val="NoSpacingChar"/>
    <w:uiPriority w:val="1"/>
    <w:qFormat/>
    <w:rsid w:val="000A118F"/>
    <w:pPr>
      <w:spacing w:after="0" w:line="240" w:lineRule="auto"/>
    </w:pPr>
    <w:rPr>
      <w:rFonts w:ascii="Calibri" w:eastAsia="Calibri" w:hAnsi="Calibri" w:cs="Times New Roman"/>
    </w:rPr>
  </w:style>
  <w:style w:type="paragraph" w:customStyle="1" w:styleId="NoSpacing1">
    <w:name w:val="No Spacing1"/>
    <w:next w:val="NoSpacing"/>
    <w:uiPriority w:val="1"/>
    <w:qFormat/>
    <w:rsid w:val="000A118F"/>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934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0DC"/>
  </w:style>
  <w:style w:type="paragraph" w:styleId="Footer">
    <w:name w:val="footer"/>
    <w:basedOn w:val="Normal"/>
    <w:link w:val="FooterChar"/>
    <w:uiPriority w:val="99"/>
    <w:unhideWhenUsed/>
    <w:rsid w:val="00934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0DC"/>
  </w:style>
  <w:style w:type="paragraph" w:styleId="ListParagraph">
    <w:name w:val="List Paragraph"/>
    <w:basedOn w:val="Normal"/>
    <w:uiPriority w:val="34"/>
    <w:qFormat/>
    <w:rsid w:val="009C3CA6"/>
    <w:pPr>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F5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3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1</Pages>
  <Words>2804</Words>
  <Characters>15985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Nqobile N. Vakalisa</dc:creator>
  <cp:keywords/>
  <dc:description/>
  <cp:lastModifiedBy>Nqobile N. Vakalisa</cp:lastModifiedBy>
  <cp:revision>9</cp:revision>
  <cp:lastPrinted>2020-03-23T09:25:00Z</cp:lastPrinted>
  <dcterms:created xsi:type="dcterms:W3CDTF">2020-03-17T12:44:00Z</dcterms:created>
  <dcterms:modified xsi:type="dcterms:W3CDTF">2020-03-25T12:28:00Z</dcterms:modified>
</cp:coreProperties>
</file>