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EE" w:rsidRDefault="006756EE" w:rsidP="006756EE">
      <w:pPr>
        <w:spacing w:line="240" w:lineRule="auto"/>
        <w:jc w:val="center"/>
        <w:rPr>
          <w:noProof/>
          <w:lang w:val="en-ZA" w:eastAsia="en-ZA"/>
        </w:rPr>
      </w:pPr>
    </w:p>
    <w:p w:rsidR="006756EE" w:rsidRDefault="006756EE" w:rsidP="006756EE">
      <w:pPr>
        <w:spacing w:line="240" w:lineRule="auto"/>
        <w:jc w:val="center"/>
        <w:rPr>
          <w:noProof/>
          <w:lang w:val="en-ZA" w:eastAsia="en-ZA"/>
        </w:rPr>
      </w:pPr>
    </w:p>
    <w:p w:rsidR="006756EE" w:rsidRDefault="006756EE" w:rsidP="006756EE">
      <w:pPr>
        <w:spacing w:line="240" w:lineRule="auto"/>
        <w:jc w:val="center"/>
        <w:rPr>
          <w:noProof/>
          <w:lang w:val="en-ZA" w:eastAsia="en-ZA"/>
        </w:rPr>
      </w:pPr>
      <w:r w:rsidRPr="00875F3B">
        <w:rPr>
          <w:rFonts w:ascii="Arial" w:hAnsi="Arial" w:cs="Arial"/>
          <w:noProof/>
          <w:lang w:eastAsia="en-ZA"/>
        </w:rPr>
        <w:drawing>
          <wp:inline distT="0" distB="0" distL="0" distR="0">
            <wp:extent cx="299085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2781300"/>
                    </a:xfrm>
                    <a:prstGeom prst="rect">
                      <a:avLst/>
                    </a:prstGeom>
                    <a:noFill/>
                    <a:ln>
                      <a:noFill/>
                    </a:ln>
                  </pic:spPr>
                </pic:pic>
              </a:graphicData>
            </a:graphic>
          </wp:inline>
        </w:drawing>
      </w:r>
    </w:p>
    <w:p w:rsidR="006756EE" w:rsidRDefault="006756EE" w:rsidP="006756EE">
      <w:pPr>
        <w:spacing w:line="240" w:lineRule="auto"/>
        <w:jc w:val="center"/>
        <w:rPr>
          <w:noProof/>
          <w:lang w:val="en-ZA" w:eastAsia="en-ZA"/>
        </w:rPr>
      </w:pPr>
    </w:p>
    <w:p w:rsidR="006756EE" w:rsidRDefault="006756EE" w:rsidP="006756EE">
      <w:pPr>
        <w:spacing w:line="240" w:lineRule="auto"/>
        <w:rPr>
          <w:noProof/>
          <w:lang w:val="en-ZA" w:eastAsia="en-ZA"/>
        </w:rPr>
      </w:pPr>
      <w:r>
        <w:rPr>
          <w:noProof/>
          <w:lang w:val="en-ZA" w:eastAsia="en-ZA"/>
        </w:rPr>
        <w:t xml:space="preserve">                                                                                                          </w:t>
      </w:r>
    </w:p>
    <w:p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DR NKOSAZANA DLAMINI ZUMA MUNICIPALITY</w:t>
      </w:r>
    </w:p>
    <w:p w:rsidR="006756EE" w:rsidRPr="00FB50D8" w:rsidRDefault="006756EE" w:rsidP="006756EE">
      <w:pPr>
        <w:spacing w:line="240" w:lineRule="auto"/>
        <w:jc w:val="center"/>
        <w:rPr>
          <w:rFonts w:ascii="Arial Black" w:hAnsi="Arial Black" w:cs="Calibri"/>
          <w:sz w:val="48"/>
          <w:szCs w:val="48"/>
        </w:rPr>
      </w:pPr>
      <w:r w:rsidRPr="00FB50D8">
        <w:rPr>
          <w:rFonts w:ascii="Arial Black" w:hAnsi="Arial Black" w:cs="Calibri"/>
          <w:sz w:val="48"/>
          <w:szCs w:val="48"/>
        </w:rPr>
        <w:t>PRESENTS</w:t>
      </w:r>
    </w:p>
    <w:p w:rsidR="00467894" w:rsidRPr="00FB50D8" w:rsidRDefault="00467894" w:rsidP="00467894">
      <w:pPr>
        <w:jc w:val="center"/>
        <w:rPr>
          <w:rFonts w:ascii="Arial" w:hAnsi="Arial" w:cs="Arial"/>
          <w:b/>
          <w:sz w:val="48"/>
          <w:szCs w:val="48"/>
        </w:rPr>
      </w:pPr>
      <w:r w:rsidRPr="00FB50D8">
        <w:rPr>
          <w:rFonts w:ascii="Arial" w:hAnsi="Arial" w:cs="Arial"/>
          <w:b/>
          <w:sz w:val="48"/>
          <w:szCs w:val="48"/>
        </w:rPr>
        <w:t>201</w:t>
      </w:r>
      <w:r w:rsidR="00EF6EA5">
        <w:rPr>
          <w:rFonts w:ascii="Arial" w:hAnsi="Arial" w:cs="Arial"/>
          <w:b/>
          <w:sz w:val="48"/>
          <w:szCs w:val="48"/>
        </w:rPr>
        <w:t>9</w:t>
      </w:r>
      <w:r w:rsidRPr="00FB50D8">
        <w:rPr>
          <w:rFonts w:ascii="Arial" w:hAnsi="Arial" w:cs="Arial"/>
          <w:b/>
          <w:sz w:val="48"/>
          <w:szCs w:val="48"/>
        </w:rPr>
        <w:t>/</w:t>
      </w:r>
      <w:r w:rsidR="00EF6EA5">
        <w:rPr>
          <w:rFonts w:ascii="Arial" w:hAnsi="Arial" w:cs="Arial"/>
          <w:b/>
          <w:sz w:val="48"/>
          <w:szCs w:val="48"/>
        </w:rPr>
        <w:t>20</w:t>
      </w:r>
      <w:r w:rsidRPr="00FB50D8">
        <w:rPr>
          <w:rFonts w:ascii="Arial" w:hAnsi="Arial" w:cs="Arial"/>
          <w:b/>
          <w:sz w:val="48"/>
          <w:szCs w:val="48"/>
        </w:rPr>
        <w:t xml:space="preserve"> TO 20</w:t>
      </w:r>
      <w:r w:rsidR="006756EE" w:rsidRPr="00FB50D8">
        <w:rPr>
          <w:rFonts w:ascii="Arial" w:hAnsi="Arial" w:cs="Arial"/>
          <w:b/>
          <w:sz w:val="48"/>
          <w:szCs w:val="48"/>
        </w:rPr>
        <w:t>2</w:t>
      </w:r>
      <w:r w:rsidR="00EF6EA5">
        <w:rPr>
          <w:rFonts w:ascii="Arial" w:hAnsi="Arial" w:cs="Arial"/>
          <w:b/>
          <w:sz w:val="48"/>
          <w:szCs w:val="48"/>
        </w:rPr>
        <w:t>1</w:t>
      </w:r>
      <w:r w:rsidRPr="00FB50D8">
        <w:rPr>
          <w:rFonts w:ascii="Arial" w:hAnsi="Arial" w:cs="Arial"/>
          <w:b/>
          <w:sz w:val="48"/>
          <w:szCs w:val="48"/>
        </w:rPr>
        <w:t>/2</w:t>
      </w:r>
      <w:r w:rsidR="00EF6EA5">
        <w:rPr>
          <w:rFonts w:ascii="Arial" w:hAnsi="Arial" w:cs="Arial"/>
          <w:b/>
          <w:sz w:val="48"/>
          <w:szCs w:val="48"/>
        </w:rPr>
        <w:t>2</w:t>
      </w:r>
    </w:p>
    <w:p w:rsidR="00467894" w:rsidRPr="00FB50D8" w:rsidRDefault="00D62D28" w:rsidP="00D62D28">
      <w:pPr>
        <w:jc w:val="center"/>
        <w:rPr>
          <w:rFonts w:ascii="Arial" w:hAnsi="Arial" w:cs="Arial"/>
          <w:b/>
          <w:sz w:val="48"/>
          <w:szCs w:val="48"/>
        </w:rPr>
      </w:pPr>
      <w:r>
        <w:rPr>
          <w:rFonts w:ascii="Arial" w:hAnsi="Arial" w:cs="Arial"/>
          <w:b/>
          <w:sz w:val="48"/>
          <w:szCs w:val="48"/>
        </w:rPr>
        <w:t>FINAL</w:t>
      </w:r>
      <w:r w:rsidR="00FB50D8" w:rsidRPr="00FB50D8">
        <w:rPr>
          <w:rFonts w:ascii="Arial" w:hAnsi="Arial" w:cs="Arial"/>
          <w:b/>
          <w:sz w:val="48"/>
          <w:szCs w:val="48"/>
        </w:rPr>
        <w:t xml:space="preserve"> </w:t>
      </w:r>
      <w:r w:rsidR="00467894" w:rsidRPr="00FB50D8">
        <w:rPr>
          <w:rFonts w:ascii="Arial" w:hAnsi="Arial" w:cs="Arial"/>
          <w:b/>
          <w:sz w:val="48"/>
          <w:szCs w:val="48"/>
        </w:rPr>
        <w:t>MEDIUM</w:t>
      </w:r>
      <w:r w:rsidR="00927A50">
        <w:rPr>
          <w:rFonts w:ascii="Arial" w:hAnsi="Arial" w:cs="Arial"/>
          <w:b/>
          <w:sz w:val="48"/>
          <w:szCs w:val="48"/>
        </w:rPr>
        <w:t>-</w:t>
      </w:r>
      <w:r w:rsidR="00467894" w:rsidRPr="00FB50D8">
        <w:rPr>
          <w:rFonts w:ascii="Arial" w:hAnsi="Arial" w:cs="Arial"/>
          <w:b/>
          <w:sz w:val="48"/>
          <w:szCs w:val="48"/>
        </w:rPr>
        <w:t>TERM REVENUE AND EXPENDITURE FORECASTS</w:t>
      </w:r>
    </w:p>
    <w:p w:rsidR="00467894" w:rsidRPr="00F27973" w:rsidRDefault="00F27973" w:rsidP="006756EE">
      <w:pPr>
        <w:pStyle w:val="NoSpacing"/>
        <w:spacing w:line="360" w:lineRule="auto"/>
        <w:rPr>
          <w:rFonts w:ascii="Arial" w:hAnsi="Arial" w:cs="Arial"/>
          <w:b/>
        </w:rPr>
      </w:pPr>
      <w:r>
        <w:rPr>
          <w:rFonts w:ascii="Arial" w:hAnsi="Arial" w:cs="Arial"/>
          <w:b/>
        </w:rPr>
        <w:t xml:space="preserve">                          </w:t>
      </w:r>
      <w:r w:rsidR="006756EE">
        <w:rPr>
          <w:rFonts w:ascii="Arial" w:hAnsi="Arial" w:cs="Arial"/>
          <w:b/>
        </w:rPr>
        <w:t xml:space="preserve"> </w:t>
      </w:r>
      <w:r>
        <w:rPr>
          <w:rFonts w:ascii="Arial" w:hAnsi="Arial" w:cs="Arial"/>
          <w:b/>
        </w:rPr>
        <w:t xml:space="preserve">                </w:t>
      </w:r>
      <w:r w:rsidR="00467894" w:rsidRPr="00F27973">
        <w:rPr>
          <w:rFonts w:ascii="Arial" w:hAnsi="Arial" w:cs="Arial"/>
          <w:b/>
        </w:rPr>
        <w:t>Copies of this document can be viewed:</w:t>
      </w:r>
    </w:p>
    <w:p w:rsidR="00467894" w:rsidRPr="00F27973" w:rsidRDefault="001855EA" w:rsidP="00006173">
      <w:pPr>
        <w:pStyle w:val="NoSpacing"/>
        <w:spacing w:line="360" w:lineRule="auto"/>
        <w:jc w:val="center"/>
        <w:rPr>
          <w:rFonts w:ascii="Arial" w:hAnsi="Arial" w:cs="Arial"/>
          <w:b/>
        </w:rPr>
      </w:pPr>
      <w:r>
        <w:rPr>
          <w:rFonts w:ascii="Arial" w:hAnsi="Arial" w:cs="Arial"/>
          <w:b/>
        </w:rPr>
        <w:t>I</w:t>
      </w:r>
      <w:r w:rsidR="00006173" w:rsidRPr="00F27973">
        <w:rPr>
          <w:rFonts w:ascii="Arial" w:hAnsi="Arial" w:cs="Arial"/>
          <w:b/>
        </w:rPr>
        <w:t>n the foyer of all Municipal buildings</w:t>
      </w:r>
      <w:r>
        <w:rPr>
          <w:rFonts w:ascii="Arial" w:hAnsi="Arial" w:cs="Arial"/>
          <w:b/>
        </w:rPr>
        <w:t xml:space="preserve"> and </w:t>
      </w:r>
    </w:p>
    <w:p w:rsidR="00006173" w:rsidRPr="00F27973" w:rsidRDefault="00006173" w:rsidP="00006173">
      <w:pPr>
        <w:pStyle w:val="NoSpacing"/>
        <w:spacing w:line="360" w:lineRule="auto"/>
        <w:jc w:val="center"/>
        <w:rPr>
          <w:rFonts w:ascii="Arial" w:hAnsi="Arial" w:cs="Arial"/>
          <w:b/>
        </w:rPr>
      </w:pPr>
      <w:r w:rsidRPr="00F27973">
        <w:rPr>
          <w:rFonts w:ascii="Arial" w:hAnsi="Arial" w:cs="Arial"/>
          <w:b/>
        </w:rPr>
        <w:t>Public libraries with</w:t>
      </w:r>
      <w:r w:rsidR="001855EA">
        <w:rPr>
          <w:rFonts w:ascii="Arial" w:hAnsi="Arial" w:cs="Arial"/>
          <w:b/>
        </w:rPr>
        <w:t>in</w:t>
      </w:r>
      <w:r w:rsidRPr="00F27973">
        <w:rPr>
          <w:rFonts w:ascii="Arial" w:hAnsi="Arial" w:cs="Arial"/>
          <w:b/>
        </w:rPr>
        <w:t xml:space="preserve"> the Municipality</w:t>
      </w:r>
    </w:p>
    <w:p w:rsidR="00FB50D8" w:rsidRPr="00EF6EA5" w:rsidRDefault="00631383" w:rsidP="00EF6EA5">
      <w:pPr>
        <w:pStyle w:val="NoSpacing"/>
        <w:spacing w:line="360" w:lineRule="auto"/>
        <w:jc w:val="center"/>
        <w:rPr>
          <w:rFonts w:ascii="Arial" w:hAnsi="Arial" w:cs="Arial"/>
          <w:b/>
        </w:rPr>
      </w:pPr>
      <w:hyperlink r:id="rId9" w:history="1">
        <w:r w:rsidR="005D47B5" w:rsidRPr="002775E9">
          <w:rPr>
            <w:rStyle w:val="Hyperlink"/>
            <w:rFonts w:ascii="Arial" w:hAnsi="Arial" w:cs="Arial"/>
            <w:b/>
          </w:rPr>
          <w:t>www.ndz.gov.za</w:t>
        </w:r>
      </w:hyperlink>
      <w:bookmarkStart w:id="0" w:name="_Toc286034088"/>
      <w:bookmarkStart w:id="1" w:name="_Toc286034679"/>
    </w:p>
    <w:p w:rsidR="00EF6EA5" w:rsidRDefault="00EF6EA5" w:rsidP="00933F1E">
      <w:pPr>
        <w:autoSpaceDE w:val="0"/>
        <w:autoSpaceDN w:val="0"/>
        <w:adjustRightInd w:val="0"/>
        <w:spacing w:after="0" w:line="240" w:lineRule="auto"/>
        <w:ind w:left="900" w:hanging="900"/>
        <w:rPr>
          <w:rFonts w:ascii="Arial" w:hAnsi="Arial" w:cs="Arial"/>
          <w:b/>
        </w:rPr>
      </w:pPr>
    </w:p>
    <w:p w:rsidR="007B3D66" w:rsidRDefault="007B3D66" w:rsidP="00933F1E">
      <w:pPr>
        <w:autoSpaceDE w:val="0"/>
        <w:autoSpaceDN w:val="0"/>
        <w:adjustRightInd w:val="0"/>
        <w:spacing w:after="0" w:line="240" w:lineRule="auto"/>
        <w:ind w:left="900" w:hanging="900"/>
        <w:rPr>
          <w:rFonts w:ascii="Arial" w:hAnsi="Arial" w:cs="Arial"/>
          <w:b/>
        </w:rPr>
      </w:pPr>
      <w:r w:rsidRPr="00CF1685">
        <w:rPr>
          <w:rFonts w:ascii="Arial" w:hAnsi="Arial" w:cs="Arial"/>
          <w:b/>
        </w:rPr>
        <w:t>Table of Content</w:t>
      </w:r>
    </w:p>
    <w:p w:rsidR="00491ED3" w:rsidRPr="00CF1685" w:rsidRDefault="00491ED3" w:rsidP="00933F1E">
      <w:pPr>
        <w:autoSpaceDE w:val="0"/>
        <w:autoSpaceDN w:val="0"/>
        <w:adjustRightInd w:val="0"/>
        <w:spacing w:after="0" w:line="240" w:lineRule="auto"/>
        <w:ind w:left="900" w:hanging="900"/>
        <w:rPr>
          <w:rFonts w:ascii="Arial" w:hAnsi="Arial" w:cs="Arial"/>
          <w:b/>
        </w:rPr>
      </w:pPr>
    </w:p>
    <w:p w:rsidR="007B3D66" w:rsidRPr="00CF1685" w:rsidRDefault="00701ED4" w:rsidP="00933F1E">
      <w:pPr>
        <w:autoSpaceDE w:val="0"/>
        <w:autoSpaceDN w:val="0"/>
        <w:adjustRightInd w:val="0"/>
        <w:spacing w:after="0" w:line="240" w:lineRule="auto"/>
        <w:ind w:left="900" w:hanging="900"/>
        <w:rPr>
          <w:rFonts w:ascii="Arial" w:hAnsi="Arial" w:cs="Arial"/>
          <w:b/>
        </w:rPr>
      </w:pPr>
      <w:r w:rsidRPr="00CF1685">
        <w:rPr>
          <w:rFonts w:ascii="Arial" w:hAnsi="Arial" w:cs="Arial"/>
          <w:b/>
        </w:rPr>
        <w:t xml:space="preserve">                                                      </w:t>
      </w:r>
      <w:r w:rsidR="007B3D66" w:rsidRPr="00CF1685">
        <w:rPr>
          <w:rFonts w:ascii="Arial" w:hAnsi="Arial" w:cs="Arial"/>
          <w:b/>
        </w:rPr>
        <w:t xml:space="preserve">PART 1 </w:t>
      </w:r>
      <w:r w:rsidR="00E43F24" w:rsidRPr="00CF1685">
        <w:rPr>
          <w:rFonts w:ascii="Arial" w:hAnsi="Arial" w:cs="Arial"/>
          <w:b/>
        </w:rPr>
        <w:t>– ANNUAL BUDGET</w:t>
      </w:r>
    </w:p>
    <w:p w:rsidR="00E43F24" w:rsidRPr="00CF1685" w:rsidRDefault="00E43F24" w:rsidP="00933F1E">
      <w:pPr>
        <w:autoSpaceDE w:val="0"/>
        <w:autoSpaceDN w:val="0"/>
        <w:adjustRightInd w:val="0"/>
        <w:spacing w:after="0" w:line="240" w:lineRule="auto"/>
        <w:ind w:left="900" w:hanging="900"/>
        <w:rPr>
          <w:rFonts w:ascii="Arial" w:hAnsi="Arial" w:cs="Arial"/>
          <w:b/>
        </w:rPr>
      </w:pPr>
    </w:p>
    <w:p w:rsidR="00E43F24" w:rsidRPr="00CF1685" w:rsidRDefault="00E43F24"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Mayors Report</w:t>
      </w:r>
      <w:r w:rsidR="002C14A5" w:rsidRPr="00CF1685">
        <w:rPr>
          <w:rFonts w:ascii="Arial" w:hAnsi="Arial" w:cs="Arial"/>
        </w:rPr>
        <w:t xml:space="preserve"> </w:t>
      </w:r>
      <w:r w:rsidRPr="00CF1685">
        <w:rPr>
          <w:rFonts w:ascii="Arial" w:hAnsi="Arial" w:cs="Arial"/>
        </w:rPr>
        <w:t>………………………………………………………………………………</w:t>
      </w:r>
      <w:proofErr w:type="gramStart"/>
      <w:r w:rsidRPr="00CF1685">
        <w:rPr>
          <w:rFonts w:ascii="Arial" w:hAnsi="Arial" w:cs="Arial"/>
        </w:rPr>
        <w:t>…</w:t>
      </w:r>
      <w:r w:rsidR="002C14A5" w:rsidRPr="00CF1685">
        <w:rPr>
          <w:rFonts w:ascii="Arial" w:hAnsi="Arial" w:cs="Arial"/>
        </w:rPr>
        <w:t>.</w:t>
      </w:r>
      <w:r w:rsidR="003A1D64">
        <w:rPr>
          <w:rFonts w:ascii="Arial" w:hAnsi="Arial" w:cs="Arial"/>
        </w:rPr>
        <w:t>.</w:t>
      </w:r>
      <w:proofErr w:type="gramEnd"/>
      <w:r w:rsidR="003A1D64">
        <w:rPr>
          <w:rFonts w:ascii="Arial" w:hAnsi="Arial" w:cs="Arial"/>
        </w:rPr>
        <w:t>3-19</w:t>
      </w:r>
    </w:p>
    <w:p w:rsidR="006F5EB8" w:rsidRPr="00CF1685" w:rsidRDefault="003B4A50"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Co</w:t>
      </w:r>
      <w:r w:rsidR="002C14A5" w:rsidRPr="00CF1685">
        <w:rPr>
          <w:rFonts w:ascii="Arial" w:hAnsi="Arial" w:cs="Arial"/>
        </w:rPr>
        <w:t xml:space="preserve">uncil </w:t>
      </w:r>
      <w:proofErr w:type="gramStart"/>
      <w:r w:rsidR="002C14A5" w:rsidRPr="00CF1685">
        <w:rPr>
          <w:rFonts w:ascii="Arial" w:hAnsi="Arial" w:cs="Arial"/>
        </w:rPr>
        <w:t xml:space="preserve">resolution </w:t>
      </w:r>
      <w:r w:rsidR="00491ED3">
        <w:rPr>
          <w:rFonts w:ascii="Arial" w:hAnsi="Arial" w:cs="Arial"/>
        </w:rPr>
        <w:t>.</w:t>
      </w:r>
      <w:proofErr w:type="gramEnd"/>
      <w:r w:rsidR="002C14A5" w:rsidRPr="00CF1685">
        <w:rPr>
          <w:rFonts w:ascii="Arial" w:hAnsi="Arial" w:cs="Arial"/>
        </w:rPr>
        <w:t xml:space="preserve">………………………………………………………………………………. </w:t>
      </w:r>
      <w:r w:rsidR="003A1D64">
        <w:rPr>
          <w:rFonts w:ascii="Arial" w:hAnsi="Arial" w:cs="Arial"/>
        </w:rPr>
        <w:t>20</w:t>
      </w:r>
    </w:p>
    <w:p w:rsidR="002C14A5" w:rsidRPr="00CF1685" w:rsidRDefault="002C14A5"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Executive summary ……………</w:t>
      </w:r>
      <w:r w:rsidR="00491ED3">
        <w:rPr>
          <w:rFonts w:ascii="Arial" w:hAnsi="Arial" w:cs="Arial"/>
        </w:rPr>
        <w:t>.</w:t>
      </w:r>
      <w:r w:rsidRPr="00CF1685">
        <w:rPr>
          <w:rFonts w:ascii="Arial" w:hAnsi="Arial" w:cs="Arial"/>
        </w:rPr>
        <w:t>…………………………………………………………</w:t>
      </w:r>
      <w:proofErr w:type="gramStart"/>
      <w:r w:rsidRPr="00CF1685">
        <w:rPr>
          <w:rFonts w:ascii="Arial" w:hAnsi="Arial" w:cs="Arial"/>
        </w:rPr>
        <w:t>…</w:t>
      </w:r>
      <w:r w:rsidR="003A1D64">
        <w:rPr>
          <w:rFonts w:ascii="Arial" w:hAnsi="Arial" w:cs="Arial"/>
        </w:rPr>
        <w:t>.</w:t>
      </w:r>
      <w:r w:rsidRPr="00CF1685">
        <w:rPr>
          <w:rFonts w:ascii="Arial" w:hAnsi="Arial" w:cs="Arial"/>
        </w:rPr>
        <w:t>.</w:t>
      </w:r>
      <w:proofErr w:type="gramEnd"/>
      <w:r w:rsidR="003A1D64">
        <w:rPr>
          <w:rFonts w:ascii="Arial" w:hAnsi="Arial" w:cs="Arial"/>
        </w:rPr>
        <w:t>20</w:t>
      </w:r>
      <w:r w:rsidR="00CA5ACA" w:rsidRPr="00CF1685">
        <w:rPr>
          <w:rFonts w:ascii="Arial" w:hAnsi="Arial" w:cs="Arial"/>
        </w:rPr>
        <w:t>-</w:t>
      </w:r>
      <w:r w:rsidR="003A1D64">
        <w:rPr>
          <w:rFonts w:ascii="Arial" w:hAnsi="Arial" w:cs="Arial"/>
        </w:rPr>
        <w:t>22</w:t>
      </w:r>
    </w:p>
    <w:p w:rsidR="002C14A5" w:rsidRPr="00CF1685" w:rsidRDefault="002C14A5" w:rsidP="00491ED3">
      <w:pPr>
        <w:pStyle w:val="ListParagraph"/>
        <w:numPr>
          <w:ilvl w:val="1"/>
          <w:numId w:val="6"/>
        </w:numPr>
        <w:autoSpaceDE w:val="0"/>
        <w:autoSpaceDN w:val="0"/>
        <w:adjustRightInd w:val="0"/>
        <w:spacing w:after="0" w:line="360" w:lineRule="auto"/>
        <w:rPr>
          <w:rFonts w:ascii="Arial" w:hAnsi="Arial" w:cs="Arial"/>
        </w:rPr>
      </w:pPr>
      <w:r w:rsidRPr="00CF1685">
        <w:rPr>
          <w:rFonts w:ascii="Arial" w:hAnsi="Arial" w:cs="Arial"/>
        </w:rPr>
        <w:t>Annual budget tables ………</w:t>
      </w:r>
      <w:r w:rsidR="00491ED3">
        <w:rPr>
          <w:rFonts w:ascii="Arial" w:hAnsi="Arial" w:cs="Arial"/>
        </w:rPr>
        <w:t>…</w:t>
      </w:r>
      <w:r w:rsidRPr="00CF1685">
        <w:rPr>
          <w:rFonts w:ascii="Arial" w:hAnsi="Arial" w:cs="Arial"/>
        </w:rPr>
        <w:t>………………………………………………………………….</w:t>
      </w:r>
      <w:r w:rsidR="003A1D64">
        <w:rPr>
          <w:rFonts w:ascii="Arial" w:hAnsi="Arial" w:cs="Arial"/>
        </w:rPr>
        <w:t>22</w:t>
      </w:r>
    </w:p>
    <w:p w:rsidR="004D1BDA" w:rsidRPr="00CF1685" w:rsidRDefault="004D1BDA" w:rsidP="00491ED3">
      <w:pPr>
        <w:pStyle w:val="ListParagraph"/>
        <w:autoSpaceDE w:val="0"/>
        <w:autoSpaceDN w:val="0"/>
        <w:adjustRightInd w:val="0"/>
        <w:spacing w:after="0" w:line="360" w:lineRule="auto"/>
        <w:ind w:left="540"/>
        <w:rPr>
          <w:rFonts w:ascii="Arial" w:hAnsi="Arial" w:cs="Arial"/>
        </w:rPr>
      </w:pPr>
    </w:p>
    <w:p w:rsidR="004D1BDA" w:rsidRPr="00CF1685" w:rsidRDefault="004D1BDA" w:rsidP="00491ED3">
      <w:pPr>
        <w:pStyle w:val="ListParagraph"/>
        <w:autoSpaceDE w:val="0"/>
        <w:autoSpaceDN w:val="0"/>
        <w:adjustRightInd w:val="0"/>
        <w:spacing w:after="0" w:line="360" w:lineRule="auto"/>
        <w:ind w:left="540"/>
        <w:rPr>
          <w:rFonts w:ascii="Arial" w:hAnsi="Arial" w:cs="Arial"/>
          <w:b/>
        </w:rPr>
      </w:pPr>
      <w:r w:rsidRPr="00CF1685">
        <w:rPr>
          <w:rFonts w:ascii="Arial" w:hAnsi="Arial" w:cs="Arial"/>
        </w:rPr>
        <w:t xml:space="preserve">                                          </w:t>
      </w:r>
      <w:r w:rsidR="002546FE" w:rsidRPr="00CF1685">
        <w:rPr>
          <w:rFonts w:ascii="Arial" w:hAnsi="Arial" w:cs="Arial"/>
          <w:b/>
        </w:rPr>
        <w:t xml:space="preserve">PART 2 - </w:t>
      </w:r>
      <w:r w:rsidRPr="00CF1685">
        <w:rPr>
          <w:rFonts w:ascii="Arial" w:hAnsi="Arial" w:cs="Arial"/>
          <w:b/>
        </w:rPr>
        <w:t>SUPPORTING DOCUMENTS</w:t>
      </w:r>
    </w:p>
    <w:p w:rsidR="00F10B06" w:rsidRPr="00CF1685" w:rsidRDefault="00F10B06" w:rsidP="00491ED3">
      <w:pPr>
        <w:pStyle w:val="ListParagraph"/>
        <w:autoSpaceDE w:val="0"/>
        <w:autoSpaceDN w:val="0"/>
        <w:adjustRightInd w:val="0"/>
        <w:spacing w:after="0" w:line="360" w:lineRule="auto"/>
        <w:ind w:left="540"/>
        <w:rPr>
          <w:rFonts w:ascii="Arial" w:hAnsi="Arial" w:cs="Arial"/>
          <w:b/>
        </w:rPr>
      </w:pPr>
    </w:p>
    <w:p w:rsidR="00F10B06" w:rsidRPr="00CF1685" w:rsidRDefault="00F10B06" w:rsidP="00491ED3">
      <w:pPr>
        <w:autoSpaceDE w:val="0"/>
        <w:autoSpaceDN w:val="0"/>
        <w:adjustRightInd w:val="0"/>
        <w:spacing w:after="0" w:line="360" w:lineRule="auto"/>
        <w:rPr>
          <w:rFonts w:ascii="Arial" w:hAnsi="Arial" w:cs="Arial"/>
        </w:rPr>
      </w:pPr>
      <w:r w:rsidRPr="00CF1685">
        <w:rPr>
          <w:rFonts w:ascii="Arial" w:hAnsi="Arial" w:cs="Arial"/>
        </w:rPr>
        <w:t xml:space="preserve">2.1 </w:t>
      </w:r>
      <w:r w:rsidR="008F5552" w:rsidRPr="00CF1685">
        <w:rPr>
          <w:rFonts w:ascii="Arial" w:hAnsi="Arial" w:cs="Arial"/>
        </w:rPr>
        <w:t>Supporting documents</w:t>
      </w:r>
      <w:proofErr w:type="gramStart"/>
      <w:r w:rsidR="00491ED3">
        <w:rPr>
          <w:rFonts w:ascii="Arial" w:hAnsi="Arial" w:cs="Arial"/>
        </w:rPr>
        <w:t xml:space="preserve"> ..</w:t>
      </w:r>
      <w:proofErr w:type="gramEnd"/>
      <w:r w:rsidR="008F5552" w:rsidRPr="00CF1685">
        <w:rPr>
          <w:rFonts w:ascii="Arial" w:hAnsi="Arial" w:cs="Arial"/>
        </w:rPr>
        <w:t>…………………</w:t>
      </w:r>
      <w:r w:rsidR="00491ED3">
        <w:rPr>
          <w:rFonts w:ascii="Arial" w:hAnsi="Arial" w:cs="Arial"/>
        </w:rPr>
        <w:t>..</w:t>
      </w:r>
      <w:r w:rsidR="008F5552" w:rsidRPr="00CF1685">
        <w:rPr>
          <w:rFonts w:ascii="Arial" w:hAnsi="Arial" w:cs="Arial"/>
        </w:rPr>
        <w:t xml:space="preserve">………………………………………………… </w:t>
      </w:r>
      <w:r w:rsidR="003A1D64">
        <w:rPr>
          <w:rFonts w:ascii="Arial" w:hAnsi="Arial" w:cs="Arial"/>
        </w:rPr>
        <w:t>22</w:t>
      </w:r>
      <w:r w:rsidRPr="00CF1685">
        <w:rPr>
          <w:rFonts w:ascii="Arial" w:hAnsi="Arial" w:cs="Arial"/>
        </w:rPr>
        <w:t>-2</w:t>
      </w:r>
      <w:r w:rsidR="003A1D64">
        <w:rPr>
          <w:rFonts w:ascii="Arial" w:hAnsi="Arial" w:cs="Arial"/>
        </w:rPr>
        <w:t>9</w:t>
      </w:r>
    </w:p>
    <w:p w:rsidR="00616E71" w:rsidRDefault="00616E71" w:rsidP="00491ED3">
      <w:pPr>
        <w:autoSpaceDE w:val="0"/>
        <w:autoSpaceDN w:val="0"/>
        <w:adjustRightInd w:val="0"/>
        <w:spacing w:after="0" w:line="36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616E71" w:rsidRDefault="00616E71"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8F5552" w:rsidRDefault="008F5552"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p w:rsidR="002C14A5" w:rsidRDefault="002C14A5" w:rsidP="004F41B1">
      <w:pPr>
        <w:autoSpaceDE w:val="0"/>
        <w:autoSpaceDN w:val="0"/>
        <w:adjustRightInd w:val="0"/>
        <w:spacing w:after="0" w:line="240" w:lineRule="auto"/>
        <w:rPr>
          <w:rFonts w:cs="Calibri"/>
          <w:b/>
          <w:sz w:val="24"/>
          <w:szCs w:val="24"/>
        </w:rPr>
      </w:pPr>
    </w:p>
    <w:bookmarkEnd w:id="0"/>
    <w:bookmarkEnd w:id="1"/>
    <w:p w:rsidR="005C50CA" w:rsidRPr="00933F1E" w:rsidRDefault="005C50CA" w:rsidP="00EF6EA5">
      <w:pPr>
        <w:autoSpaceDE w:val="0"/>
        <w:autoSpaceDN w:val="0"/>
        <w:adjustRightInd w:val="0"/>
        <w:spacing w:after="0" w:line="240" w:lineRule="auto"/>
        <w:rPr>
          <w:rFonts w:ascii="Calibri" w:eastAsia="MS Mincho" w:hAnsi="Calibri" w:cs="Calibri"/>
          <w:sz w:val="24"/>
          <w:szCs w:val="24"/>
          <w:lang w:val="en-GB"/>
        </w:rPr>
      </w:pPr>
    </w:p>
    <w:p w:rsidR="00467894" w:rsidRPr="00491ED3" w:rsidRDefault="005C50CA" w:rsidP="004202E9">
      <w:pPr>
        <w:jc w:val="center"/>
        <w:rPr>
          <w:rFonts w:ascii="Arial" w:hAnsi="Arial" w:cs="Arial"/>
          <w:b/>
        </w:rPr>
      </w:pPr>
      <w:r w:rsidRPr="00491ED3">
        <w:rPr>
          <w:rFonts w:ascii="Arial" w:hAnsi="Arial" w:cs="Arial"/>
          <w:b/>
        </w:rPr>
        <w:t>PART ONE</w:t>
      </w:r>
      <w:r w:rsidR="00CF05C9" w:rsidRPr="00491ED3">
        <w:rPr>
          <w:rFonts w:ascii="Arial" w:hAnsi="Arial" w:cs="Arial"/>
          <w:b/>
        </w:rPr>
        <w:t xml:space="preserve"> – ANNUAL BUDGET</w:t>
      </w:r>
    </w:p>
    <w:p w:rsidR="00467894" w:rsidRPr="00491ED3" w:rsidRDefault="005C50CA" w:rsidP="00C414E8">
      <w:pPr>
        <w:pStyle w:val="ListParagraph"/>
        <w:numPr>
          <w:ilvl w:val="0"/>
          <w:numId w:val="7"/>
        </w:numPr>
        <w:jc w:val="center"/>
        <w:rPr>
          <w:rFonts w:ascii="Arial" w:hAnsi="Arial" w:cs="Arial"/>
          <w:b/>
          <w:u w:val="single"/>
        </w:rPr>
      </w:pPr>
      <w:r w:rsidRPr="00491ED3">
        <w:rPr>
          <w:rFonts w:ascii="Arial" w:hAnsi="Arial" w:cs="Arial"/>
          <w:b/>
          <w:u w:val="single"/>
        </w:rPr>
        <w:t>MAYORS REPORT</w:t>
      </w:r>
    </w:p>
    <w:p w:rsidR="00467894" w:rsidRPr="00491ED3" w:rsidRDefault="00467894" w:rsidP="004202E9">
      <w:pPr>
        <w:jc w:val="center"/>
        <w:rPr>
          <w:rFonts w:ascii="Arial" w:hAnsi="Arial" w:cs="Arial"/>
          <w:b/>
          <w:u w:val="single"/>
        </w:rPr>
      </w:pPr>
    </w:p>
    <w:p w:rsidR="005C50CA" w:rsidRPr="00491ED3" w:rsidRDefault="005C50CA" w:rsidP="00B771F3">
      <w:pPr>
        <w:jc w:val="both"/>
        <w:rPr>
          <w:rFonts w:ascii="Arial" w:eastAsia="MS Mincho" w:hAnsi="Arial" w:cs="Arial"/>
          <w:b/>
          <w:u w:val="single"/>
          <w:lang w:val="en-ZA"/>
        </w:rPr>
      </w:pPr>
      <w:r w:rsidRPr="00491ED3">
        <w:rPr>
          <w:rFonts w:ascii="Arial" w:eastAsia="MS Mincho" w:hAnsi="Arial" w:cs="Arial"/>
          <w:b/>
          <w:u w:val="single"/>
          <w:lang w:val="en-ZA"/>
        </w:rPr>
        <w:t>Introduction</w:t>
      </w:r>
    </w:p>
    <w:p w:rsidR="005C50CA" w:rsidRPr="00491ED3" w:rsidRDefault="00356DA6" w:rsidP="00B771F3">
      <w:pPr>
        <w:jc w:val="both"/>
        <w:rPr>
          <w:rFonts w:ascii="Arial" w:eastAsia="MS Mincho" w:hAnsi="Arial" w:cs="Arial"/>
          <w:lang w:val="en-ZA"/>
        </w:rPr>
      </w:pPr>
      <w:r w:rsidRPr="00491ED3">
        <w:rPr>
          <w:rFonts w:ascii="Arial" w:eastAsia="MS Mincho" w:hAnsi="Arial" w:cs="Arial"/>
          <w:lang w:val="en-ZA"/>
        </w:rPr>
        <w:t>Speaker</w:t>
      </w:r>
      <w:r w:rsidR="00072542" w:rsidRPr="00491ED3">
        <w:rPr>
          <w:rFonts w:ascii="Arial" w:eastAsia="MS Mincho" w:hAnsi="Arial" w:cs="Arial"/>
          <w:lang w:val="en-ZA"/>
        </w:rPr>
        <w:t>,</w:t>
      </w:r>
      <w:r w:rsidR="00F140BB" w:rsidRPr="00491ED3">
        <w:rPr>
          <w:rFonts w:ascii="Arial" w:eastAsia="MS Mincho" w:hAnsi="Arial" w:cs="Arial"/>
          <w:lang w:val="en-ZA"/>
        </w:rPr>
        <w:t xml:space="preserve"> </w:t>
      </w:r>
      <w:r w:rsidRPr="00491ED3">
        <w:rPr>
          <w:rFonts w:ascii="Arial" w:eastAsia="MS Mincho" w:hAnsi="Arial" w:cs="Arial"/>
          <w:lang w:val="en-ZA"/>
        </w:rPr>
        <w:t>Deputy Mayor</w:t>
      </w:r>
      <w:r w:rsidR="00072542" w:rsidRPr="00491ED3">
        <w:rPr>
          <w:rFonts w:ascii="Arial" w:eastAsia="MS Mincho" w:hAnsi="Arial" w:cs="Arial"/>
          <w:lang w:val="en-ZA"/>
        </w:rPr>
        <w:t xml:space="preserve">, </w:t>
      </w:r>
      <w:r w:rsidRPr="00491ED3">
        <w:rPr>
          <w:rFonts w:ascii="Arial" w:eastAsia="MS Mincho" w:hAnsi="Arial" w:cs="Arial"/>
          <w:lang w:val="en-ZA"/>
        </w:rPr>
        <w:t>Members of Executiv</w:t>
      </w:r>
      <w:r w:rsidR="0073311C" w:rsidRPr="00491ED3">
        <w:rPr>
          <w:rFonts w:ascii="Arial" w:eastAsia="MS Mincho" w:hAnsi="Arial" w:cs="Arial"/>
          <w:lang w:val="en-ZA"/>
        </w:rPr>
        <w:t>e</w:t>
      </w:r>
      <w:r w:rsidR="00072542" w:rsidRPr="00491ED3">
        <w:rPr>
          <w:rFonts w:ascii="Arial" w:eastAsia="MS Mincho" w:hAnsi="Arial" w:cs="Arial"/>
          <w:lang w:val="en-ZA"/>
        </w:rPr>
        <w:t xml:space="preserve">, </w:t>
      </w:r>
      <w:r w:rsidRPr="00491ED3">
        <w:rPr>
          <w:rFonts w:ascii="Arial" w:eastAsia="MS Mincho" w:hAnsi="Arial" w:cs="Arial"/>
          <w:lang w:val="en-ZA"/>
        </w:rPr>
        <w:t>Chief Whip</w:t>
      </w:r>
      <w:r w:rsidR="00072542" w:rsidRPr="00491ED3">
        <w:rPr>
          <w:rFonts w:ascii="Arial" w:eastAsia="MS Mincho" w:hAnsi="Arial" w:cs="Arial"/>
          <w:lang w:val="en-ZA"/>
        </w:rPr>
        <w:t xml:space="preserve">, </w:t>
      </w:r>
      <w:r w:rsidR="005C50CA" w:rsidRPr="00491ED3">
        <w:rPr>
          <w:rFonts w:ascii="Arial" w:eastAsia="MS Mincho" w:hAnsi="Arial" w:cs="Arial"/>
          <w:lang w:val="en-ZA"/>
        </w:rPr>
        <w:t>Honourable</w:t>
      </w:r>
      <w:r w:rsidR="0073311C" w:rsidRPr="00491ED3">
        <w:rPr>
          <w:rFonts w:ascii="Arial" w:eastAsia="MS Mincho" w:hAnsi="Arial" w:cs="Arial"/>
          <w:lang w:val="en-ZA"/>
        </w:rPr>
        <w:t xml:space="preserve"> Councillors</w:t>
      </w:r>
      <w:r w:rsidR="00072542" w:rsidRPr="00491ED3">
        <w:rPr>
          <w:rFonts w:ascii="Arial" w:eastAsia="MS Mincho" w:hAnsi="Arial" w:cs="Arial"/>
          <w:lang w:val="en-ZA"/>
        </w:rPr>
        <w:t xml:space="preserve"> </w:t>
      </w:r>
      <w:r w:rsidR="0073311C" w:rsidRPr="00491ED3">
        <w:rPr>
          <w:rFonts w:ascii="Arial" w:eastAsia="MS Mincho" w:hAnsi="Arial" w:cs="Arial"/>
          <w:lang w:val="en-ZA"/>
        </w:rPr>
        <w:t>ONdabezitha</w:t>
      </w:r>
      <w:r w:rsidR="00072542" w:rsidRPr="00491ED3">
        <w:rPr>
          <w:rFonts w:ascii="Arial" w:eastAsia="MS Mincho" w:hAnsi="Arial" w:cs="Arial"/>
          <w:lang w:val="en-ZA"/>
        </w:rPr>
        <w:t xml:space="preserve">, </w:t>
      </w:r>
      <w:r w:rsidR="00FF0004" w:rsidRPr="00491ED3">
        <w:rPr>
          <w:rFonts w:ascii="Arial" w:eastAsia="MS Mincho" w:hAnsi="Arial" w:cs="Arial"/>
          <w:lang w:val="en-ZA"/>
        </w:rPr>
        <w:t xml:space="preserve">Municipal Management </w:t>
      </w:r>
      <w:r w:rsidR="005C50CA" w:rsidRPr="00491ED3">
        <w:rPr>
          <w:rFonts w:ascii="Arial" w:eastAsia="MS Mincho" w:hAnsi="Arial" w:cs="Arial"/>
          <w:lang w:val="en-ZA"/>
        </w:rPr>
        <w:t>and municipal officia</w:t>
      </w:r>
      <w:r w:rsidR="0073311C" w:rsidRPr="00491ED3">
        <w:rPr>
          <w:rFonts w:ascii="Arial" w:eastAsia="MS Mincho" w:hAnsi="Arial" w:cs="Arial"/>
          <w:lang w:val="en-ZA"/>
        </w:rPr>
        <w:t>ls, Greetings.</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 xml:space="preserve">It is </w:t>
      </w:r>
      <w:r w:rsidR="001855EA" w:rsidRPr="00491ED3">
        <w:rPr>
          <w:rFonts w:ascii="Arial" w:eastAsia="MS Mincho" w:hAnsi="Arial" w:cs="Arial"/>
          <w:lang w:val="en-ZA"/>
        </w:rPr>
        <w:t>a</w:t>
      </w:r>
      <w:r w:rsidRPr="00491ED3">
        <w:rPr>
          <w:rFonts w:ascii="Arial" w:eastAsia="MS Mincho" w:hAnsi="Arial" w:cs="Arial"/>
          <w:lang w:val="en-ZA"/>
        </w:rPr>
        <w:t xml:space="preserve"> pleasure, in my capaci</w:t>
      </w:r>
      <w:r w:rsidR="00356DA6" w:rsidRPr="00491ED3">
        <w:rPr>
          <w:rFonts w:ascii="Arial" w:eastAsia="MS Mincho" w:hAnsi="Arial" w:cs="Arial"/>
          <w:lang w:val="en-ZA"/>
        </w:rPr>
        <w:t>ty as Mayor of</w:t>
      </w:r>
      <w:r w:rsidR="001855EA" w:rsidRPr="00491ED3">
        <w:rPr>
          <w:rFonts w:ascii="Arial" w:eastAsia="MS Mincho" w:hAnsi="Arial" w:cs="Arial"/>
          <w:lang w:val="en-ZA"/>
        </w:rPr>
        <w:t xml:space="preserve"> </w:t>
      </w:r>
      <w:r w:rsidR="00356DA6" w:rsidRPr="00491ED3">
        <w:rPr>
          <w:rFonts w:ascii="Arial" w:eastAsia="MS Mincho" w:hAnsi="Arial" w:cs="Arial"/>
          <w:lang w:val="en-ZA"/>
        </w:rPr>
        <w:t>Dr Nkosazana Dlamini Zum</w:t>
      </w:r>
      <w:r w:rsidR="008E5E5A" w:rsidRPr="00491ED3">
        <w:rPr>
          <w:rFonts w:ascii="Arial" w:eastAsia="MS Mincho" w:hAnsi="Arial" w:cs="Arial"/>
          <w:lang w:val="en-ZA"/>
        </w:rPr>
        <w:t xml:space="preserve">a Municipality, to present </w:t>
      </w:r>
      <w:r w:rsidR="001855EA" w:rsidRPr="00491ED3">
        <w:rPr>
          <w:rFonts w:ascii="Arial" w:eastAsia="MS Mincho" w:hAnsi="Arial" w:cs="Arial"/>
          <w:lang w:val="en-ZA"/>
        </w:rPr>
        <w:t xml:space="preserve">the </w:t>
      </w:r>
      <w:r w:rsidR="00EF6EA5">
        <w:rPr>
          <w:rFonts w:ascii="Arial" w:eastAsia="MS Mincho" w:hAnsi="Arial" w:cs="Arial"/>
          <w:lang w:val="en-ZA"/>
        </w:rPr>
        <w:t>Draft</w:t>
      </w:r>
      <w:r w:rsidR="000A444C" w:rsidRPr="00491ED3">
        <w:rPr>
          <w:rFonts w:ascii="Arial" w:eastAsia="MS Mincho" w:hAnsi="Arial" w:cs="Arial"/>
          <w:lang w:val="en-ZA"/>
        </w:rPr>
        <w:t xml:space="preserve"> </w:t>
      </w:r>
      <w:r w:rsidR="005D47B5" w:rsidRPr="00491ED3">
        <w:rPr>
          <w:rFonts w:ascii="Arial" w:eastAsia="MS Mincho" w:hAnsi="Arial" w:cs="Arial"/>
          <w:lang w:val="en-ZA"/>
        </w:rPr>
        <w:t>medium-term</w:t>
      </w:r>
      <w:r w:rsidRPr="00491ED3">
        <w:rPr>
          <w:rFonts w:ascii="Arial" w:eastAsia="MS Mincho" w:hAnsi="Arial" w:cs="Arial"/>
          <w:lang w:val="en-ZA"/>
        </w:rPr>
        <w:t xml:space="preserve"> revenue and expenditur</w:t>
      </w:r>
      <w:r w:rsidR="00356DA6" w:rsidRPr="00491ED3">
        <w:rPr>
          <w:rFonts w:ascii="Arial" w:eastAsia="MS Mincho" w:hAnsi="Arial" w:cs="Arial"/>
          <w:lang w:val="en-ZA"/>
        </w:rPr>
        <w:t>e framework (MTREF) for 201</w:t>
      </w:r>
      <w:r w:rsidR="00EF6EA5">
        <w:rPr>
          <w:rFonts w:ascii="Arial" w:eastAsia="MS Mincho" w:hAnsi="Arial" w:cs="Arial"/>
          <w:lang w:val="en-ZA"/>
        </w:rPr>
        <w:t>9</w:t>
      </w:r>
      <w:r w:rsidRPr="00491ED3">
        <w:rPr>
          <w:rFonts w:ascii="Arial" w:eastAsia="MS Mincho" w:hAnsi="Arial" w:cs="Arial"/>
          <w:lang w:val="en-ZA"/>
        </w:rPr>
        <w:t>/20</w:t>
      </w:r>
      <w:r w:rsidR="00EF6EA5">
        <w:rPr>
          <w:rFonts w:ascii="Arial" w:eastAsia="MS Mincho" w:hAnsi="Arial" w:cs="Arial"/>
          <w:lang w:val="en-ZA"/>
        </w:rPr>
        <w:t>20</w:t>
      </w:r>
      <w:r w:rsidRPr="00491ED3">
        <w:rPr>
          <w:rFonts w:ascii="Arial" w:eastAsia="MS Mincho" w:hAnsi="Arial" w:cs="Arial"/>
          <w:lang w:val="en-ZA"/>
        </w:rPr>
        <w:t xml:space="preserve"> financial year and ensuing two years</w:t>
      </w:r>
      <w:r w:rsidR="00827F20" w:rsidRPr="00491ED3">
        <w:rPr>
          <w:rFonts w:ascii="Arial" w:eastAsia="MS Mincho" w:hAnsi="Arial" w:cs="Arial"/>
          <w:lang w:val="en-ZA"/>
        </w:rPr>
        <w:t xml:space="preserve">. </w:t>
      </w:r>
      <w:r w:rsidRPr="00491ED3">
        <w:rPr>
          <w:rFonts w:ascii="Arial" w:eastAsia="MS Mincho" w:hAnsi="Arial" w:cs="Arial"/>
          <w:lang w:val="en-ZA"/>
        </w:rPr>
        <w:t>In terms of section 21(2) (a)-(c) of the MFMA – ‘when preparing the annual budget, the mayor of a municipality must:</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(a) </w:t>
      </w:r>
      <w:r w:rsidRPr="00491ED3">
        <w:rPr>
          <w:rFonts w:ascii="Arial" w:eastAsia="MS Mincho" w:hAnsi="Arial" w:cs="Arial"/>
          <w:lang w:val="en-ZA"/>
        </w:rPr>
        <w:t>Take into account the municipality’s integrated development plan (IDP);</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(b) </w:t>
      </w:r>
      <w:r w:rsidRPr="00491ED3">
        <w:rPr>
          <w:rFonts w:ascii="Arial" w:eastAsia="MS Mincho" w:hAnsi="Arial" w:cs="Arial"/>
          <w:lang w:val="en-ZA"/>
        </w:rPr>
        <w:t>take all reasonable steps to ensure that the municipality revises the IDP in terms of section 34 of the Municipal Systems Act, taking into account realistic revenue and expenditure projections for future years;</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i/>
          <w:iCs/>
          <w:lang w:val="en-ZA"/>
        </w:rPr>
        <w:t xml:space="preserve">(c) </w:t>
      </w:r>
      <w:r w:rsidRPr="00491ED3">
        <w:rPr>
          <w:rFonts w:ascii="Arial" w:eastAsia="MS Mincho" w:hAnsi="Arial" w:cs="Arial"/>
          <w:lang w:val="en-ZA"/>
        </w:rPr>
        <w:t>take into account the national budget, the relevant provincial budget, the national government’s fiscal and macro-economic policy, the annu</w:t>
      </w:r>
      <w:r w:rsidR="00356DA6" w:rsidRPr="00491ED3">
        <w:rPr>
          <w:rFonts w:ascii="Arial" w:eastAsia="MS Mincho" w:hAnsi="Arial" w:cs="Arial"/>
          <w:lang w:val="en-ZA"/>
        </w:rPr>
        <w:t>al Division of Revenue Act (</w:t>
      </w:r>
      <w:proofErr w:type="spellStart"/>
      <w:r w:rsidR="00356DA6" w:rsidRPr="00491ED3">
        <w:rPr>
          <w:rFonts w:ascii="Arial" w:eastAsia="MS Mincho" w:hAnsi="Arial" w:cs="Arial"/>
          <w:lang w:val="en-ZA"/>
        </w:rPr>
        <w:t>DoRA</w:t>
      </w:r>
      <w:proofErr w:type="spellEnd"/>
      <w:r w:rsidRPr="00491ED3">
        <w:rPr>
          <w:rFonts w:ascii="Arial" w:eastAsia="MS Mincho" w:hAnsi="Arial" w:cs="Arial"/>
          <w:lang w:val="en-ZA"/>
        </w:rPr>
        <w:t>) and any agreements reached in the Budget Forum’.</w:t>
      </w:r>
    </w:p>
    <w:p w:rsidR="00692B06"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 xml:space="preserve">The Council of </w:t>
      </w:r>
      <w:r w:rsidR="004264AF" w:rsidRPr="00491ED3">
        <w:rPr>
          <w:rFonts w:ascii="Arial" w:eastAsia="MS Mincho" w:hAnsi="Arial" w:cs="Arial"/>
          <w:lang w:val="en-ZA"/>
        </w:rPr>
        <w:t>Dr Nkosazana Dlamini Zuma</w:t>
      </w:r>
      <w:r w:rsidRPr="00491ED3">
        <w:rPr>
          <w:rFonts w:ascii="Arial" w:eastAsia="MS Mincho" w:hAnsi="Arial" w:cs="Arial"/>
          <w:lang w:val="en-ZA"/>
        </w:rPr>
        <w:t xml:space="preserve"> Municipality, in terms of secti</w:t>
      </w:r>
      <w:r w:rsidR="0073311C" w:rsidRPr="00491ED3">
        <w:rPr>
          <w:rFonts w:ascii="Arial" w:eastAsia="MS Mincho" w:hAnsi="Arial" w:cs="Arial"/>
          <w:lang w:val="en-ZA"/>
        </w:rPr>
        <w:t>on 75A of the Local Government</w:t>
      </w:r>
      <w:r w:rsidRPr="00491ED3">
        <w:rPr>
          <w:rFonts w:ascii="Arial" w:eastAsia="MS Mincho" w:hAnsi="Arial" w:cs="Arial"/>
          <w:lang w:val="en-ZA"/>
        </w:rPr>
        <w:t xml:space="preserve"> Municipal Systems Act (Act 32 of 2000), must also approve and adopt with effect from 1 July 201</w:t>
      </w:r>
      <w:r w:rsidR="00C2350E">
        <w:rPr>
          <w:rFonts w:ascii="Arial" w:eastAsia="MS Mincho" w:hAnsi="Arial" w:cs="Arial"/>
          <w:lang w:val="en-ZA"/>
        </w:rPr>
        <w:t>9</w:t>
      </w:r>
      <w:r w:rsidRPr="00491ED3">
        <w:rPr>
          <w:rFonts w:ascii="Arial" w:eastAsia="MS Mincho" w:hAnsi="Arial" w:cs="Arial"/>
          <w:lang w:val="en-ZA"/>
        </w:rPr>
        <w:t>, the tariffs for property rates, the tariffs for solid waste services and the tariffs for other services.</w:t>
      </w:r>
    </w:p>
    <w:p w:rsidR="00692B06" w:rsidRDefault="00692B06" w:rsidP="00B771F3">
      <w:pPr>
        <w:pStyle w:val="ListParagraph"/>
        <w:numPr>
          <w:ilvl w:val="1"/>
          <w:numId w:val="8"/>
        </w:numPr>
        <w:tabs>
          <w:tab w:val="left" w:pos="2430"/>
        </w:tabs>
        <w:spacing w:line="360" w:lineRule="auto"/>
        <w:jc w:val="both"/>
        <w:rPr>
          <w:rFonts w:ascii="Arial" w:eastAsia="MS Mincho" w:hAnsi="Arial" w:cs="Arial"/>
          <w:b/>
          <w:u w:val="single"/>
          <w:lang w:val="en-ZA"/>
        </w:rPr>
      </w:pPr>
      <w:r>
        <w:rPr>
          <w:rFonts w:ascii="Arial" w:eastAsia="MS Mincho" w:hAnsi="Arial" w:cs="Arial"/>
          <w:b/>
          <w:u w:val="single"/>
          <w:lang w:val="en-ZA"/>
        </w:rPr>
        <w:t>Budget Overview</w:t>
      </w:r>
    </w:p>
    <w:p w:rsidR="00692B06" w:rsidRPr="00692B06" w:rsidRDefault="00692B06" w:rsidP="00692B06">
      <w:pPr>
        <w:tabs>
          <w:tab w:val="left" w:pos="2430"/>
        </w:tabs>
        <w:spacing w:line="360" w:lineRule="auto"/>
        <w:rPr>
          <w:rFonts w:ascii="Arial" w:eastAsia="MS Mincho" w:hAnsi="Arial" w:cs="Arial"/>
          <w:lang w:val="en-ZA"/>
        </w:rPr>
      </w:pPr>
      <w:r>
        <w:rPr>
          <w:rFonts w:ascii="Arial" w:eastAsia="MS Mincho" w:hAnsi="Arial" w:cs="Arial"/>
          <w:lang w:val="en-ZA"/>
        </w:rPr>
        <w:t xml:space="preserve">   </w:t>
      </w:r>
      <w:r w:rsidRPr="00692B06">
        <w:rPr>
          <w:rFonts w:ascii="Arial" w:eastAsia="MS Mincho" w:hAnsi="Arial" w:cs="Arial"/>
          <w:b/>
          <w:lang w:val="en-ZA"/>
        </w:rPr>
        <w:t>Total Revenue and Tariffs</w:t>
      </w:r>
    </w:p>
    <w:p w:rsidR="00692B06" w:rsidRPr="00692B06" w:rsidRDefault="00692B06" w:rsidP="00692B06">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Revenue has increased by 4% for the 2019/20 financial year when compared to the 2018/19 Adjusted Budget.</w:t>
      </w:r>
      <w:r w:rsidR="001D39E9">
        <w:rPr>
          <w:rFonts w:ascii="Arial" w:eastAsia="MS Mincho" w:hAnsi="Arial" w:cs="Arial"/>
          <w:lang w:val="en-ZA"/>
        </w:rPr>
        <w:t xml:space="preserve"> </w:t>
      </w:r>
      <w:r w:rsidRPr="00692B06">
        <w:rPr>
          <w:rFonts w:ascii="Arial" w:eastAsia="MS Mincho" w:hAnsi="Arial" w:cs="Arial"/>
          <w:lang w:val="en-ZA"/>
        </w:rPr>
        <w:t xml:space="preserve">For the two outer years, total revenue will increase by 2,3% and 6% respectively. </w:t>
      </w:r>
    </w:p>
    <w:p w:rsidR="00692B06" w:rsidRDefault="00692B06" w:rsidP="00692B06">
      <w:pPr>
        <w:pStyle w:val="ListParagraph"/>
        <w:numPr>
          <w:ilvl w:val="0"/>
          <w:numId w:val="43"/>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Total Grants increased by 2%</w:t>
      </w:r>
    </w:p>
    <w:p w:rsidR="00692B06" w:rsidRPr="00692B06" w:rsidRDefault="00692B06" w:rsidP="00692B06">
      <w:pPr>
        <w:pStyle w:val="ListParagraph"/>
        <w:numPr>
          <w:ilvl w:val="0"/>
          <w:numId w:val="43"/>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Property rates increased by 4%</w:t>
      </w:r>
    </w:p>
    <w:p w:rsidR="00903728" w:rsidRPr="00903728" w:rsidRDefault="00903728" w:rsidP="00903728">
      <w:pPr>
        <w:tabs>
          <w:tab w:val="left" w:pos="2430"/>
        </w:tabs>
        <w:spacing w:line="360" w:lineRule="auto"/>
        <w:jc w:val="both"/>
        <w:rPr>
          <w:rFonts w:ascii="Arial" w:eastAsia="MS Mincho" w:hAnsi="Arial" w:cs="Arial"/>
          <w:b/>
          <w:lang w:val="en-ZA"/>
        </w:rPr>
      </w:pPr>
      <w:r w:rsidRPr="00903728">
        <w:rPr>
          <w:rFonts w:ascii="Arial" w:eastAsia="MS Mincho" w:hAnsi="Arial" w:cs="Arial"/>
          <w:b/>
          <w:lang w:val="en-ZA"/>
        </w:rPr>
        <w:lastRenderedPageBreak/>
        <w:t xml:space="preserve">Operating </w:t>
      </w:r>
      <w:r w:rsidR="00C07673">
        <w:rPr>
          <w:rFonts w:ascii="Arial" w:eastAsia="MS Mincho" w:hAnsi="Arial" w:cs="Arial"/>
          <w:b/>
          <w:lang w:val="en-ZA"/>
        </w:rPr>
        <w:t xml:space="preserve">Expenditure </w:t>
      </w:r>
      <w:r w:rsidRPr="00903728">
        <w:rPr>
          <w:rFonts w:ascii="Arial" w:eastAsia="MS Mincho" w:hAnsi="Arial" w:cs="Arial"/>
          <w:b/>
          <w:lang w:val="en-ZA"/>
        </w:rPr>
        <w:t>Budget</w:t>
      </w:r>
    </w:p>
    <w:p w:rsidR="00903728" w:rsidRPr="00903728" w:rsidRDefault="00903728" w:rsidP="00903728">
      <w:pPr>
        <w:tabs>
          <w:tab w:val="left" w:pos="2430"/>
        </w:tabs>
        <w:spacing w:line="360" w:lineRule="auto"/>
        <w:jc w:val="both"/>
        <w:rPr>
          <w:rFonts w:ascii="Arial" w:eastAsia="MS Mincho" w:hAnsi="Arial" w:cs="Arial"/>
          <w:lang w:val="en-ZA"/>
        </w:rPr>
      </w:pPr>
      <w:r w:rsidRPr="00903728">
        <w:rPr>
          <w:rFonts w:ascii="Arial" w:eastAsia="MS Mincho" w:hAnsi="Arial" w:cs="Arial"/>
          <w:lang w:val="en-ZA"/>
        </w:rPr>
        <w:t>Total operational expenditure has increased by 7.27% in 2019/20 budget when compared with the 2018/19 Adjustment budget and in the two outer years it has increased by 5% and 3.13% in the third years of the MTREF</w:t>
      </w:r>
    </w:p>
    <w:p w:rsidR="00903728" w:rsidRPr="00903728" w:rsidRDefault="00903728" w:rsidP="00903728">
      <w:pPr>
        <w:tabs>
          <w:tab w:val="left" w:pos="2430"/>
        </w:tabs>
        <w:spacing w:line="360" w:lineRule="auto"/>
        <w:jc w:val="both"/>
        <w:rPr>
          <w:rFonts w:ascii="Arial" w:eastAsia="MS Mincho" w:hAnsi="Arial" w:cs="Arial"/>
          <w:b/>
          <w:lang w:val="en-ZA"/>
        </w:rPr>
      </w:pPr>
      <w:r w:rsidRPr="00903728">
        <w:rPr>
          <w:rFonts w:ascii="Arial" w:eastAsia="MS Mincho" w:hAnsi="Arial" w:cs="Arial"/>
          <w:b/>
          <w:lang w:val="en-ZA"/>
        </w:rPr>
        <w:t xml:space="preserve">Capital </w:t>
      </w:r>
      <w:r w:rsidR="00C07673">
        <w:rPr>
          <w:rFonts w:ascii="Arial" w:eastAsia="MS Mincho" w:hAnsi="Arial" w:cs="Arial"/>
          <w:b/>
          <w:lang w:val="en-ZA"/>
        </w:rPr>
        <w:t xml:space="preserve">Expenditure </w:t>
      </w:r>
      <w:r w:rsidRPr="00903728">
        <w:rPr>
          <w:rFonts w:ascii="Arial" w:eastAsia="MS Mincho" w:hAnsi="Arial" w:cs="Arial"/>
          <w:b/>
          <w:lang w:val="en-ZA"/>
        </w:rPr>
        <w:t>Budget</w:t>
      </w:r>
    </w:p>
    <w:p w:rsidR="00692B06" w:rsidRPr="00692B06" w:rsidRDefault="00903728" w:rsidP="00903728">
      <w:pPr>
        <w:tabs>
          <w:tab w:val="left" w:pos="2430"/>
        </w:tabs>
        <w:spacing w:line="360" w:lineRule="auto"/>
        <w:jc w:val="both"/>
        <w:rPr>
          <w:rFonts w:ascii="Arial" w:eastAsia="MS Mincho" w:hAnsi="Arial" w:cs="Arial"/>
          <w:lang w:val="en-ZA"/>
        </w:rPr>
      </w:pPr>
      <w:r w:rsidRPr="00903728">
        <w:rPr>
          <w:rFonts w:ascii="Arial" w:eastAsia="MS Mincho" w:hAnsi="Arial" w:cs="Arial"/>
          <w:lang w:val="en-ZA"/>
        </w:rPr>
        <w:t>Total capital expenditure has decrease by 5.3% in 2019/20 when compared to the 2018/19 Adjustment budget. The contributing factor to this is that the municipality had to fund MIG projects with its own accumulated surplus in the adjustment budget because the allocation was very low to fund all the MIG project as a result the 2018/19 Adjustment capital budget was increased, that is why its look like there is decrease in the 2019/20 draft budget. For the two outer years the capital budget will decrease by 3.8% in the first year and it will increase by 5.6% in the second year. Electrification projects expenditure is not included in the capital expenditure as the municipality is acting as an agent when it comes to electrification projects.</w:t>
      </w:r>
    </w:p>
    <w:p w:rsidR="00692B06" w:rsidRPr="00692B06" w:rsidRDefault="00692B06" w:rsidP="00692B06">
      <w:pPr>
        <w:tabs>
          <w:tab w:val="left" w:pos="2430"/>
        </w:tabs>
        <w:spacing w:line="360" w:lineRule="auto"/>
        <w:jc w:val="both"/>
        <w:rPr>
          <w:rFonts w:ascii="Arial" w:eastAsia="MS Mincho" w:hAnsi="Arial" w:cs="Arial"/>
          <w:b/>
          <w:lang w:val="en-ZA"/>
        </w:rPr>
      </w:pPr>
      <w:r w:rsidRPr="00692B06">
        <w:rPr>
          <w:rFonts w:ascii="Arial" w:eastAsia="MS Mincho" w:hAnsi="Arial" w:cs="Arial"/>
          <w:b/>
          <w:lang w:val="en-ZA"/>
        </w:rPr>
        <w:t>Cost Containment Measures</w:t>
      </w:r>
    </w:p>
    <w:p w:rsidR="00692B06" w:rsidRDefault="00903728" w:rsidP="00692B06">
      <w:pPr>
        <w:tabs>
          <w:tab w:val="left" w:pos="2430"/>
        </w:tabs>
        <w:spacing w:line="360" w:lineRule="auto"/>
        <w:jc w:val="both"/>
        <w:rPr>
          <w:rFonts w:ascii="Arial" w:eastAsia="MS Mincho" w:hAnsi="Arial" w:cs="Arial"/>
          <w:lang w:val="en-ZA"/>
        </w:rPr>
      </w:pPr>
      <w:r w:rsidRPr="00903728">
        <w:rPr>
          <w:rFonts w:ascii="Arial" w:eastAsia="MS Mincho" w:hAnsi="Arial" w:cs="Arial"/>
          <w:lang w:val="en-ZA"/>
        </w:rPr>
        <w:t>The municipality has reviewed the cost containment policy in order to</w:t>
      </w:r>
      <w:r w:rsidR="00692B06" w:rsidRPr="00692B06">
        <w:rPr>
          <w:rFonts w:ascii="Arial" w:eastAsia="MS Mincho" w:hAnsi="Arial" w:cs="Arial"/>
          <w:lang w:val="en-ZA"/>
        </w:rPr>
        <w:t xml:space="preserve"> cut</w:t>
      </w:r>
      <w:r>
        <w:rPr>
          <w:rFonts w:ascii="Arial" w:eastAsia="MS Mincho" w:hAnsi="Arial" w:cs="Arial"/>
          <w:lang w:val="en-ZA"/>
        </w:rPr>
        <w:t xml:space="preserve"> costs on the</w:t>
      </w:r>
      <w:r w:rsidR="00C07673">
        <w:rPr>
          <w:rFonts w:ascii="Arial" w:eastAsia="MS Mincho" w:hAnsi="Arial" w:cs="Arial"/>
          <w:lang w:val="en-ZA"/>
        </w:rPr>
        <w:t xml:space="preserve"> following</w:t>
      </w:r>
      <w:r w:rsidR="00692B06" w:rsidRPr="00692B06">
        <w:rPr>
          <w:rFonts w:ascii="Arial" w:eastAsia="MS Mincho" w:hAnsi="Arial" w:cs="Arial"/>
          <w:lang w:val="en-ZA"/>
        </w:rPr>
        <w:t xml:space="preserve"> proposed</w:t>
      </w:r>
      <w:r w:rsidR="00692B06">
        <w:rPr>
          <w:rFonts w:ascii="Arial" w:eastAsia="MS Mincho" w:hAnsi="Arial" w:cs="Arial"/>
          <w:lang w:val="en-ZA"/>
        </w:rPr>
        <w:t>:</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Vehicles used for political office-bearers</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Vehicles used by officials</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Use of accommodation and training</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Travel &amp; subsistence</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Domestic accommodation</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Telephone, cell phone and computer usage</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Sponsorships, events &amp; catering</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Catering</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Printing and stationery</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Employee costs </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Mobilisation of resources for the municipality</w:t>
      </w:r>
      <w:r w:rsidRPr="00692B06">
        <w:rPr>
          <w:rFonts w:ascii="Arial" w:eastAsia="MS Mincho" w:hAnsi="Arial" w:cs="Arial"/>
          <w:lang w:val="en-ZA"/>
        </w:rPr>
        <w:tab/>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Refuse/waste transportation</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Construction of projects internally</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Application of premium on goods and services</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lastRenderedPageBreak/>
        <w:t>Communication and advertising</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Conferences, meetings &amp; study tours</w:t>
      </w:r>
    </w:p>
    <w:p w:rsidR="00692B06" w:rsidRDefault="00692B06" w:rsidP="00692B06">
      <w:pPr>
        <w:pStyle w:val="ListParagraph"/>
        <w:numPr>
          <w:ilvl w:val="0"/>
          <w:numId w:val="44"/>
        </w:num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Other related expenditure items</w:t>
      </w:r>
    </w:p>
    <w:p w:rsidR="00692B06" w:rsidRPr="00692B06" w:rsidRDefault="00692B06" w:rsidP="00692B06">
      <w:pPr>
        <w:pStyle w:val="ListParagraph"/>
        <w:tabs>
          <w:tab w:val="left" w:pos="2430"/>
        </w:tabs>
        <w:spacing w:line="360" w:lineRule="auto"/>
        <w:jc w:val="both"/>
        <w:rPr>
          <w:rFonts w:ascii="Arial" w:eastAsia="MS Mincho" w:hAnsi="Arial" w:cs="Arial"/>
          <w:lang w:val="en-ZA"/>
        </w:rPr>
      </w:pPr>
    </w:p>
    <w:p w:rsidR="00692B06" w:rsidRPr="00692B06" w:rsidRDefault="00692B06" w:rsidP="00692B06">
      <w:pPr>
        <w:tabs>
          <w:tab w:val="left" w:pos="2430"/>
        </w:tabs>
        <w:spacing w:line="360" w:lineRule="auto"/>
        <w:jc w:val="both"/>
        <w:rPr>
          <w:rFonts w:ascii="Arial" w:eastAsia="MS Mincho" w:hAnsi="Arial" w:cs="Arial"/>
          <w:b/>
          <w:lang w:val="en-ZA"/>
        </w:rPr>
      </w:pPr>
      <w:r w:rsidRPr="00692B06">
        <w:rPr>
          <w:rFonts w:ascii="Arial" w:eastAsia="MS Mincho" w:hAnsi="Arial" w:cs="Arial"/>
          <w:b/>
          <w:lang w:val="en-ZA"/>
        </w:rPr>
        <w:t>Capacity to execute projects internally</w:t>
      </w:r>
    </w:p>
    <w:p w:rsidR="00692B06" w:rsidRPr="00692B06" w:rsidRDefault="00692B06" w:rsidP="00692B06">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The municipality will procure additional Plants and Machinery. R 3 Million has been set aside for the second Grader and other Machineries. Labour intensive program will be phased in on small to medium renovation projects</w:t>
      </w:r>
      <w:r w:rsidR="00CF22A0">
        <w:rPr>
          <w:rFonts w:ascii="Arial" w:eastAsia="MS Mincho" w:hAnsi="Arial" w:cs="Arial"/>
          <w:lang w:val="en-ZA"/>
        </w:rPr>
        <w:t>.</w:t>
      </w:r>
    </w:p>
    <w:p w:rsidR="00692B06" w:rsidRPr="00CF22A0" w:rsidRDefault="00692B06" w:rsidP="00692B06">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 xml:space="preserve">Electricity </w:t>
      </w:r>
    </w:p>
    <w:p w:rsidR="00692B06" w:rsidRPr="00692B06" w:rsidRDefault="00692B06" w:rsidP="00692B06">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95% of D</w:t>
      </w:r>
      <w:r w:rsidR="00CF22A0">
        <w:rPr>
          <w:rFonts w:ascii="Arial" w:eastAsia="MS Mincho" w:hAnsi="Arial" w:cs="Arial"/>
          <w:lang w:val="en-ZA"/>
        </w:rPr>
        <w:t xml:space="preserve">r </w:t>
      </w:r>
      <w:r w:rsidRPr="00692B06">
        <w:rPr>
          <w:rFonts w:ascii="Arial" w:eastAsia="MS Mincho" w:hAnsi="Arial" w:cs="Arial"/>
          <w:lang w:val="en-ZA"/>
        </w:rPr>
        <w:t>NDZ households have access to electricity. R8 million has been set aside for infills and few farm communities</w:t>
      </w:r>
      <w:r w:rsidR="00CF22A0">
        <w:rPr>
          <w:rFonts w:ascii="Arial" w:eastAsia="MS Mincho" w:hAnsi="Arial" w:cs="Arial"/>
          <w:lang w:val="en-ZA"/>
        </w:rPr>
        <w:t>.</w:t>
      </w:r>
    </w:p>
    <w:p w:rsidR="00692B06" w:rsidRPr="00CF22A0" w:rsidRDefault="00692B06" w:rsidP="00692B06">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Roads</w:t>
      </w:r>
    </w:p>
    <w:p w:rsidR="00692B06" w:rsidRPr="00692B06" w:rsidRDefault="00692B06" w:rsidP="00692B06">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The municipality currently have more than 131 roads on the PPE Register which varies in sizes of kilometres. There are approximately 181 roads requests by communities on the IDP. As new roads are constructed, plans to maintain the existing roads must be implemented, hence cutting unnecessary costs and on building internal capacity is needed. </w:t>
      </w:r>
    </w:p>
    <w:p w:rsidR="00692B06" w:rsidRPr="00CF22A0" w:rsidRDefault="00692B06" w:rsidP="00692B06">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Community Halls</w:t>
      </w:r>
    </w:p>
    <w:p w:rsidR="00692B06" w:rsidRPr="00692B06" w:rsidRDefault="00692B06" w:rsidP="00692B06">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The municipality currently have more than 55 registered and 19 unregistered community halls in 15 wards. Affordable maintenance and safeguarding of these assets </w:t>
      </w:r>
      <w:proofErr w:type="gramStart"/>
      <w:r w:rsidRPr="00692B06">
        <w:rPr>
          <w:rFonts w:ascii="Arial" w:eastAsia="MS Mincho" w:hAnsi="Arial" w:cs="Arial"/>
          <w:lang w:val="en-ZA"/>
        </w:rPr>
        <w:t>is</w:t>
      </w:r>
      <w:proofErr w:type="gramEnd"/>
      <w:r w:rsidRPr="00692B06">
        <w:rPr>
          <w:rFonts w:ascii="Arial" w:eastAsia="MS Mincho" w:hAnsi="Arial" w:cs="Arial"/>
          <w:lang w:val="en-ZA"/>
        </w:rPr>
        <w:t xml:space="preserve"> vital, while re-prioritisation and reconsideration of building community need to be explored.</w:t>
      </w:r>
    </w:p>
    <w:p w:rsidR="00692B06" w:rsidRPr="00CF22A0" w:rsidRDefault="00692B06" w:rsidP="00692B06">
      <w:pPr>
        <w:tabs>
          <w:tab w:val="left" w:pos="2430"/>
        </w:tabs>
        <w:spacing w:line="360" w:lineRule="auto"/>
        <w:jc w:val="both"/>
        <w:rPr>
          <w:rFonts w:ascii="Arial" w:eastAsia="MS Mincho" w:hAnsi="Arial" w:cs="Arial"/>
          <w:b/>
          <w:lang w:val="en-ZA"/>
        </w:rPr>
      </w:pPr>
      <w:r w:rsidRPr="00CF22A0">
        <w:rPr>
          <w:rFonts w:ascii="Arial" w:eastAsia="MS Mincho" w:hAnsi="Arial" w:cs="Arial"/>
          <w:b/>
          <w:lang w:val="en-ZA"/>
        </w:rPr>
        <w:t>Repairs and Maintenance</w:t>
      </w:r>
    </w:p>
    <w:p w:rsidR="00692B06" w:rsidRPr="00692B06" w:rsidRDefault="00692B06" w:rsidP="00692B06">
      <w:pPr>
        <w:tabs>
          <w:tab w:val="left" w:pos="2430"/>
        </w:tabs>
        <w:spacing w:line="360" w:lineRule="auto"/>
        <w:jc w:val="both"/>
        <w:rPr>
          <w:rFonts w:ascii="Arial" w:eastAsia="MS Mincho" w:hAnsi="Arial" w:cs="Arial"/>
          <w:lang w:val="en-ZA"/>
        </w:rPr>
      </w:pPr>
      <w:r w:rsidRPr="00692B06">
        <w:rPr>
          <w:rFonts w:ascii="Arial" w:eastAsia="MS Mincho" w:hAnsi="Arial" w:cs="Arial"/>
          <w:lang w:val="en-ZA"/>
        </w:rPr>
        <w:t xml:space="preserve">The municipality has budget </w:t>
      </w:r>
      <w:r w:rsidR="004218B3">
        <w:rPr>
          <w:rFonts w:ascii="Arial" w:eastAsia="MS Mincho" w:hAnsi="Arial" w:cs="Arial"/>
          <w:lang w:val="en-ZA"/>
        </w:rPr>
        <w:t>2</w:t>
      </w:r>
      <w:r w:rsidRPr="00692B06">
        <w:rPr>
          <w:rFonts w:ascii="Arial" w:eastAsia="MS Mincho" w:hAnsi="Arial" w:cs="Arial"/>
          <w:lang w:val="en-ZA"/>
        </w:rPr>
        <w:t>% on repairs</w:t>
      </w:r>
      <w:r w:rsidR="004218B3">
        <w:rPr>
          <w:rFonts w:ascii="Arial" w:eastAsia="MS Mincho" w:hAnsi="Arial" w:cs="Arial"/>
          <w:lang w:val="en-ZA"/>
        </w:rPr>
        <w:t xml:space="preserve"> and</w:t>
      </w:r>
      <w:r w:rsidR="001D39E9" w:rsidRPr="001D39E9">
        <w:t xml:space="preserve"> </w:t>
      </w:r>
      <w:r w:rsidR="001D39E9" w:rsidRPr="001D39E9">
        <w:rPr>
          <w:rFonts w:ascii="Arial" w:eastAsia="MS Mincho" w:hAnsi="Arial" w:cs="Arial"/>
          <w:lang w:val="en-ZA"/>
        </w:rPr>
        <w:t>maintenance</w:t>
      </w:r>
      <w:r w:rsidR="001D39E9">
        <w:rPr>
          <w:rFonts w:ascii="Arial" w:eastAsia="MS Mincho" w:hAnsi="Arial" w:cs="Arial"/>
          <w:lang w:val="en-ZA"/>
        </w:rPr>
        <w:t xml:space="preserve"> </w:t>
      </w:r>
      <w:r w:rsidRPr="00692B06">
        <w:rPr>
          <w:rFonts w:ascii="Arial" w:eastAsia="MS Mincho" w:hAnsi="Arial" w:cs="Arial"/>
          <w:lang w:val="en-ZA"/>
        </w:rPr>
        <w:t>which is far below the norm of 8% of the net value of R</w:t>
      </w:r>
      <w:r w:rsidR="0042228A">
        <w:rPr>
          <w:rFonts w:ascii="Arial" w:eastAsia="MS Mincho" w:hAnsi="Arial" w:cs="Arial"/>
          <w:lang w:val="en-ZA"/>
        </w:rPr>
        <w:t>550</w:t>
      </w:r>
      <w:r w:rsidRPr="00692B06">
        <w:rPr>
          <w:rFonts w:ascii="Arial" w:eastAsia="MS Mincho" w:hAnsi="Arial" w:cs="Arial"/>
          <w:lang w:val="en-ZA"/>
        </w:rPr>
        <w:t xml:space="preserve"> Million assets. EPWP, Labour intensive approach and additional plants will complement the budget</w:t>
      </w:r>
      <w:r w:rsidR="00CF22A0">
        <w:rPr>
          <w:rFonts w:ascii="Arial" w:eastAsia="MS Mincho" w:hAnsi="Arial" w:cs="Arial"/>
          <w:lang w:val="en-ZA"/>
        </w:rPr>
        <w:t>.</w:t>
      </w:r>
    </w:p>
    <w:p w:rsidR="00692B06" w:rsidRDefault="00692B06" w:rsidP="00692B06">
      <w:pPr>
        <w:tabs>
          <w:tab w:val="left" w:pos="2430"/>
        </w:tabs>
        <w:spacing w:line="360" w:lineRule="auto"/>
        <w:jc w:val="both"/>
        <w:rPr>
          <w:rFonts w:ascii="Arial" w:eastAsia="MS Mincho" w:hAnsi="Arial" w:cs="Arial"/>
          <w:b/>
          <w:lang w:val="en-ZA"/>
        </w:rPr>
      </w:pPr>
      <w:r w:rsidRPr="001D39E9">
        <w:rPr>
          <w:rFonts w:ascii="Arial" w:eastAsia="MS Mincho" w:hAnsi="Arial" w:cs="Arial"/>
          <w:b/>
          <w:lang w:val="en-ZA"/>
        </w:rPr>
        <w:t>Waste Management and Cleanliness of our Towns</w:t>
      </w:r>
    </w:p>
    <w:p w:rsidR="00C07673" w:rsidRDefault="00A32867" w:rsidP="00692B06">
      <w:pPr>
        <w:tabs>
          <w:tab w:val="left" w:pos="2430"/>
        </w:tabs>
        <w:spacing w:line="360" w:lineRule="auto"/>
        <w:jc w:val="both"/>
        <w:rPr>
          <w:rFonts w:ascii="Arial" w:eastAsia="MS Mincho" w:hAnsi="Arial" w:cs="Arial"/>
          <w:lang w:val="en-ZA"/>
        </w:rPr>
      </w:pPr>
      <w:r>
        <w:rPr>
          <w:rFonts w:ascii="Arial" w:eastAsia="MS Mincho" w:hAnsi="Arial" w:cs="Arial"/>
          <w:lang w:val="en-ZA"/>
        </w:rPr>
        <w:t xml:space="preserve">The municipality is currently removing waste twice a week to all Dr NDZ households </w:t>
      </w:r>
      <w:r w:rsidR="005712B1">
        <w:rPr>
          <w:rFonts w:ascii="Arial" w:eastAsia="MS Mincho" w:hAnsi="Arial" w:cs="Arial"/>
          <w:lang w:val="en-ZA"/>
        </w:rPr>
        <w:t>and four times a week in businesses.</w:t>
      </w:r>
    </w:p>
    <w:p w:rsidR="00A32867" w:rsidRPr="00C07673" w:rsidRDefault="00A32867" w:rsidP="00692B06">
      <w:pPr>
        <w:tabs>
          <w:tab w:val="left" w:pos="2430"/>
        </w:tabs>
        <w:spacing w:line="360" w:lineRule="auto"/>
        <w:jc w:val="both"/>
        <w:rPr>
          <w:rFonts w:ascii="Arial" w:eastAsia="MS Mincho" w:hAnsi="Arial" w:cs="Arial"/>
          <w:lang w:val="en-ZA"/>
        </w:rPr>
      </w:pPr>
      <w:r>
        <w:rPr>
          <w:rFonts w:ascii="Arial" w:eastAsia="MS Mincho" w:hAnsi="Arial" w:cs="Arial"/>
          <w:lang w:val="en-ZA"/>
        </w:rPr>
        <w:lastRenderedPageBreak/>
        <w:t xml:space="preserve">The municipality will be opening a new waste transfer station at Bulwer and close the one at Himeville while minimising the </w:t>
      </w:r>
      <w:r w:rsidR="005712B1">
        <w:rPr>
          <w:rFonts w:ascii="Arial" w:eastAsia="MS Mincho" w:hAnsi="Arial" w:cs="Arial"/>
          <w:lang w:val="en-ZA"/>
        </w:rPr>
        <w:t>illegal</w:t>
      </w:r>
      <w:r>
        <w:rPr>
          <w:rFonts w:ascii="Arial" w:eastAsia="MS Mincho" w:hAnsi="Arial" w:cs="Arial"/>
          <w:lang w:val="en-ZA"/>
        </w:rPr>
        <w:t xml:space="preserve"> dumping </w:t>
      </w:r>
      <w:r w:rsidR="005712B1">
        <w:rPr>
          <w:rFonts w:ascii="Arial" w:eastAsia="MS Mincho" w:hAnsi="Arial" w:cs="Arial"/>
          <w:lang w:val="en-ZA"/>
        </w:rPr>
        <w:t>to its community to keep our town clean.</w:t>
      </w:r>
    </w:p>
    <w:p w:rsidR="00C07673" w:rsidRDefault="00C07673" w:rsidP="00692B06">
      <w:pPr>
        <w:tabs>
          <w:tab w:val="left" w:pos="2430"/>
        </w:tabs>
        <w:spacing w:line="360" w:lineRule="auto"/>
        <w:jc w:val="both"/>
        <w:rPr>
          <w:rFonts w:ascii="Arial" w:eastAsia="MS Mincho" w:hAnsi="Arial" w:cs="Arial"/>
          <w:b/>
          <w:lang w:val="en-ZA"/>
        </w:rPr>
      </w:pPr>
      <w:r>
        <w:rPr>
          <w:rFonts w:ascii="Arial" w:eastAsia="MS Mincho" w:hAnsi="Arial" w:cs="Arial"/>
          <w:b/>
          <w:lang w:val="en-ZA"/>
        </w:rPr>
        <w:t>Employee related costs and Councillors remuneration</w:t>
      </w:r>
    </w:p>
    <w:p w:rsidR="00C07673" w:rsidRPr="005712B1" w:rsidRDefault="005712B1" w:rsidP="00692B06">
      <w:pPr>
        <w:tabs>
          <w:tab w:val="left" w:pos="2430"/>
        </w:tabs>
        <w:spacing w:line="360" w:lineRule="auto"/>
        <w:jc w:val="both"/>
        <w:rPr>
          <w:rFonts w:ascii="Arial" w:eastAsia="MS Mincho" w:hAnsi="Arial" w:cs="Arial"/>
          <w:lang w:val="en-ZA"/>
        </w:rPr>
      </w:pPr>
      <w:r>
        <w:rPr>
          <w:rFonts w:ascii="Arial" w:eastAsia="MS Mincho" w:hAnsi="Arial" w:cs="Arial"/>
          <w:lang w:val="en-ZA"/>
        </w:rPr>
        <w:t xml:space="preserve">The municipality is currently sitting at 40% in salaries on 2019/20 Draft budget. </w:t>
      </w:r>
    </w:p>
    <w:p w:rsidR="005C50CA" w:rsidRPr="00491ED3" w:rsidRDefault="005C50CA" w:rsidP="00B771F3">
      <w:pPr>
        <w:pStyle w:val="ListParagraph"/>
        <w:numPr>
          <w:ilvl w:val="1"/>
          <w:numId w:val="8"/>
        </w:numPr>
        <w:tabs>
          <w:tab w:val="left" w:pos="2430"/>
        </w:tabs>
        <w:spacing w:line="360" w:lineRule="auto"/>
        <w:jc w:val="both"/>
        <w:rPr>
          <w:rFonts w:ascii="Arial" w:eastAsia="MS Mincho" w:hAnsi="Arial" w:cs="Arial"/>
          <w:b/>
          <w:u w:val="single"/>
          <w:lang w:val="en-ZA"/>
        </w:rPr>
      </w:pPr>
      <w:r w:rsidRPr="00491ED3">
        <w:rPr>
          <w:rFonts w:ascii="Arial" w:eastAsia="MS Mincho" w:hAnsi="Arial" w:cs="Arial"/>
          <w:b/>
          <w:u w:val="single"/>
          <w:lang w:val="en-ZA"/>
        </w:rPr>
        <w:t>Background</w:t>
      </w:r>
      <w:r w:rsidR="00692B06">
        <w:rPr>
          <w:rFonts w:ascii="Arial" w:eastAsia="MS Mincho" w:hAnsi="Arial" w:cs="Arial"/>
          <w:b/>
          <w:u w:val="single"/>
          <w:lang w:val="en-ZA"/>
        </w:rPr>
        <w:t xml:space="preserve"> </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The application of sound financial management princi</w:t>
      </w:r>
      <w:r w:rsidR="00CF05C9" w:rsidRPr="00491ED3">
        <w:rPr>
          <w:rFonts w:ascii="Arial" w:eastAsia="MS Mincho" w:hAnsi="Arial" w:cs="Arial"/>
          <w:lang w:val="en-ZA"/>
        </w:rPr>
        <w:t>ples for the compilation of Dr Nkosazana Dlamini Zuma</w:t>
      </w:r>
      <w:r w:rsidRPr="00491ED3">
        <w:rPr>
          <w:rFonts w:ascii="Arial" w:eastAsia="MS Mincho" w:hAnsi="Arial" w:cs="Arial"/>
          <w:lang w:val="en-ZA"/>
        </w:rPr>
        <w:t xml:space="preserve"> Municipality</w:t>
      </w:r>
      <w:r w:rsidR="00CF05C9" w:rsidRPr="00491ED3">
        <w:rPr>
          <w:rFonts w:ascii="Arial" w:eastAsia="MS Mincho" w:hAnsi="Arial" w:cs="Arial"/>
          <w:lang w:val="en-ZA"/>
        </w:rPr>
        <w:t>’s</w:t>
      </w:r>
      <w:r w:rsidRPr="00491ED3">
        <w:rPr>
          <w:rFonts w:ascii="Arial" w:eastAsia="MS Mincho" w:hAnsi="Arial" w:cs="Arial"/>
          <w:lang w:val="en-ZA"/>
        </w:rPr>
        <w:t xml:space="preserve"> budget is essential and critical to ensure that the municipality remains financially viable and that municipal services are provided sustainably, economically and equitably to all communities.</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The Municipality</w:t>
      </w:r>
      <w:r w:rsidR="00CE5D2B" w:rsidRPr="00491ED3">
        <w:rPr>
          <w:rFonts w:ascii="Arial" w:eastAsia="MS Mincho" w:hAnsi="Arial" w:cs="Arial"/>
          <w:lang w:val="en-ZA"/>
        </w:rPr>
        <w:t>’s</w:t>
      </w:r>
      <w:r w:rsidRPr="00491ED3">
        <w:rPr>
          <w:rFonts w:ascii="Arial" w:eastAsia="MS Mincho" w:hAnsi="Arial" w:cs="Arial"/>
          <w:lang w:val="en-ZA"/>
        </w:rPr>
        <w:t xml:space="preserve"> business and service delivery priorities were reviewed as part of this year’s planning and budget process.  Where appropriate, funds were transferred from low- to high-priority programmes </w:t>
      </w:r>
      <w:r w:rsidR="00CE5D2B" w:rsidRPr="00491ED3">
        <w:rPr>
          <w:rFonts w:ascii="Arial" w:eastAsia="MS Mincho" w:hAnsi="Arial" w:cs="Arial"/>
          <w:lang w:val="en-ZA"/>
        </w:rPr>
        <w:t>to</w:t>
      </w:r>
      <w:r w:rsidRPr="00491ED3">
        <w:rPr>
          <w:rFonts w:ascii="Arial" w:eastAsia="MS Mincho" w:hAnsi="Arial" w:cs="Arial"/>
          <w:lang w:val="en-ZA"/>
        </w:rPr>
        <w:t xml:space="preserve"> maintain sound financial stewardship.  A critical review was also undertaken of expenditures on noncore and ‘nice to have’ items.</w:t>
      </w:r>
    </w:p>
    <w:p w:rsidR="005C50CA" w:rsidRPr="00491ED3" w:rsidRDefault="0084520E" w:rsidP="00B771F3">
      <w:pPr>
        <w:spacing w:line="360" w:lineRule="auto"/>
        <w:jc w:val="both"/>
        <w:rPr>
          <w:rFonts w:ascii="Arial" w:eastAsia="MS Mincho" w:hAnsi="Arial" w:cs="Arial"/>
          <w:color w:val="0D0D0D" w:themeColor="text1" w:themeTint="F2"/>
          <w:lang w:val="en-ZA"/>
        </w:rPr>
      </w:pPr>
      <w:r w:rsidRPr="00491ED3">
        <w:rPr>
          <w:rFonts w:ascii="Arial" w:eastAsia="MS Mincho" w:hAnsi="Arial" w:cs="Arial"/>
          <w:color w:val="0D0D0D" w:themeColor="text1" w:themeTint="F2"/>
          <w:lang w:val="en-ZA"/>
        </w:rPr>
        <w:t>Dr Nkosazana Dlamini-</w:t>
      </w:r>
      <w:r w:rsidR="00CF05C9" w:rsidRPr="00491ED3">
        <w:rPr>
          <w:rFonts w:ascii="Arial" w:eastAsia="MS Mincho" w:hAnsi="Arial" w:cs="Arial"/>
          <w:color w:val="0D0D0D" w:themeColor="text1" w:themeTint="F2"/>
          <w:lang w:val="en-ZA"/>
        </w:rPr>
        <w:t>Zuma</w:t>
      </w:r>
      <w:r w:rsidRPr="00491ED3">
        <w:rPr>
          <w:rFonts w:ascii="Arial" w:eastAsia="MS Mincho" w:hAnsi="Arial" w:cs="Arial"/>
          <w:color w:val="0D0D0D" w:themeColor="text1" w:themeTint="F2"/>
          <w:lang w:val="en-ZA"/>
        </w:rPr>
        <w:t xml:space="preserve"> Municipality is in </w:t>
      </w:r>
      <w:r w:rsidR="00CE5D2B" w:rsidRPr="00491ED3">
        <w:rPr>
          <w:rFonts w:ascii="Arial" w:eastAsia="MS Mincho" w:hAnsi="Arial" w:cs="Arial"/>
          <w:color w:val="0D0D0D" w:themeColor="text1" w:themeTint="F2"/>
          <w:lang w:val="en-ZA"/>
        </w:rPr>
        <w:t>the</w:t>
      </w:r>
      <w:r w:rsidRPr="00491ED3">
        <w:rPr>
          <w:rFonts w:ascii="Arial" w:eastAsia="MS Mincho" w:hAnsi="Arial" w:cs="Arial"/>
          <w:color w:val="0D0D0D" w:themeColor="text1" w:themeTint="F2"/>
          <w:lang w:val="en-ZA"/>
        </w:rPr>
        <w:t xml:space="preserve"> process of implementing</w:t>
      </w:r>
      <w:r w:rsidR="005C50CA" w:rsidRPr="00491ED3">
        <w:rPr>
          <w:rFonts w:ascii="Arial" w:eastAsia="MS Mincho" w:hAnsi="Arial" w:cs="Arial"/>
          <w:color w:val="0D0D0D" w:themeColor="text1" w:themeTint="F2"/>
          <w:lang w:val="en-ZA"/>
        </w:rPr>
        <w:t xml:space="preserve"> a range of revenue collection strategies to optimize the collect</w:t>
      </w:r>
      <w:r w:rsidR="00A8292F" w:rsidRPr="00491ED3">
        <w:rPr>
          <w:rFonts w:ascii="Arial" w:eastAsia="MS Mincho" w:hAnsi="Arial" w:cs="Arial"/>
          <w:color w:val="0D0D0D" w:themeColor="text1" w:themeTint="F2"/>
          <w:lang w:val="en-ZA"/>
        </w:rPr>
        <w:t xml:space="preserve">ion of debt owed by consumers. </w:t>
      </w:r>
      <w:r w:rsidR="005C50CA" w:rsidRPr="00491ED3">
        <w:rPr>
          <w:rFonts w:ascii="Arial" w:eastAsia="MS Mincho" w:hAnsi="Arial" w:cs="Arial"/>
          <w:color w:val="0D0D0D" w:themeColor="text1" w:themeTint="F2"/>
          <w:lang w:val="en-ZA"/>
        </w:rPr>
        <w:t>Fu</w:t>
      </w:r>
      <w:r w:rsidRPr="00491ED3">
        <w:rPr>
          <w:rFonts w:ascii="Arial" w:eastAsia="MS Mincho" w:hAnsi="Arial" w:cs="Arial"/>
          <w:color w:val="0D0D0D" w:themeColor="text1" w:themeTint="F2"/>
          <w:lang w:val="en-ZA"/>
        </w:rPr>
        <w:t xml:space="preserve">rthermore, the Municipality will </w:t>
      </w:r>
      <w:r w:rsidR="005C50CA" w:rsidRPr="00491ED3">
        <w:rPr>
          <w:rFonts w:ascii="Arial" w:eastAsia="MS Mincho" w:hAnsi="Arial" w:cs="Arial"/>
          <w:color w:val="0D0D0D" w:themeColor="text1" w:themeTint="F2"/>
          <w:lang w:val="en-ZA"/>
        </w:rPr>
        <w:t>under</w:t>
      </w:r>
      <w:r w:rsidRPr="00491ED3">
        <w:rPr>
          <w:rFonts w:ascii="Arial" w:eastAsia="MS Mincho" w:hAnsi="Arial" w:cs="Arial"/>
          <w:color w:val="0D0D0D" w:themeColor="text1" w:themeTint="F2"/>
          <w:lang w:val="en-ZA"/>
        </w:rPr>
        <w:t xml:space="preserve">take </w:t>
      </w:r>
      <w:r w:rsidR="005C50CA" w:rsidRPr="00491ED3">
        <w:rPr>
          <w:rFonts w:ascii="Arial" w:eastAsia="MS Mincho" w:hAnsi="Arial" w:cs="Arial"/>
          <w:color w:val="0D0D0D" w:themeColor="text1" w:themeTint="F2"/>
          <w:lang w:val="en-ZA"/>
        </w:rPr>
        <w:t>various customer care initiatives to ensure t</w:t>
      </w:r>
      <w:r w:rsidRPr="00491ED3">
        <w:rPr>
          <w:rFonts w:ascii="Arial" w:eastAsia="MS Mincho" w:hAnsi="Arial" w:cs="Arial"/>
          <w:color w:val="0D0D0D" w:themeColor="text1" w:themeTint="F2"/>
          <w:lang w:val="en-ZA"/>
        </w:rPr>
        <w:t xml:space="preserve">hat </w:t>
      </w:r>
      <w:r w:rsidR="00A8292F" w:rsidRPr="00491ED3">
        <w:rPr>
          <w:rFonts w:ascii="Arial" w:eastAsia="MS Mincho" w:hAnsi="Arial" w:cs="Arial"/>
          <w:color w:val="0D0D0D" w:themeColor="text1" w:themeTint="F2"/>
          <w:lang w:val="en-ZA"/>
        </w:rPr>
        <w:t>t</w:t>
      </w:r>
      <w:r w:rsidR="005C50CA" w:rsidRPr="00491ED3">
        <w:rPr>
          <w:rFonts w:ascii="Arial" w:eastAsia="MS Mincho" w:hAnsi="Arial" w:cs="Arial"/>
          <w:color w:val="0D0D0D" w:themeColor="text1" w:themeTint="F2"/>
          <w:lang w:val="en-ZA"/>
        </w:rPr>
        <w:t>he municipality truly involves all citizens in the process of ensuring a people lead government.</w:t>
      </w:r>
      <w:r w:rsidR="00C00D84" w:rsidRPr="00491ED3">
        <w:rPr>
          <w:rFonts w:ascii="Arial" w:eastAsia="MS Mincho" w:hAnsi="Arial" w:cs="Arial"/>
          <w:color w:val="0D0D0D" w:themeColor="text1" w:themeTint="F2"/>
          <w:lang w:val="en-ZA"/>
        </w:rPr>
        <w:t xml:space="preserve"> </w:t>
      </w:r>
      <w:r w:rsidR="00A8292F" w:rsidRPr="00491ED3">
        <w:rPr>
          <w:rFonts w:ascii="Arial" w:eastAsia="MS Mincho" w:hAnsi="Arial" w:cs="Arial"/>
          <w:color w:val="0D0D0D" w:themeColor="text1" w:themeTint="F2"/>
          <w:lang w:val="en-ZA"/>
        </w:rPr>
        <w:t xml:space="preserve">The municipality has a Revenue Enhancement </w:t>
      </w:r>
      <w:r w:rsidR="00FB42F2" w:rsidRPr="00491ED3">
        <w:rPr>
          <w:rFonts w:ascii="Arial" w:eastAsia="MS Mincho" w:hAnsi="Arial" w:cs="Arial"/>
          <w:color w:val="0D0D0D" w:themeColor="text1" w:themeTint="F2"/>
          <w:lang w:val="en-ZA"/>
        </w:rPr>
        <w:t>Strategy that</w:t>
      </w:r>
      <w:r w:rsidR="00A8292F" w:rsidRPr="00491ED3">
        <w:rPr>
          <w:rFonts w:ascii="Arial" w:eastAsia="MS Mincho" w:hAnsi="Arial" w:cs="Arial"/>
          <w:color w:val="0D0D0D" w:themeColor="text1" w:themeTint="F2"/>
          <w:lang w:val="en-ZA"/>
        </w:rPr>
        <w:t xml:space="preserve"> needs to be approved by the council.</w:t>
      </w:r>
    </w:p>
    <w:p w:rsidR="005C50CA" w:rsidRPr="00491ED3" w:rsidRDefault="005C50CA" w:rsidP="00B771F3">
      <w:pPr>
        <w:spacing w:line="360" w:lineRule="auto"/>
        <w:jc w:val="both"/>
        <w:rPr>
          <w:rFonts w:ascii="Arial" w:eastAsia="MS Mincho" w:hAnsi="Arial" w:cs="Arial"/>
          <w:lang w:val="en-ZA"/>
        </w:rPr>
      </w:pPr>
      <w:r w:rsidRPr="00491ED3">
        <w:rPr>
          <w:rFonts w:ascii="Arial" w:eastAsia="MS Mincho" w:hAnsi="Arial" w:cs="Arial"/>
          <w:lang w:val="en-ZA"/>
        </w:rPr>
        <w:t>The main challenges experienced du</w:t>
      </w:r>
      <w:r w:rsidR="00CF05C9" w:rsidRPr="00491ED3">
        <w:rPr>
          <w:rFonts w:ascii="Arial" w:eastAsia="MS Mincho" w:hAnsi="Arial" w:cs="Arial"/>
          <w:lang w:val="en-ZA"/>
        </w:rPr>
        <w:t>ring the compilation of the 201</w:t>
      </w:r>
      <w:r w:rsidR="00F21931">
        <w:rPr>
          <w:rFonts w:ascii="Arial" w:eastAsia="MS Mincho" w:hAnsi="Arial" w:cs="Arial"/>
          <w:lang w:val="en-ZA"/>
        </w:rPr>
        <w:t>9</w:t>
      </w:r>
      <w:r w:rsidR="00CF05C9" w:rsidRPr="00491ED3">
        <w:rPr>
          <w:rFonts w:ascii="Arial" w:eastAsia="MS Mincho" w:hAnsi="Arial" w:cs="Arial"/>
          <w:lang w:val="en-ZA"/>
        </w:rPr>
        <w:t>/</w:t>
      </w:r>
      <w:r w:rsidR="00F21931">
        <w:rPr>
          <w:rFonts w:ascii="Arial" w:eastAsia="MS Mincho" w:hAnsi="Arial" w:cs="Arial"/>
          <w:lang w:val="en-ZA"/>
        </w:rPr>
        <w:t>20</w:t>
      </w:r>
      <w:r w:rsidRPr="00491ED3">
        <w:rPr>
          <w:rFonts w:ascii="Arial" w:eastAsia="MS Mincho" w:hAnsi="Arial" w:cs="Arial"/>
          <w:lang w:val="en-ZA"/>
        </w:rPr>
        <w:t xml:space="preserve"> MTREF can be summarised as follows:</w:t>
      </w:r>
    </w:p>
    <w:p w:rsidR="00881478"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 on-going difficulties in the national and local economy;</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w:t>
      </w:r>
      <w:r w:rsidR="00C10A6E">
        <w:rPr>
          <w:rFonts w:ascii="Arial" w:eastAsia="MS Mincho" w:hAnsi="Arial" w:cs="Arial"/>
          <w:lang w:val="en-GB"/>
        </w:rPr>
        <w:t xml:space="preserve"> rate of</w:t>
      </w:r>
      <w:r w:rsidRPr="00491ED3">
        <w:rPr>
          <w:rFonts w:ascii="Arial" w:eastAsia="MS Mincho" w:hAnsi="Arial" w:cs="Arial"/>
          <w:lang w:val="en-GB"/>
        </w:rPr>
        <w:t xml:space="preserve"> unemployment in the community that we are serving, having a negative impact on the collect</w:t>
      </w:r>
      <w:r w:rsidR="00CF05C9" w:rsidRPr="00491ED3">
        <w:rPr>
          <w:rFonts w:ascii="Arial" w:eastAsia="MS Mincho" w:hAnsi="Arial" w:cs="Arial"/>
          <w:lang w:val="en-GB"/>
        </w:rPr>
        <w:t>ion</w:t>
      </w:r>
      <w:r w:rsidRPr="00491ED3">
        <w:rPr>
          <w:rFonts w:ascii="Arial" w:eastAsia="MS Mincho" w:hAnsi="Arial" w:cs="Arial"/>
          <w:lang w:val="en-GB"/>
        </w:rPr>
        <w:t xml:space="preserve"> over revenue, and increasing number of indigents.</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Aging and poorly maintained infrastructure;</w:t>
      </w:r>
    </w:p>
    <w:p w:rsidR="00C10A6E" w:rsidRPr="00692B06" w:rsidRDefault="005C50CA" w:rsidP="00C10A6E">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t>The need to reprioritise projects and expenditure within the existing resource envelope given the cash flow realities and declining cash position of the municipality;</w:t>
      </w:r>
    </w:p>
    <w:p w:rsidR="005C50CA" w:rsidRPr="00491ED3" w:rsidRDefault="005C50CA" w:rsidP="00B771F3">
      <w:pPr>
        <w:numPr>
          <w:ilvl w:val="0"/>
          <w:numId w:val="1"/>
        </w:numPr>
        <w:spacing w:line="360" w:lineRule="auto"/>
        <w:jc w:val="both"/>
        <w:rPr>
          <w:rFonts w:ascii="Arial" w:eastAsia="MS Mincho" w:hAnsi="Arial" w:cs="Arial"/>
          <w:lang w:val="en-GB"/>
        </w:rPr>
      </w:pPr>
      <w:r w:rsidRPr="00491ED3">
        <w:rPr>
          <w:rFonts w:ascii="Arial" w:eastAsia="MS Mincho" w:hAnsi="Arial" w:cs="Arial"/>
          <w:lang w:val="en-GB"/>
        </w:rPr>
        <w:lastRenderedPageBreak/>
        <w:t>Decreased</w:t>
      </w:r>
      <w:r w:rsidR="00C10A6E">
        <w:rPr>
          <w:rFonts w:ascii="Arial" w:eastAsia="MS Mincho" w:hAnsi="Arial" w:cs="Arial"/>
          <w:lang w:val="en-GB"/>
        </w:rPr>
        <w:t xml:space="preserve"> of Grant</w:t>
      </w:r>
      <w:r w:rsidRPr="00491ED3">
        <w:rPr>
          <w:rFonts w:ascii="Arial" w:eastAsia="MS Mincho" w:hAnsi="Arial" w:cs="Arial"/>
          <w:lang w:val="en-GB"/>
        </w:rPr>
        <w:t xml:space="preserve"> funding of capital projects resulting in cutting of some of the projects that were supposed to be done in this financial year, thus delaying the service delivery; and</w:t>
      </w:r>
    </w:p>
    <w:p w:rsidR="00C10A6E" w:rsidRPr="00C05A47" w:rsidRDefault="00C10A6E" w:rsidP="00C05A47">
      <w:pPr>
        <w:numPr>
          <w:ilvl w:val="0"/>
          <w:numId w:val="1"/>
        </w:numPr>
        <w:spacing w:line="360" w:lineRule="auto"/>
        <w:jc w:val="both"/>
        <w:rPr>
          <w:rFonts w:ascii="Arial" w:eastAsia="MS Mincho" w:hAnsi="Arial" w:cs="Arial"/>
          <w:lang w:val="en-GB"/>
        </w:rPr>
      </w:pPr>
      <w:r>
        <w:rPr>
          <w:rFonts w:ascii="Arial" w:eastAsia="MS Mincho" w:hAnsi="Arial" w:cs="Arial"/>
          <w:lang w:val="en-GB"/>
        </w:rPr>
        <w:t>Una</w:t>
      </w:r>
      <w:r w:rsidR="005C50CA" w:rsidRPr="00491ED3">
        <w:rPr>
          <w:rFonts w:ascii="Arial" w:eastAsia="MS Mincho" w:hAnsi="Arial" w:cs="Arial"/>
          <w:lang w:val="en-GB"/>
        </w:rPr>
        <w:t>vailability of affordable funding</w:t>
      </w:r>
    </w:p>
    <w:p w:rsidR="00344126" w:rsidRPr="00491ED3" w:rsidRDefault="00170D6F" w:rsidP="00B771F3">
      <w:pPr>
        <w:pStyle w:val="ListParagraph"/>
        <w:numPr>
          <w:ilvl w:val="1"/>
          <w:numId w:val="8"/>
        </w:numPr>
        <w:spacing w:line="360" w:lineRule="auto"/>
        <w:jc w:val="both"/>
        <w:rPr>
          <w:rFonts w:ascii="Arial" w:eastAsia="MS Mincho" w:hAnsi="Arial" w:cs="Arial"/>
          <w:b/>
          <w:u w:val="single"/>
          <w:lang w:val="en-GB"/>
        </w:rPr>
      </w:pPr>
      <w:r w:rsidRPr="00491ED3">
        <w:rPr>
          <w:rFonts w:ascii="Arial" w:eastAsia="MS Mincho" w:hAnsi="Arial" w:cs="Arial"/>
          <w:b/>
          <w:u w:val="single"/>
          <w:lang w:val="en-GB"/>
        </w:rPr>
        <w:t>Budget</w:t>
      </w:r>
      <w:r w:rsidR="00E3717D" w:rsidRPr="00491ED3">
        <w:rPr>
          <w:rFonts w:ascii="Arial" w:eastAsia="MS Mincho" w:hAnsi="Arial" w:cs="Arial"/>
          <w:b/>
          <w:u w:val="single"/>
          <w:lang w:val="en-GB"/>
        </w:rPr>
        <w:t xml:space="preserve"> legislations and processes</w:t>
      </w:r>
    </w:p>
    <w:p w:rsidR="00E3717D" w:rsidRPr="00491ED3" w:rsidRDefault="00E3717D" w:rsidP="00B771F3">
      <w:pPr>
        <w:spacing w:line="360" w:lineRule="auto"/>
        <w:jc w:val="both"/>
        <w:rPr>
          <w:rFonts w:ascii="Arial" w:hAnsi="Arial" w:cs="Arial"/>
        </w:rPr>
      </w:pPr>
      <w:r w:rsidRPr="00491ED3">
        <w:rPr>
          <w:rFonts w:ascii="Arial" w:hAnsi="Arial" w:cs="Arial"/>
        </w:rPr>
        <w:t>This Budget has been prepared in terms of section 21 of the MFMA No. 56 of 2003. The municipality has taken the following macro-economic forecasts into consideration when preparing the 201</w:t>
      </w:r>
      <w:r w:rsidR="00F629B3">
        <w:rPr>
          <w:rFonts w:ascii="Arial" w:hAnsi="Arial" w:cs="Arial"/>
        </w:rPr>
        <w:t>9</w:t>
      </w:r>
      <w:r w:rsidRPr="00491ED3">
        <w:rPr>
          <w:rFonts w:ascii="Arial" w:hAnsi="Arial" w:cs="Arial"/>
        </w:rPr>
        <w:t>/2</w:t>
      </w:r>
      <w:r w:rsidR="003D6AB8" w:rsidRPr="00491ED3">
        <w:rPr>
          <w:rFonts w:ascii="Arial" w:hAnsi="Arial" w:cs="Arial"/>
        </w:rPr>
        <w:t>0</w:t>
      </w:r>
      <w:r w:rsidR="00F629B3">
        <w:rPr>
          <w:rFonts w:ascii="Arial" w:hAnsi="Arial" w:cs="Arial"/>
        </w:rPr>
        <w:t>20</w:t>
      </w:r>
      <w:r w:rsidR="0063362B">
        <w:rPr>
          <w:rFonts w:ascii="Arial" w:hAnsi="Arial" w:cs="Arial"/>
        </w:rPr>
        <w:t xml:space="preserve"> Municipal</w:t>
      </w:r>
      <w:r w:rsidR="003D6AB8" w:rsidRPr="00491ED3">
        <w:rPr>
          <w:rFonts w:ascii="Arial" w:hAnsi="Arial" w:cs="Arial"/>
        </w:rPr>
        <w:t xml:space="preserve"> budget and MTREF as stipulat</w:t>
      </w:r>
      <w:r w:rsidRPr="00491ED3">
        <w:rPr>
          <w:rFonts w:ascii="Arial" w:hAnsi="Arial" w:cs="Arial"/>
        </w:rPr>
        <w:t xml:space="preserve">ed </w:t>
      </w:r>
      <w:r w:rsidR="00F629B3">
        <w:rPr>
          <w:rFonts w:ascii="Arial" w:hAnsi="Arial" w:cs="Arial"/>
        </w:rPr>
        <w:t xml:space="preserve">in </w:t>
      </w:r>
      <w:r w:rsidRPr="00491ED3">
        <w:rPr>
          <w:rFonts w:ascii="Arial" w:hAnsi="Arial" w:cs="Arial"/>
        </w:rPr>
        <w:t xml:space="preserve">MFMA circular No. </w:t>
      </w:r>
      <w:r w:rsidR="00477CC2" w:rsidRPr="00491ED3">
        <w:rPr>
          <w:rFonts w:ascii="Arial" w:hAnsi="Arial" w:cs="Arial"/>
        </w:rPr>
        <w:t>9</w:t>
      </w:r>
      <w:r w:rsidR="0063362B">
        <w:rPr>
          <w:rFonts w:ascii="Arial" w:hAnsi="Arial" w:cs="Arial"/>
        </w:rPr>
        <w:t>4</w:t>
      </w:r>
      <w:r w:rsidR="003D6AB8" w:rsidRPr="00491ED3">
        <w:rPr>
          <w:rFonts w:ascii="Arial" w:hAnsi="Arial" w:cs="Arial"/>
        </w:rPr>
        <w:t>.</w:t>
      </w:r>
    </w:p>
    <w:tbl>
      <w:tblPr>
        <w:tblStyle w:val="TableGrid"/>
        <w:tblW w:w="0" w:type="auto"/>
        <w:tblLayout w:type="fixed"/>
        <w:tblLook w:val="04A0" w:firstRow="1" w:lastRow="0" w:firstColumn="1" w:lastColumn="0" w:noHBand="0" w:noVBand="1"/>
      </w:tblPr>
      <w:tblGrid>
        <w:gridCol w:w="3438"/>
        <w:gridCol w:w="1620"/>
        <w:gridCol w:w="1530"/>
        <w:gridCol w:w="1440"/>
        <w:gridCol w:w="1548"/>
      </w:tblGrid>
      <w:tr w:rsidR="003D6AB8" w:rsidRPr="00992287" w:rsidTr="00881478">
        <w:tc>
          <w:tcPr>
            <w:tcW w:w="3438"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Fiscal year</w:t>
            </w:r>
          </w:p>
        </w:tc>
        <w:tc>
          <w:tcPr>
            <w:tcW w:w="1620"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201</w:t>
            </w:r>
            <w:r w:rsidR="0063362B">
              <w:rPr>
                <w:rFonts w:ascii="Arial" w:hAnsi="Arial" w:cs="Arial"/>
                <w:b/>
              </w:rPr>
              <w:t>8</w:t>
            </w:r>
            <w:r w:rsidR="00DC082C" w:rsidRPr="00491ED3">
              <w:rPr>
                <w:rFonts w:ascii="Arial" w:hAnsi="Arial" w:cs="Arial"/>
                <w:b/>
              </w:rPr>
              <w:t>/1</w:t>
            </w:r>
            <w:r w:rsidR="0063362B">
              <w:rPr>
                <w:rFonts w:ascii="Arial" w:hAnsi="Arial" w:cs="Arial"/>
                <w:b/>
              </w:rPr>
              <w:t>9 Estimates</w:t>
            </w:r>
          </w:p>
        </w:tc>
        <w:tc>
          <w:tcPr>
            <w:tcW w:w="1530"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201</w:t>
            </w:r>
            <w:r w:rsidR="0063362B">
              <w:rPr>
                <w:rFonts w:ascii="Arial" w:hAnsi="Arial" w:cs="Arial"/>
                <w:b/>
              </w:rPr>
              <w:t>9</w:t>
            </w:r>
            <w:r w:rsidR="00DC082C" w:rsidRPr="00491ED3">
              <w:rPr>
                <w:rFonts w:ascii="Arial" w:hAnsi="Arial" w:cs="Arial"/>
                <w:b/>
              </w:rPr>
              <w:t>/</w:t>
            </w:r>
            <w:r w:rsidR="0063362B">
              <w:rPr>
                <w:rFonts w:ascii="Arial" w:hAnsi="Arial" w:cs="Arial"/>
                <w:b/>
              </w:rPr>
              <w:t>20</w:t>
            </w:r>
          </w:p>
        </w:tc>
        <w:tc>
          <w:tcPr>
            <w:tcW w:w="1440"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w:t>
            </w:r>
            <w:r w:rsidR="0063362B">
              <w:rPr>
                <w:rFonts w:ascii="Arial" w:hAnsi="Arial" w:cs="Arial"/>
                <w:b/>
              </w:rPr>
              <w:t>20</w:t>
            </w:r>
            <w:r w:rsidR="00DC082C" w:rsidRPr="00491ED3">
              <w:rPr>
                <w:rFonts w:ascii="Arial" w:hAnsi="Arial" w:cs="Arial"/>
                <w:b/>
              </w:rPr>
              <w:t>/</w:t>
            </w:r>
            <w:r w:rsidR="0063362B">
              <w:rPr>
                <w:rFonts w:ascii="Arial" w:hAnsi="Arial" w:cs="Arial"/>
                <w:b/>
              </w:rPr>
              <w:t>21 Forecast</w:t>
            </w:r>
          </w:p>
        </w:tc>
        <w:tc>
          <w:tcPr>
            <w:tcW w:w="1548" w:type="dxa"/>
          </w:tcPr>
          <w:p w:rsidR="003D6AB8" w:rsidRPr="00491ED3" w:rsidRDefault="003D6AB8" w:rsidP="00B771F3">
            <w:pPr>
              <w:jc w:val="both"/>
              <w:rPr>
                <w:rFonts w:ascii="Arial" w:hAnsi="Arial" w:cs="Arial"/>
                <w:b/>
              </w:rPr>
            </w:pPr>
          </w:p>
          <w:p w:rsidR="003D6AB8" w:rsidRPr="00491ED3" w:rsidRDefault="003D6AB8" w:rsidP="00B771F3">
            <w:pPr>
              <w:jc w:val="both"/>
              <w:rPr>
                <w:rFonts w:ascii="Arial" w:hAnsi="Arial" w:cs="Arial"/>
                <w:b/>
              </w:rPr>
            </w:pPr>
            <w:r w:rsidRPr="00491ED3">
              <w:rPr>
                <w:rFonts w:ascii="Arial" w:hAnsi="Arial" w:cs="Arial"/>
                <w:b/>
              </w:rPr>
              <w:t>20</w:t>
            </w:r>
            <w:r w:rsidR="00DC082C" w:rsidRPr="00491ED3">
              <w:rPr>
                <w:rFonts w:ascii="Arial" w:hAnsi="Arial" w:cs="Arial"/>
                <w:b/>
              </w:rPr>
              <w:t>2</w:t>
            </w:r>
            <w:r w:rsidR="0063362B">
              <w:rPr>
                <w:rFonts w:ascii="Arial" w:hAnsi="Arial" w:cs="Arial"/>
                <w:b/>
              </w:rPr>
              <w:t>1</w:t>
            </w:r>
            <w:r w:rsidR="00DC082C" w:rsidRPr="00491ED3">
              <w:rPr>
                <w:rFonts w:ascii="Arial" w:hAnsi="Arial" w:cs="Arial"/>
                <w:b/>
              </w:rPr>
              <w:t>/2</w:t>
            </w:r>
            <w:r w:rsidR="0063362B">
              <w:rPr>
                <w:rFonts w:ascii="Arial" w:hAnsi="Arial" w:cs="Arial"/>
                <w:b/>
              </w:rPr>
              <w:t>2</w:t>
            </w:r>
          </w:p>
        </w:tc>
      </w:tr>
      <w:tr w:rsidR="003D6AB8" w:rsidRPr="00992287" w:rsidTr="00881478">
        <w:tc>
          <w:tcPr>
            <w:tcW w:w="343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Consumer Price Inflation (CPI)</w:t>
            </w:r>
          </w:p>
        </w:tc>
        <w:tc>
          <w:tcPr>
            <w:tcW w:w="1620" w:type="dxa"/>
          </w:tcPr>
          <w:p w:rsidR="003D6AB8" w:rsidRPr="00491ED3" w:rsidRDefault="003D6AB8" w:rsidP="00B771F3">
            <w:pPr>
              <w:jc w:val="both"/>
              <w:rPr>
                <w:rFonts w:ascii="Arial" w:hAnsi="Arial" w:cs="Arial"/>
              </w:rPr>
            </w:pPr>
          </w:p>
          <w:p w:rsidR="003D6AB8" w:rsidRPr="00491ED3" w:rsidRDefault="0063362B" w:rsidP="00B771F3">
            <w:pPr>
              <w:jc w:val="both"/>
              <w:rPr>
                <w:rFonts w:ascii="Arial" w:hAnsi="Arial" w:cs="Arial"/>
              </w:rPr>
            </w:pPr>
            <w:r>
              <w:rPr>
                <w:rFonts w:ascii="Arial" w:hAnsi="Arial" w:cs="Arial"/>
              </w:rPr>
              <w:t>4.7</w:t>
            </w:r>
            <w:r w:rsidR="003D6AB8" w:rsidRPr="00491ED3">
              <w:rPr>
                <w:rFonts w:ascii="Arial" w:hAnsi="Arial" w:cs="Arial"/>
              </w:rPr>
              <w:t>%</w:t>
            </w:r>
          </w:p>
        </w:tc>
        <w:tc>
          <w:tcPr>
            <w:tcW w:w="1530" w:type="dxa"/>
          </w:tcPr>
          <w:p w:rsidR="003D6AB8" w:rsidRPr="00491ED3" w:rsidRDefault="003D6AB8" w:rsidP="00B771F3">
            <w:pPr>
              <w:jc w:val="both"/>
              <w:rPr>
                <w:rFonts w:ascii="Arial" w:hAnsi="Arial" w:cs="Arial"/>
              </w:rPr>
            </w:pPr>
          </w:p>
          <w:p w:rsidR="003D6AB8" w:rsidRPr="00491ED3" w:rsidRDefault="00DC082C" w:rsidP="00B771F3">
            <w:pPr>
              <w:jc w:val="both"/>
              <w:rPr>
                <w:rFonts w:ascii="Arial" w:hAnsi="Arial" w:cs="Arial"/>
              </w:rPr>
            </w:pPr>
            <w:r w:rsidRPr="00491ED3">
              <w:rPr>
                <w:rFonts w:ascii="Arial" w:hAnsi="Arial" w:cs="Arial"/>
              </w:rPr>
              <w:t>5.</w:t>
            </w:r>
            <w:r w:rsidR="0063362B">
              <w:rPr>
                <w:rFonts w:ascii="Arial" w:hAnsi="Arial" w:cs="Arial"/>
              </w:rPr>
              <w:t>2</w:t>
            </w:r>
            <w:r w:rsidR="003D6AB8" w:rsidRPr="00491ED3">
              <w:rPr>
                <w:rFonts w:ascii="Arial" w:hAnsi="Arial" w:cs="Arial"/>
              </w:rPr>
              <w:t>%</w:t>
            </w:r>
          </w:p>
        </w:tc>
        <w:tc>
          <w:tcPr>
            <w:tcW w:w="1440"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5.</w:t>
            </w:r>
            <w:r w:rsidR="00DC082C" w:rsidRPr="00491ED3">
              <w:rPr>
                <w:rFonts w:ascii="Arial" w:hAnsi="Arial" w:cs="Arial"/>
              </w:rPr>
              <w:t>4</w:t>
            </w:r>
            <w:r w:rsidRPr="00491ED3">
              <w:rPr>
                <w:rFonts w:ascii="Arial" w:hAnsi="Arial" w:cs="Arial"/>
              </w:rPr>
              <w:t>%</w:t>
            </w:r>
          </w:p>
        </w:tc>
        <w:tc>
          <w:tcPr>
            <w:tcW w:w="154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5.</w:t>
            </w:r>
            <w:r w:rsidR="0063362B">
              <w:rPr>
                <w:rFonts w:ascii="Arial" w:hAnsi="Arial" w:cs="Arial"/>
              </w:rPr>
              <w:t>4</w:t>
            </w:r>
            <w:r w:rsidRPr="00491ED3">
              <w:rPr>
                <w:rFonts w:ascii="Arial" w:hAnsi="Arial" w:cs="Arial"/>
              </w:rPr>
              <w:t>%</w:t>
            </w:r>
          </w:p>
        </w:tc>
      </w:tr>
      <w:tr w:rsidR="003D6AB8" w:rsidRPr="00992287" w:rsidTr="00881478">
        <w:trPr>
          <w:trHeight w:val="530"/>
        </w:trPr>
        <w:tc>
          <w:tcPr>
            <w:tcW w:w="343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Real GBD Growth</w:t>
            </w:r>
          </w:p>
        </w:tc>
        <w:tc>
          <w:tcPr>
            <w:tcW w:w="1620" w:type="dxa"/>
          </w:tcPr>
          <w:p w:rsidR="003D6AB8" w:rsidRPr="00491ED3" w:rsidRDefault="003D6AB8" w:rsidP="00B771F3">
            <w:pPr>
              <w:jc w:val="both"/>
              <w:rPr>
                <w:rFonts w:ascii="Arial" w:hAnsi="Arial" w:cs="Arial"/>
              </w:rPr>
            </w:pPr>
          </w:p>
          <w:p w:rsidR="003D6AB8" w:rsidRPr="00491ED3" w:rsidRDefault="0063362B" w:rsidP="00B771F3">
            <w:pPr>
              <w:jc w:val="both"/>
              <w:rPr>
                <w:rFonts w:ascii="Arial" w:hAnsi="Arial" w:cs="Arial"/>
              </w:rPr>
            </w:pPr>
            <w:r>
              <w:rPr>
                <w:rFonts w:ascii="Arial" w:hAnsi="Arial" w:cs="Arial"/>
              </w:rPr>
              <w:t>0.7</w:t>
            </w:r>
            <w:r w:rsidR="003D6AB8" w:rsidRPr="00491ED3">
              <w:rPr>
                <w:rFonts w:ascii="Arial" w:hAnsi="Arial" w:cs="Arial"/>
              </w:rPr>
              <w:t>%</w:t>
            </w:r>
          </w:p>
        </w:tc>
        <w:tc>
          <w:tcPr>
            <w:tcW w:w="1530"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1</w:t>
            </w:r>
            <w:r w:rsidR="00DC082C" w:rsidRPr="00491ED3">
              <w:rPr>
                <w:rFonts w:ascii="Arial" w:hAnsi="Arial" w:cs="Arial"/>
              </w:rPr>
              <w:t>.5</w:t>
            </w:r>
            <w:r w:rsidRPr="00491ED3">
              <w:rPr>
                <w:rFonts w:ascii="Arial" w:hAnsi="Arial" w:cs="Arial"/>
              </w:rPr>
              <w:t>%</w:t>
            </w:r>
          </w:p>
        </w:tc>
        <w:tc>
          <w:tcPr>
            <w:tcW w:w="1440" w:type="dxa"/>
          </w:tcPr>
          <w:p w:rsidR="003D6AB8" w:rsidRPr="00491ED3" w:rsidRDefault="003D6AB8" w:rsidP="00B771F3">
            <w:pPr>
              <w:jc w:val="both"/>
              <w:rPr>
                <w:rFonts w:ascii="Arial" w:hAnsi="Arial" w:cs="Arial"/>
              </w:rPr>
            </w:pPr>
          </w:p>
          <w:p w:rsidR="003D6AB8" w:rsidRPr="00491ED3" w:rsidRDefault="00DC082C" w:rsidP="00B771F3">
            <w:pPr>
              <w:jc w:val="both"/>
              <w:rPr>
                <w:rFonts w:ascii="Arial" w:hAnsi="Arial" w:cs="Arial"/>
              </w:rPr>
            </w:pPr>
            <w:r w:rsidRPr="00491ED3">
              <w:rPr>
                <w:rFonts w:ascii="Arial" w:hAnsi="Arial" w:cs="Arial"/>
              </w:rPr>
              <w:t>1.</w:t>
            </w:r>
            <w:r w:rsidR="0063362B">
              <w:rPr>
                <w:rFonts w:ascii="Arial" w:hAnsi="Arial" w:cs="Arial"/>
              </w:rPr>
              <w:t>7</w:t>
            </w:r>
            <w:r w:rsidR="003D6AB8" w:rsidRPr="00491ED3">
              <w:rPr>
                <w:rFonts w:ascii="Arial" w:hAnsi="Arial" w:cs="Arial"/>
              </w:rPr>
              <w:t>%</w:t>
            </w:r>
          </w:p>
        </w:tc>
        <w:tc>
          <w:tcPr>
            <w:tcW w:w="1548" w:type="dxa"/>
          </w:tcPr>
          <w:p w:rsidR="003D6AB8" w:rsidRPr="00491ED3" w:rsidRDefault="003D6AB8" w:rsidP="00B771F3">
            <w:pPr>
              <w:jc w:val="both"/>
              <w:rPr>
                <w:rFonts w:ascii="Arial" w:hAnsi="Arial" w:cs="Arial"/>
              </w:rPr>
            </w:pPr>
          </w:p>
          <w:p w:rsidR="003D6AB8" w:rsidRPr="00491ED3" w:rsidRDefault="003D6AB8" w:rsidP="00B771F3">
            <w:pPr>
              <w:jc w:val="both"/>
              <w:rPr>
                <w:rFonts w:ascii="Arial" w:hAnsi="Arial" w:cs="Arial"/>
              </w:rPr>
            </w:pPr>
            <w:r w:rsidRPr="00491ED3">
              <w:rPr>
                <w:rFonts w:ascii="Arial" w:hAnsi="Arial" w:cs="Arial"/>
              </w:rPr>
              <w:t>2.</w:t>
            </w:r>
            <w:r w:rsidR="00DC082C" w:rsidRPr="00491ED3">
              <w:rPr>
                <w:rFonts w:ascii="Arial" w:hAnsi="Arial" w:cs="Arial"/>
              </w:rPr>
              <w:t>1</w:t>
            </w:r>
            <w:r w:rsidRPr="00491ED3">
              <w:rPr>
                <w:rFonts w:ascii="Arial" w:hAnsi="Arial" w:cs="Arial"/>
              </w:rPr>
              <w:t>%</w:t>
            </w:r>
          </w:p>
        </w:tc>
      </w:tr>
    </w:tbl>
    <w:p w:rsidR="001A4FA8" w:rsidRPr="00992287" w:rsidRDefault="001A4FA8" w:rsidP="00B771F3">
      <w:pPr>
        <w:jc w:val="both"/>
        <w:rPr>
          <w:rFonts w:ascii="Times New Roman" w:hAnsi="Times New Roman" w:cs="Times New Roman"/>
          <w:b/>
          <w:sz w:val="24"/>
          <w:szCs w:val="24"/>
          <w:u w:val="single"/>
        </w:rPr>
      </w:pPr>
    </w:p>
    <w:p w:rsidR="00E3717D" w:rsidRPr="00491ED3" w:rsidRDefault="00170D6F" w:rsidP="00B771F3">
      <w:pPr>
        <w:pStyle w:val="ListParagraph"/>
        <w:numPr>
          <w:ilvl w:val="1"/>
          <w:numId w:val="8"/>
        </w:numPr>
        <w:jc w:val="both"/>
        <w:rPr>
          <w:rFonts w:ascii="Arial" w:hAnsi="Arial" w:cs="Arial"/>
          <w:b/>
          <w:u w:val="single"/>
        </w:rPr>
      </w:pPr>
      <w:r w:rsidRPr="00491ED3">
        <w:rPr>
          <w:rFonts w:ascii="Arial" w:hAnsi="Arial" w:cs="Arial"/>
          <w:b/>
          <w:u w:val="single"/>
        </w:rPr>
        <w:t>Government</w:t>
      </w:r>
      <w:r w:rsidR="00761C0F" w:rsidRPr="00491ED3">
        <w:rPr>
          <w:rFonts w:ascii="Arial" w:hAnsi="Arial" w:cs="Arial"/>
          <w:b/>
          <w:u w:val="single"/>
        </w:rPr>
        <w:t xml:space="preserve"> allocation</w:t>
      </w:r>
      <w:r w:rsidR="00C44B58" w:rsidRPr="00491ED3">
        <w:rPr>
          <w:rFonts w:ascii="Arial" w:hAnsi="Arial" w:cs="Arial"/>
          <w:b/>
          <w:u w:val="single"/>
        </w:rPr>
        <w:t>s</w:t>
      </w:r>
    </w:p>
    <w:p w:rsidR="00761C0F" w:rsidRPr="00491ED3" w:rsidRDefault="00761C0F" w:rsidP="00B771F3">
      <w:pPr>
        <w:jc w:val="both"/>
        <w:rPr>
          <w:rFonts w:ascii="Arial" w:eastAsia="MS Mincho" w:hAnsi="Arial" w:cs="Arial"/>
          <w:lang w:val="en-ZA"/>
        </w:rPr>
      </w:pPr>
      <w:r w:rsidRPr="00491ED3">
        <w:rPr>
          <w:rFonts w:ascii="Arial" w:eastAsia="MS Mincho" w:hAnsi="Arial" w:cs="Arial"/>
          <w:lang w:val="en-ZA"/>
        </w:rPr>
        <w:t>Allocations published in the 201</w:t>
      </w:r>
      <w:r w:rsidR="002379B5">
        <w:rPr>
          <w:rFonts w:ascii="Arial" w:eastAsia="MS Mincho" w:hAnsi="Arial" w:cs="Arial"/>
          <w:lang w:val="en-ZA"/>
        </w:rPr>
        <w:t>9</w:t>
      </w:r>
      <w:r w:rsidRPr="00491ED3">
        <w:rPr>
          <w:rFonts w:ascii="Arial" w:eastAsia="MS Mincho" w:hAnsi="Arial" w:cs="Arial"/>
          <w:lang w:val="en-ZA"/>
        </w:rPr>
        <w:t xml:space="preserve"> Division of Revenue Act and provincial gazette indicates the following:</w:t>
      </w:r>
    </w:p>
    <w:tbl>
      <w:tblPr>
        <w:tblStyle w:val="TableGrid"/>
        <w:tblW w:w="0" w:type="auto"/>
        <w:tblLook w:val="04A0" w:firstRow="1" w:lastRow="0" w:firstColumn="1" w:lastColumn="0" w:noHBand="0" w:noVBand="1"/>
      </w:tblPr>
      <w:tblGrid>
        <w:gridCol w:w="3424"/>
        <w:gridCol w:w="3001"/>
        <w:gridCol w:w="2925"/>
      </w:tblGrid>
      <w:tr w:rsidR="00CA3BEB" w:rsidRPr="00491ED3" w:rsidTr="00CA3BEB">
        <w:tc>
          <w:tcPr>
            <w:tcW w:w="3424"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Sources</w:t>
            </w:r>
          </w:p>
        </w:tc>
        <w:tc>
          <w:tcPr>
            <w:tcW w:w="3001"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201</w:t>
            </w:r>
            <w:r w:rsidR="002379B5">
              <w:rPr>
                <w:rFonts w:ascii="Arial" w:eastAsia="MS Mincho" w:hAnsi="Arial" w:cs="Arial"/>
                <w:b/>
                <w:lang w:val="en-ZA"/>
              </w:rPr>
              <w:t>8</w:t>
            </w:r>
            <w:r w:rsidRPr="00491ED3">
              <w:rPr>
                <w:rFonts w:ascii="Arial" w:eastAsia="MS Mincho" w:hAnsi="Arial" w:cs="Arial"/>
                <w:b/>
                <w:lang w:val="en-ZA"/>
              </w:rPr>
              <w:t>/201</w:t>
            </w:r>
            <w:r w:rsidR="002379B5">
              <w:rPr>
                <w:rFonts w:ascii="Arial" w:eastAsia="MS Mincho" w:hAnsi="Arial" w:cs="Arial"/>
                <w:b/>
                <w:lang w:val="en-ZA"/>
              </w:rPr>
              <w:t>9</w:t>
            </w:r>
            <w:r w:rsidRPr="00491ED3">
              <w:rPr>
                <w:rFonts w:ascii="Arial" w:eastAsia="MS Mincho" w:hAnsi="Arial" w:cs="Arial"/>
                <w:b/>
                <w:lang w:val="en-ZA"/>
              </w:rPr>
              <w:t xml:space="preserve"> Allocations</w:t>
            </w:r>
          </w:p>
        </w:tc>
        <w:tc>
          <w:tcPr>
            <w:tcW w:w="2925"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201</w:t>
            </w:r>
            <w:r w:rsidR="002379B5">
              <w:rPr>
                <w:rFonts w:ascii="Arial" w:eastAsia="MS Mincho" w:hAnsi="Arial" w:cs="Arial"/>
                <w:b/>
                <w:lang w:val="en-ZA"/>
              </w:rPr>
              <w:t>9</w:t>
            </w:r>
            <w:r w:rsidRPr="00491ED3">
              <w:rPr>
                <w:rFonts w:ascii="Arial" w:eastAsia="MS Mincho" w:hAnsi="Arial" w:cs="Arial"/>
                <w:b/>
                <w:lang w:val="en-ZA"/>
              </w:rPr>
              <w:t>/20</w:t>
            </w:r>
            <w:r w:rsidR="002379B5">
              <w:rPr>
                <w:rFonts w:ascii="Arial" w:eastAsia="MS Mincho" w:hAnsi="Arial" w:cs="Arial"/>
                <w:b/>
                <w:lang w:val="en-ZA"/>
              </w:rPr>
              <w:t>20</w:t>
            </w:r>
            <w:r w:rsidRPr="00491ED3">
              <w:rPr>
                <w:rFonts w:ascii="Arial" w:eastAsia="MS Mincho" w:hAnsi="Arial" w:cs="Arial"/>
                <w:b/>
                <w:lang w:val="en-ZA"/>
              </w:rPr>
              <w:t xml:space="preserve"> Allocations</w:t>
            </w:r>
          </w:p>
        </w:tc>
      </w:tr>
      <w:tr w:rsidR="002379B5" w:rsidRPr="00491ED3" w:rsidTr="00FC0BB1">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Equitable Share</w:t>
            </w:r>
          </w:p>
        </w:tc>
        <w:tc>
          <w:tcPr>
            <w:tcW w:w="3001" w:type="dxa"/>
          </w:tcPr>
          <w:p w:rsidR="002379B5" w:rsidRPr="00491ED3" w:rsidRDefault="002379B5" w:rsidP="002379B5">
            <w:pPr>
              <w:jc w:val="both"/>
              <w:rPr>
                <w:rFonts w:ascii="Arial" w:hAnsi="Arial" w:cs="Arial"/>
                <w:color w:val="000000"/>
              </w:rPr>
            </w:pPr>
          </w:p>
          <w:p w:rsidR="002379B5" w:rsidRPr="00491ED3" w:rsidRDefault="002379B5" w:rsidP="002379B5">
            <w:pPr>
              <w:jc w:val="both"/>
              <w:rPr>
                <w:rFonts w:ascii="Arial" w:hAnsi="Arial" w:cs="Arial"/>
                <w:color w:val="000000"/>
              </w:rPr>
            </w:pPr>
            <w:r w:rsidRPr="00491ED3">
              <w:rPr>
                <w:rFonts w:ascii="Arial" w:hAnsi="Arial" w:cs="Arial"/>
                <w:color w:val="000000"/>
              </w:rPr>
              <w:t>R 111 162 000.00</w:t>
            </w:r>
          </w:p>
        </w:tc>
        <w:tc>
          <w:tcPr>
            <w:tcW w:w="2925" w:type="dxa"/>
          </w:tcPr>
          <w:p w:rsidR="002379B5" w:rsidRDefault="002379B5" w:rsidP="002379B5">
            <w:pPr>
              <w:jc w:val="both"/>
              <w:rPr>
                <w:rFonts w:ascii="Arial" w:hAnsi="Arial" w:cs="Arial"/>
                <w:color w:val="000000"/>
              </w:rPr>
            </w:pPr>
          </w:p>
          <w:p w:rsidR="00AB58DF" w:rsidRPr="00491ED3" w:rsidRDefault="00AB58DF" w:rsidP="002379B5">
            <w:pPr>
              <w:jc w:val="both"/>
              <w:rPr>
                <w:rFonts w:ascii="Arial" w:hAnsi="Arial" w:cs="Arial"/>
                <w:color w:val="000000"/>
              </w:rPr>
            </w:pPr>
            <w:r>
              <w:rPr>
                <w:rFonts w:ascii="Arial" w:hAnsi="Arial" w:cs="Arial"/>
                <w:color w:val="000000"/>
              </w:rPr>
              <w:t>R 125 869 000.00</w:t>
            </w:r>
          </w:p>
        </w:tc>
      </w:tr>
      <w:tr w:rsidR="002379B5" w:rsidRPr="00491ED3" w:rsidTr="00CA3BEB">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Electrification</w:t>
            </w:r>
          </w:p>
        </w:tc>
        <w:tc>
          <w:tcPr>
            <w:tcW w:w="3001"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 xml:space="preserve">R </w:t>
            </w:r>
            <w:r>
              <w:rPr>
                <w:rFonts w:ascii="Arial" w:eastAsia="MS Mincho" w:hAnsi="Arial" w:cs="Arial"/>
                <w:lang w:val="en-ZA"/>
              </w:rPr>
              <w:t xml:space="preserve">  </w:t>
            </w:r>
            <w:r w:rsidRPr="00491ED3">
              <w:rPr>
                <w:rFonts w:ascii="Arial" w:eastAsia="MS Mincho" w:hAnsi="Arial" w:cs="Arial"/>
                <w:lang w:val="en-ZA"/>
              </w:rPr>
              <w:t>13 540 000.00</w:t>
            </w:r>
          </w:p>
        </w:tc>
        <w:tc>
          <w:tcPr>
            <w:tcW w:w="2925" w:type="dxa"/>
          </w:tcPr>
          <w:p w:rsidR="002379B5" w:rsidRDefault="002379B5" w:rsidP="002379B5">
            <w:pPr>
              <w:jc w:val="both"/>
              <w:rPr>
                <w:rFonts w:ascii="Arial" w:eastAsia="MS Mincho" w:hAnsi="Arial" w:cs="Arial"/>
                <w:lang w:val="en-ZA"/>
              </w:rPr>
            </w:pPr>
          </w:p>
          <w:p w:rsidR="00AB58DF" w:rsidRPr="00491ED3" w:rsidRDefault="00AB58DF" w:rsidP="002379B5">
            <w:pPr>
              <w:jc w:val="both"/>
              <w:rPr>
                <w:rFonts w:ascii="Arial" w:eastAsia="MS Mincho" w:hAnsi="Arial" w:cs="Arial"/>
                <w:lang w:val="en-ZA"/>
              </w:rPr>
            </w:pPr>
            <w:r>
              <w:rPr>
                <w:rFonts w:ascii="Arial" w:eastAsia="MS Mincho" w:hAnsi="Arial" w:cs="Arial"/>
                <w:lang w:val="en-ZA"/>
              </w:rPr>
              <w:t>R     8 000 000.00</w:t>
            </w:r>
          </w:p>
        </w:tc>
      </w:tr>
      <w:tr w:rsidR="002379B5" w:rsidRPr="00491ED3" w:rsidTr="00FC0BB1">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MIG</w:t>
            </w:r>
          </w:p>
        </w:tc>
        <w:tc>
          <w:tcPr>
            <w:tcW w:w="3001" w:type="dxa"/>
          </w:tcPr>
          <w:p w:rsidR="002379B5" w:rsidRPr="00491ED3" w:rsidRDefault="002379B5" w:rsidP="002379B5">
            <w:pPr>
              <w:jc w:val="both"/>
              <w:rPr>
                <w:rFonts w:ascii="Arial" w:hAnsi="Arial" w:cs="Arial"/>
                <w:color w:val="000000"/>
              </w:rPr>
            </w:pPr>
          </w:p>
          <w:p w:rsidR="002379B5" w:rsidRPr="00491ED3" w:rsidRDefault="002379B5" w:rsidP="002379B5">
            <w:pPr>
              <w:jc w:val="both"/>
              <w:rPr>
                <w:rFonts w:ascii="Arial" w:hAnsi="Arial" w:cs="Arial"/>
                <w:color w:val="000000"/>
              </w:rPr>
            </w:pPr>
            <w:r w:rsidRPr="00491ED3">
              <w:rPr>
                <w:rFonts w:ascii="Arial" w:hAnsi="Arial" w:cs="Arial"/>
                <w:color w:val="000000"/>
              </w:rPr>
              <w:t>R</w:t>
            </w:r>
            <w:r>
              <w:rPr>
                <w:rFonts w:ascii="Arial" w:hAnsi="Arial" w:cs="Arial"/>
                <w:color w:val="000000"/>
              </w:rPr>
              <w:t xml:space="preserve">   </w:t>
            </w:r>
            <w:r w:rsidRPr="00491ED3">
              <w:rPr>
                <w:rFonts w:ascii="Arial" w:hAnsi="Arial" w:cs="Arial"/>
                <w:color w:val="000000"/>
              </w:rPr>
              <w:t>26 666 000. 00</w:t>
            </w:r>
          </w:p>
        </w:tc>
        <w:tc>
          <w:tcPr>
            <w:tcW w:w="2925" w:type="dxa"/>
          </w:tcPr>
          <w:p w:rsidR="002379B5" w:rsidRDefault="002379B5" w:rsidP="002379B5">
            <w:pPr>
              <w:jc w:val="both"/>
              <w:rPr>
                <w:rFonts w:ascii="Arial" w:hAnsi="Arial" w:cs="Arial"/>
                <w:color w:val="000000"/>
              </w:rPr>
            </w:pPr>
          </w:p>
          <w:p w:rsidR="00AB58DF" w:rsidRPr="00491ED3" w:rsidRDefault="00AB58DF" w:rsidP="002379B5">
            <w:pPr>
              <w:jc w:val="both"/>
              <w:rPr>
                <w:rFonts w:ascii="Arial" w:hAnsi="Arial" w:cs="Arial"/>
                <w:color w:val="000000"/>
              </w:rPr>
            </w:pPr>
            <w:r>
              <w:rPr>
                <w:rFonts w:ascii="Arial" w:hAnsi="Arial" w:cs="Arial"/>
                <w:color w:val="000000"/>
              </w:rPr>
              <w:t>R   27 149 000.00</w:t>
            </w:r>
          </w:p>
        </w:tc>
      </w:tr>
      <w:tr w:rsidR="002379B5" w:rsidRPr="00491ED3" w:rsidTr="00FC0BB1">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FMG</w:t>
            </w:r>
          </w:p>
        </w:tc>
        <w:tc>
          <w:tcPr>
            <w:tcW w:w="3001" w:type="dxa"/>
          </w:tcPr>
          <w:p w:rsidR="002379B5" w:rsidRPr="00491ED3" w:rsidRDefault="002379B5" w:rsidP="002379B5">
            <w:pPr>
              <w:jc w:val="both"/>
              <w:rPr>
                <w:rFonts w:ascii="Arial" w:hAnsi="Arial" w:cs="Arial"/>
                <w:color w:val="000000"/>
              </w:rPr>
            </w:pPr>
          </w:p>
          <w:p w:rsidR="002379B5" w:rsidRPr="00491ED3" w:rsidRDefault="002379B5" w:rsidP="002379B5">
            <w:pPr>
              <w:jc w:val="both"/>
              <w:rPr>
                <w:rFonts w:ascii="Arial" w:hAnsi="Arial" w:cs="Arial"/>
                <w:color w:val="000000"/>
              </w:rPr>
            </w:pPr>
            <w:r w:rsidRPr="00491ED3">
              <w:rPr>
                <w:rFonts w:ascii="Arial" w:hAnsi="Arial" w:cs="Arial"/>
                <w:color w:val="000000"/>
              </w:rPr>
              <w:t xml:space="preserve">R </w:t>
            </w:r>
            <w:r>
              <w:rPr>
                <w:rFonts w:ascii="Arial" w:hAnsi="Arial" w:cs="Arial"/>
                <w:color w:val="000000"/>
              </w:rPr>
              <w:t xml:space="preserve">    </w:t>
            </w:r>
            <w:r w:rsidRPr="00491ED3">
              <w:rPr>
                <w:rFonts w:ascii="Arial" w:hAnsi="Arial" w:cs="Arial"/>
                <w:color w:val="000000"/>
              </w:rPr>
              <w:t xml:space="preserve">3 870 000.00 </w:t>
            </w:r>
          </w:p>
        </w:tc>
        <w:tc>
          <w:tcPr>
            <w:tcW w:w="2925" w:type="dxa"/>
          </w:tcPr>
          <w:p w:rsidR="002379B5" w:rsidRDefault="002379B5" w:rsidP="002379B5">
            <w:pPr>
              <w:jc w:val="both"/>
              <w:rPr>
                <w:rFonts w:ascii="Arial" w:hAnsi="Arial" w:cs="Arial"/>
                <w:color w:val="000000"/>
              </w:rPr>
            </w:pPr>
          </w:p>
          <w:p w:rsidR="00AB58DF" w:rsidRPr="00491ED3" w:rsidRDefault="00AB58DF" w:rsidP="002379B5">
            <w:pPr>
              <w:jc w:val="both"/>
              <w:rPr>
                <w:rFonts w:ascii="Arial" w:hAnsi="Arial" w:cs="Arial"/>
                <w:color w:val="000000"/>
              </w:rPr>
            </w:pPr>
            <w:r>
              <w:rPr>
                <w:rFonts w:ascii="Arial" w:hAnsi="Arial" w:cs="Arial"/>
                <w:color w:val="000000"/>
              </w:rPr>
              <w:t>R    3 000 000.00</w:t>
            </w:r>
          </w:p>
        </w:tc>
      </w:tr>
      <w:tr w:rsidR="002379B5" w:rsidRPr="00491ED3" w:rsidTr="00FC0BB1">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EPWP</w:t>
            </w:r>
          </w:p>
        </w:tc>
        <w:tc>
          <w:tcPr>
            <w:tcW w:w="3001" w:type="dxa"/>
          </w:tcPr>
          <w:p w:rsidR="002379B5" w:rsidRPr="00491ED3" w:rsidRDefault="002379B5" w:rsidP="002379B5">
            <w:pPr>
              <w:jc w:val="both"/>
              <w:rPr>
                <w:rFonts w:ascii="Arial" w:hAnsi="Arial" w:cs="Arial"/>
                <w:color w:val="000000"/>
              </w:rPr>
            </w:pPr>
          </w:p>
          <w:p w:rsidR="002379B5" w:rsidRPr="00491ED3" w:rsidRDefault="002379B5" w:rsidP="002379B5">
            <w:pPr>
              <w:jc w:val="both"/>
              <w:rPr>
                <w:rFonts w:ascii="Arial" w:hAnsi="Arial" w:cs="Arial"/>
                <w:color w:val="000000"/>
              </w:rPr>
            </w:pPr>
            <w:r w:rsidRPr="00491ED3">
              <w:rPr>
                <w:rFonts w:ascii="Arial" w:hAnsi="Arial" w:cs="Arial"/>
                <w:color w:val="000000"/>
              </w:rPr>
              <w:t>R</w:t>
            </w:r>
            <w:r>
              <w:rPr>
                <w:rFonts w:ascii="Arial" w:hAnsi="Arial" w:cs="Arial"/>
                <w:color w:val="000000"/>
              </w:rPr>
              <w:t xml:space="preserve">     </w:t>
            </w:r>
            <w:r w:rsidRPr="00491ED3">
              <w:rPr>
                <w:rFonts w:ascii="Arial" w:hAnsi="Arial" w:cs="Arial"/>
                <w:color w:val="000000"/>
              </w:rPr>
              <w:t>1 </w:t>
            </w:r>
            <w:r>
              <w:rPr>
                <w:rFonts w:ascii="Arial" w:hAnsi="Arial" w:cs="Arial"/>
                <w:color w:val="000000"/>
              </w:rPr>
              <w:t>596</w:t>
            </w:r>
            <w:r w:rsidRPr="00491ED3">
              <w:rPr>
                <w:rFonts w:ascii="Arial" w:hAnsi="Arial" w:cs="Arial"/>
                <w:color w:val="000000"/>
              </w:rPr>
              <w:t xml:space="preserve"> 000.00 </w:t>
            </w:r>
          </w:p>
        </w:tc>
        <w:tc>
          <w:tcPr>
            <w:tcW w:w="2925" w:type="dxa"/>
          </w:tcPr>
          <w:p w:rsidR="002379B5" w:rsidRDefault="002379B5" w:rsidP="002379B5">
            <w:pPr>
              <w:jc w:val="both"/>
              <w:rPr>
                <w:rFonts w:ascii="Arial" w:hAnsi="Arial" w:cs="Arial"/>
                <w:color w:val="000000"/>
              </w:rPr>
            </w:pPr>
          </w:p>
          <w:p w:rsidR="00AB58DF" w:rsidRPr="00491ED3" w:rsidRDefault="00AB58DF" w:rsidP="002379B5">
            <w:pPr>
              <w:jc w:val="both"/>
              <w:rPr>
                <w:rFonts w:ascii="Arial" w:hAnsi="Arial" w:cs="Arial"/>
                <w:color w:val="000000"/>
              </w:rPr>
            </w:pPr>
            <w:r>
              <w:rPr>
                <w:rFonts w:ascii="Arial" w:hAnsi="Arial" w:cs="Arial"/>
                <w:color w:val="000000"/>
              </w:rPr>
              <w:t>R    2 381 000.00</w:t>
            </w:r>
          </w:p>
        </w:tc>
      </w:tr>
      <w:tr w:rsidR="002379B5" w:rsidRPr="00491ED3" w:rsidTr="00FC0BB1">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Provincialisation of Libraries</w:t>
            </w:r>
          </w:p>
        </w:tc>
        <w:tc>
          <w:tcPr>
            <w:tcW w:w="3001" w:type="dxa"/>
          </w:tcPr>
          <w:p w:rsidR="002379B5" w:rsidRPr="00491ED3" w:rsidRDefault="002379B5" w:rsidP="002379B5">
            <w:pPr>
              <w:jc w:val="both"/>
              <w:rPr>
                <w:rFonts w:ascii="Arial" w:hAnsi="Arial" w:cs="Arial"/>
                <w:color w:val="000000"/>
              </w:rPr>
            </w:pPr>
          </w:p>
          <w:p w:rsidR="002379B5" w:rsidRPr="00491ED3" w:rsidRDefault="002379B5" w:rsidP="002379B5">
            <w:pPr>
              <w:jc w:val="both"/>
              <w:rPr>
                <w:rFonts w:ascii="Arial" w:hAnsi="Arial" w:cs="Arial"/>
                <w:color w:val="000000"/>
              </w:rPr>
            </w:pPr>
            <w:r w:rsidRPr="00491ED3">
              <w:rPr>
                <w:rFonts w:ascii="Arial" w:hAnsi="Arial" w:cs="Arial"/>
                <w:color w:val="000000"/>
              </w:rPr>
              <w:t>R</w:t>
            </w:r>
            <w:r>
              <w:rPr>
                <w:rFonts w:ascii="Arial" w:hAnsi="Arial" w:cs="Arial"/>
                <w:color w:val="000000"/>
              </w:rPr>
              <w:t xml:space="preserve">     </w:t>
            </w:r>
            <w:r w:rsidRPr="00491ED3">
              <w:rPr>
                <w:rFonts w:ascii="Arial" w:hAnsi="Arial" w:cs="Arial"/>
                <w:color w:val="000000"/>
              </w:rPr>
              <w:t>2 514 000.00</w:t>
            </w:r>
          </w:p>
        </w:tc>
        <w:tc>
          <w:tcPr>
            <w:tcW w:w="2925" w:type="dxa"/>
          </w:tcPr>
          <w:p w:rsidR="002379B5" w:rsidRDefault="002379B5" w:rsidP="002379B5">
            <w:pPr>
              <w:jc w:val="both"/>
              <w:rPr>
                <w:rFonts w:ascii="Arial" w:hAnsi="Arial" w:cs="Arial"/>
                <w:color w:val="000000"/>
              </w:rPr>
            </w:pPr>
          </w:p>
          <w:p w:rsidR="00AB58DF" w:rsidRPr="00491ED3" w:rsidRDefault="00AB58DF" w:rsidP="002379B5">
            <w:pPr>
              <w:jc w:val="both"/>
              <w:rPr>
                <w:rFonts w:ascii="Arial" w:hAnsi="Arial" w:cs="Arial"/>
                <w:color w:val="000000"/>
              </w:rPr>
            </w:pPr>
            <w:r>
              <w:rPr>
                <w:rFonts w:ascii="Arial" w:hAnsi="Arial" w:cs="Arial"/>
                <w:color w:val="000000"/>
              </w:rPr>
              <w:t>R    2 640 000.00</w:t>
            </w:r>
          </w:p>
        </w:tc>
      </w:tr>
      <w:tr w:rsidR="002379B5" w:rsidRPr="00491ED3" w:rsidTr="00FC0BB1">
        <w:tc>
          <w:tcPr>
            <w:tcW w:w="3424" w:type="dxa"/>
          </w:tcPr>
          <w:p w:rsidR="002379B5" w:rsidRPr="00491ED3" w:rsidRDefault="002379B5" w:rsidP="002379B5">
            <w:pPr>
              <w:jc w:val="both"/>
              <w:rPr>
                <w:rFonts w:ascii="Arial" w:eastAsia="MS Mincho" w:hAnsi="Arial" w:cs="Arial"/>
                <w:lang w:val="en-ZA"/>
              </w:rPr>
            </w:pPr>
          </w:p>
          <w:p w:rsidR="002379B5" w:rsidRPr="00491ED3" w:rsidRDefault="002379B5" w:rsidP="002379B5">
            <w:pPr>
              <w:jc w:val="both"/>
              <w:rPr>
                <w:rFonts w:ascii="Arial" w:eastAsia="MS Mincho" w:hAnsi="Arial" w:cs="Arial"/>
                <w:lang w:val="en-ZA"/>
              </w:rPr>
            </w:pPr>
            <w:r w:rsidRPr="00491ED3">
              <w:rPr>
                <w:rFonts w:ascii="Arial" w:eastAsia="MS Mincho" w:hAnsi="Arial" w:cs="Arial"/>
                <w:lang w:val="en-ZA"/>
              </w:rPr>
              <w:t>Community Library Service Grant</w:t>
            </w:r>
          </w:p>
        </w:tc>
        <w:tc>
          <w:tcPr>
            <w:tcW w:w="3001" w:type="dxa"/>
          </w:tcPr>
          <w:p w:rsidR="002379B5" w:rsidRPr="00491ED3" w:rsidRDefault="002379B5" w:rsidP="002379B5">
            <w:pPr>
              <w:jc w:val="both"/>
              <w:rPr>
                <w:rFonts w:ascii="Arial" w:hAnsi="Arial" w:cs="Arial"/>
                <w:color w:val="000000"/>
              </w:rPr>
            </w:pPr>
          </w:p>
          <w:p w:rsidR="002379B5" w:rsidRPr="00491ED3" w:rsidRDefault="002379B5" w:rsidP="002379B5">
            <w:pPr>
              <w:jc w:val="both"/>
              <w:rPr>
                <w:rFonts w:ascii="Arial" w:hAnsi="Arial" w:cs="Arial"/>
                <w:color w:val="000000"/>
              </w:rPr>
            </w:pPr>
            <w:r w:rsidRPr="00491ED3">
              <w:rPr>
                <w:rFonts w:ascii="Arial" w:hAnsi="Arial" w:cs="Arial"/>
                <w:color w:val="000000"/>
              </w:rPr>
              <w:t xml:space="preserve">R </w:t>
            </w:r>
            <w:r>
              <w:rPr>
                <w:rFonts w:ascii="Arial" w:hAnsi="Arial" w:cs="Arial"/>
                <w:color w:val="000000"/>
              </w:rPr>
              <w:t xml:space="preserve">       </w:t>
            </w:r>
            <w:r w:rsidRPr="00491ED3">
              <w:rPr>
                <w:rFonts w:ascii="Arial" w:hAnsi="Arial" w:cs="Arial"/>
                <w:color w:val="000000"/>
              </w:rPr>
              <w:t>950 000.00</w:t>
            </w:r>
          </w:p>
        </w:tc>
        <w:tc>
          <w:tcPr>
            <w:tcW w:w="2925" w:type="dxa"/>
          </w:tcPr>
          <w:p w:rsidR="002379B5" w:rsidRDefault="002379B5" w:rsidP="002379B5">
            <w:pPr>
              <w:jc w:val="both"/>
              <w:rPr>
                <w:rFonts w:ascii="Arial" w:hAnsi="Arial" w:cs="Arial"/>
                <w:color w:val="000000"/>
              </w:rPr>
            </w:pPr>
          </w:p>
          <w:p w:rsidR="00AB58DF" w:rsidRPr="00491ED3" w:rsidRDefault="00AB58DF" w:rsidP="002379B5">
            <w:pPr>
              <w:jc w:val="both"/>
              <w:rPr>
                <w:rFonts w:ascii="Arial" w:hAnsi="Arial" w:cs="Arial"/>
                <w:color w:val="000000"/>
              </w:rPr>
            </w:pPr>
            <w:r>
              <w:rPr>
                <w:rFonts w:ascii="Arial" w:hAnsi="Arial" w:cs="Arial"/>
                <w:color w:val="000000"/>
              </w:rPr>
              <w:t>R    1 017 000.00</w:t>
            </w:r>
          </w:p>
        </w:tc>
      </w:tr>
      <w:tr w:rsidR="00BB384E" w:rsidRPr="00491ED3" w:rsidTr="00CA3BEB">
        <w:tc>
          <w:tcPr>
            <w:tcW w:w="3424" w:type="dxa"/>
          </w:tcPr>
          <w:p w:rsidR="00BB384E" w:rsidRPr="00491ED3" w:rsidRDefault="00BB384E" w:rsidP="00BB384E">
            <w:pPr>
              <w:rPr>
                <w:rFonts w:ascii="Arial" w:eastAsia="MS Mincho" w:hAnsi="Arial" w:cs="Arial"/>
                <w:lang w:val="en-ZA"/>
              </w:rPr>
            </w:pPr>
            <w:r w:rsidRPr="00491ED3">
              <w:rPr>
                <w:rFonts w:ascii="Arial" w:eastAsia="MS Mincho" w:hAnsi="Arial" w:cs="Arial"/>
                <w:lang w:val="en-ZA"/>
              </w:rPr>
              <w:t>Maintenance of Sport and facilities</w:t>
            </w:r>
          </w:p>
        </w:tc>
        <w:tc>
          <w:tcPr>
            <w:tcW w:w="3001" w:type="dxa"/>
          </w:tcPr>
          <w:p w:rsidR="00BB384E" w:rsidRPr="00491ED3" w:rsidRDefault="00BB384E" w:rsidP="00B771F3">
            <w:pPr>
              <w:jc w:val="both"/>
              <w:rPr>
                <w:rFonts w:ascii="Arial" w:eastAsia="MS Mincho" w:hAnsi="Arial" w:cs="Arial"/>
                <w:lang w:val="en-ZA"/>
              </w:rPr>
            </w:pPr>
          </w:p>
          <w:p w:rsidR="00BB384E" w:rsidRPr="00491ED3" w:rsidRDefault="002379B5" w:rsidP="00B771F3">
            <w:pPr>
              <w:jc w:val="both"/>
              <w:rPr>
                <w:rFonts w:ascii="Arial" w:eastAsia="MS Mincho" w:hAnsi="Arial" w:cs="Arial"/>
                <w:lang w:val="en-ZA"/>
              </w:rPr>
            </w:pPr>
            <w:r>
              <w:rPr>
                <w:rFonts w:ascii="Arial" w:eastAsia="MS Mincho" w:hAnsi="Arial" w:cs="Arial"/>
                <w:lang w:val="en-ZA"/>
              </w:rPr>
              <w:t xml:space="preserve">R        </w:t>
            </w:r>
            <w:r w:rsidR="001C74C6">
              <w:rPr>
                <w:rFonts w:ascii="Arial" w:eastAsia="MS Mincho" w:hAnsi="Arial" w:cs="Arial"/>
                <w:lang w:val="en-ZA"/>
              </w:rPr>
              <w:t>5</w:t>
            </w:r>
            <w:r>
              <w:rPr>
                <w:rFonts w:ascii="Arial" w:eastAsia="MS Mincho" w:hAnsi="Arial" w:cs="Arial"/>
                <w:lang w:val="en-ZA"/>
              </w:rPr>
              <w:t>0 0000.00</w:t>
            </w:r>
          </w:p>
        </w:tc>
        <w:tc>
          <w:tcPr>
            <w:tcW w:w="2925" w:type="dxa"/>
          </w:tcPr>
          <w:p w:rsidR="00BB384E" w:rsidRPr="00491ED3" w:rsidRDefault="00BB384E" w:rsidP="00B771F3">
            <w:pPr>
              <w:jc w:val="both"/>
              <w:rPr>
                <w:rFonts w:ascii="Arial" w:eastAsia="MS Mincho" w:hAnsi="Arial" w:cs="Arial"/>
                <w:lang w:val="en-ZA"/>
              </w:rPr>
            </w:pPr>
          </w:p>
          <w:p w:rsidR="00BB384E" w:rsidRPr="00491ED3" w:rsidRDefault="00BB384E" w:rsidP="00B771F3">
            <w:pPr>
              <w:jc w:val="both"/>
              <w:rPr>
                <w:rFonts w:ascii="Arial" w:eastAsia="MS Mincho" w:hAnsi="Arial" w:cs="Arial"/>
                <w:lang w:val="en-ZA"/>
              </w:rPr>
            </w:pPr>
            <w:r w:rsidRPr="00491ED3">
              <w:rPr>
                <w:rFonts w:ascii="Arial" w:eastAsia="MS Mincho" w:hAnsi="Arial" w:cs="Arial"/>
                <w:lang w:val="en-ZA"/>
              </w:rPr>
              <w:t xml:space="preserve">R   </w:t>
            </w:r>
            <w:r w:rsidR="00AB58DF">
              <w:rPr>
                <w:rFonts w:ascii="Arial" w:eastAsia="MS Mincho" w:hAnsi="Arial" w:cs="Arial"/>
                <w:lang w:val="en-ZA"/>
              </w:rPr>
              <w:t xml:space="preserve"> </w:t>
            </w:r>
            <w:r w:rsidR="002379B5">
              <w:rPr>
                <w:rFonts w:ascii="Arial" w:eastAsia="MS Mincho" w:hAnsi="Arial" w:cs="Arial"/>
                <w:lang w:val="en-ZA"/>
              </w:rPr>
              <w:t>00.00</w:t>
            </w:r>
          </w:p>
        </w:tc>
      </w:tr>
      <w:tr w:rsidR="002379B5" w:rsidRPr="00491ED3" w:rsidTr="00CA3BEB">
        <w:tc>
          <w:tcPr>
            <w:tcW w:w="3424" w:type="dxa"/>
          </w:tcPr>
          <w:p w:rsidR="002379B5" w:rsidRDefault="002379B5" w:rsidP="002379B5">
            <w:pPr>
              <w:rPr>
                <w:rFonts w:ascii="Arial" w:eastAsia="MS Mincho" w:hAnsi="Arial" w:cs="Arial"/>
                <w:lang w:val="en-ZA"/>
              </w:rPr>
            </w:pPr>
          </w:p>
          <w:p w:rsidR="002379B5" w:rsidRPr="00491ED3" w:rsidRDefault="002379B5" w:rsidP="002379B5">
            <w:pPr>
              <w:rPr>
                <w:rFonts w:ascii="Arial" w:eastAsia="MS Mincho" w:hAnsi="Arial" w:cs="Arial"/>
                <w:lang w:val="en-ZA"/>
              </w:rPr>
            </w:pPr>
            <w:r>
              <w:rPr>
                <w:rFonts w:ascii="Arial" w:eastAsia="MS Mincho" w:hAnsi="Arial" w:cs="Arial"/>
                <w:lang w:val="en-ZA"/>
              </w:rPr>
              <w:t>Thusong Service Centre Grant</w:t>
            </w:r>
          </w:p>
        </w:tc>
        <w:tc>
          <w:tcPr>
            <w:tcW w:w="3001" w:type="dxa"/>
          </w:tcPr>
          <w:p w:rsidR="002379B5" w:rsidRDefault="002379B5" w:rsidP="00B771F3">
            <w:pPr>
              <w:jc w:val="both"/>
              <w:rPr>
                <w:rFonts w:ascii="Arial" w:eastAsia="MS Mincho" w:hAnsi="Arial" w:cs="Arial"/>
                <w:lang w:val="en-ZA"/>
              </w:rPr>
            </w:pPr>
          </w:p>
          <w:p w:rsidR="002379B5" w:rsidRPr="00491ED3" w:rsidRDefault="002379B5" w:rsidP="00B771F3">
            <w:pPr>
              <w:jc w:val="both"/>
              <w:rPr>
                <w:rFonts w:ascii="Arial" w:eastAsia="MS Mincho" w:hAnsi="Arial" w:cs="Arial"/>
                <w:lang w:val="en-ZA"/>
              </w:rPr>
            </w:pPr>
            <w:r>
              <w:rPr>
                <w:rFonts w:ascii="Arial" w:eastAsia="MS Mincho" w:hAnsi="Arial" w:cs="Arial"/>
                <w:lang w:val="en-ZA"/>
              </w:rPr>
              <w:t>R     500 000.00</w:t>
            </w:r>
          </w:p>
        </w:tc>
        <w:tc>
          <w:tcPr>
            <w:tcW w:w="2925" w:type="dxa"/>
          </w:tcPr>
          <w:p w:rsidR="002379B5" w:rsidRDefault="002379B5" w:rsidP="00B771F3">
            <w:pPr>
              <w:jc w:val="both"/>
              <w:rPr>
                <w:rFonts w:ascii="Arial" w:eastAsia="MS Mincho" w:hAnsi="Arial" w:cs="Arial"/>
                <w:lang w:val="en-ZA"/>
              </w:rPr>
            </w:pPr>
          </w:p>
          <w:p w:rsidR="002379B5" w:rsidRPr="00491ED3" w:rsidRDefault="002379B5" w:rsidP="00B771F3">
            <w:pPr>
              <w:jc w:val="both"/>
              <w:rPr>
                <w:rFonts w:ascii="Arial" w:eastAsia="MS Mincho" w:hAnsi="Arial" w:cs="Arial"/>
                <w:lang w:val="en-ZA"/>
              </w:rPr>
            </w:pPr>
            <w:r>
              <w:rPr>
                <w:rFonts w:ascii="Arial" w:eastAsia="MS Mincho" w:hAnsi="Arial" w:cs="Arial"/>
                <w:lang w:val="en-ZA"/>
              </w:rPr>
              <w:t>R   00.00</w:t>
            </w:r>
          </w:p>
        </w:tc>
      </w:tr>
      <w:tr w:rsidR="002379B5" w:rsidRPr="00491ED3" w:rsidTr="00CA3BEB">
        <w:tc>
          <w:tcPr>
            <w:tcW w:w="3424" w:type="dxa"/>
          </w:tcPr>
          <w:p w:rsidR="002379B5" w:rsidRPr="00491ED3" w:rsidRDefault="002379B5" w:rsidP="00BB384E">
            <w:pPr>
              <w:rPr>
                <w:rFonts w:ascii="Arial" w:eastAsia="MS Mincho" w:hAnsi="Arial" w:cs="Arial"/>
                <w:lang w:val="en-ZA"/>
              </w:rPr>
            </w:pPr>
            <w:r>
              <w:rPr>
                <w:rFonts w:ascii="Arial" w:eastAsia="MS Mincho" w:hAnsi="Arial" w:cs="Arial"/>
                <w:lang w:val="en-ZA"/>
              </w:rPr>
              <w:lastRenderedPageBreak/>
              <w:t>Building plan information Management System</w:t>
            </w:r>
          </w:p>
        </w:tc>
        <w:tc>
          <w:tcPr>
            <w:tcW w:w="3001" w:type="dxa"/>
          </w:tcPr>
          <w:p w:rsidR="002379B5" w:rsidRDefault="002379B5" w:rsidP="00B771F3">
            <w:pPr>
              <w:jc w:val="both"/>
              <w:rPr>
                <w:rFonts w:ascii="Arial" w:eastAsia="MS Mincho" w:hAnsi="Arial" w:cs="Arial"/>
                <w:lang w:val="en-ZA"/>
              </w:rPr>
            </w:pPr>
          </w:p>
          <w:p w:rsidR="002379B5" w:rsidRPr="00491ED3" w:rsidRDefault="002379B5" w:rsidP="00B771F3">
            <w:pPr>
              <w:jc w:val="both"/>
              <w:rPr>
                <w:rFonts w:ascii="Arial" w:eastAsia="MS Mincho" w:hAnsi="Arial" w:cs="Arial"/>
                <w:lang w:val="en-ZA"/>
              </w:rPr>
            </w:pPr>
            <w:r>
              <w:rPr>
                <w:rFonts w:ascii="Arial" w:eastAsia="MS Mincho" w:hAnsi="Arial" w:cs="Arial"/>
                <w:lang w:val="en-ZA"/>
              </w:rPr>
              <w:t>R     00.00</w:t>
            </w:r>
          </w:p>
        </w:tc>
        <w:tc>
          <w:tcPr>
            <w:tcW w:w="2925" w:type="dxa"/>
          </w:tcPr>
          <w:p w:rsidR="002379B5" w:rsidRDefault="002379B5" w:rsidP="00B771F3">
            <w:pPr>
              <w:jc w:val="both"/>
              <w:rPr>
                <w:rFonts w:ascii="Arial" w:eastAsia="MS Mincho" w:hAnsi="Arial" w:cs="Arial"/>
                <w:lang w:val="en-ZA"/>
              </w:rPr>
            </w:pPr>
          </w:p>
          <w:p w:rsidR="002379B5" w:rsidRPr="00491ED3" w:rsidRDefault="002379B5" w:rsidP="00B771F3">
            <w:pPr>
              <w:jc w:val="both"/>
              <w:rPr>
                <w:rFonts w:ascii="Arial" w:eastAsia="MS Mincho" w:hAnsi="Arial" w:cs="Arial"/>
                <w:lang w:val="en-ZA"/>
              </w:rPr>
            </w:pPr>
            <w:r>
              <w:rPr>
                <w:rFonts w:ascii="Arial" w:eastAsia="MS Mincho" w:hAnsi="Arial" w:cs="Arial"/>
                <w:lang w:val="en-ZA"/>
              </w:rPr>
              <w:t>R   500 000.00</w:t>
            </w:r>
          </w:p>
        </w:tc>
      </w:tr>
      <w:tr w:rsidR="0040475C" w:rsidRPr="00491ED3" w:rsidTr="00CA3BEB">
        <w:tc>
          <w:tcPr>
            <w:tcW w:w="3424" w:type="dxa"/>
          </w:tcPr>
          <w:p w:rsidR="0040475C" w:rsidRDefault="0040475C" w:rsidP="00BB384E">
            <w:pPr>
              <w:rPr>
                <w:rFonts w:ascii="Arial" w:eastAsia="MS Mincho" w:hAnsi="Arial" w:cs="Arial"/>
                <w:lang w:val="en-ZA"/>
              </w:rPr>
            </w:pPr>
            <w:r>
              <w:rPr>
                <w:rFonts w:ascii="Arial" w:eastAsia="MS Mincho" w:hAnsi="Arial" w:cs="Arial"/>
                <w:lang w:val="en-ZA"/>
              </w:rPr>
              <w:t>Municipal Demarcation Transitional Grant (Roll over)</w:t>
            </w:r>
          </w:p>
        </w:tc>
        <w:tc>
          <w:tcPr>
            <w:tcW w:w="3001" w:type="dxa"/>
          </w:tcPr>
          <w:p w:rsidR="0040475C" w:rsidRDefault="0040475C" w:rsidP="00B771F3">
            <w:pPr>
              <w:jc w:val="both"/>
              <w:rPr>
                <w:rFonts w:ascii="Arial" w:eastAsia="MS Mincho" w:hAnsi="Arial" w:cs="Arial"/>
                <w:lang w:val="en-ZA"/>
              </w:rPr>
            </w:pPr>
          </w:p>
          <w:p w:rsidR="0040475C" w:rsidRDefault="0040475C" w:rsidP="00B771F3">
            <w:pPr>
              <w:jc w:val="both"/>
              <w:rPr>
                <w:rFonts w:ascii="Arial" w:eastAsia="MS Mincho" w:hAnsi="Arial" w:cs="Arial"/>
                <w:lang w:val="en-ZA"/>
              </w:rPr>
            </w:pPr>
            <w:r>
              <w:rPr>
                <w:rFonts w:ascii="Arial" w:eastAsia="MS Mincho" w:hAnsi="Arial" w:cs="Arial"/>
                <w:lang w:val="en-ZA"/>
              </w:rPr>
              <w:t>R      5 900 000</w:t>
            </w:r>
          </w:p>
        </w:tc>
        <w:tc>
          <w:tcPr>
            <w:tcW w:w="2925" w:type="dxa"/>
          </w:tcPr>
          <w:p w:rsidR="0040475C" w:rsidRDefault="0040475C" w:rsidP="00B771F3">
            <w:pPr>
              <w:jc w:val="both"/>
              <w:rPr>
                <w:rFonts w:ascii="Arial" w:eastAsia="MS Mincho" w:hAnsi="Arial" w:cs="Arial"/>
                <w:lang w:val="en-ZA"/>
              </w:rPr>
            </w:pPr>
          </w:p>
        </w:tc>
      </w:tr>
      <w:tr w:rsidR="0040475C" w:rsidRPr="00491ED3" w:rsidTr="00CA3BEB">
        <w:tc>
          <w:tcPr>
            <w:tcW w:w="3424" w:type="dxa"/>
          </w:tcPr>
          <w:p w:rsidR="0040475C" w:rsidRDefault="0040475C" w:rsidP="00BB384E">
            <w:pPr>
              <w:rPr>
                <w:rFonts w:ascii="Arial" w:eastAsia="MS Mincho" w:hAnsi="Arial" w:cs="Arial"/>
                <w:lang w:val="en-ZA"/>
              </w:rPr>
            </w:pPr>
          </w:p>
          <w:p w:rsidR="0040475C" w:rsidRDefault="0040475C" w:rsidP="00BB384E">
            <w:pPr>
              <w:rPr>
                <w:rFonts w:ascii="Arial" w:eastAsia="MS Mincho" w:hAnsi="Arial" w:cs="Arial"/>
                <w:lang w:val="en-ZA"/>
              </w:rPr>
            </w:pPr>
            <w:r>
              <w:rPr>
                <w:rFonts w:ascii="Arial" w:eastAsia="MS Mincho" w:hAnsi="Arial" w:cs="Arial"/>
                <w:lang w:val="en-ZA"/>
              </w:rPr>
              <w:t>Work Study Grant (Roll over)</w:t>
            </w:r>
          </w:p>
        </w:tc>
        <w:tc>
          <w:tcPr>
            <w:tcW w:w="3001" w:type="dxa"/>
          </w:tcPr>
          <w:p w:rsidR="0040475C" w:rsidRDefault="0040475C" w:rsidP="00B771F3">
            <w:pPr>
              <w:jc w:val="both"/>
              <w:rPr>
                <w:rFonts w:ascii="Arial" w:eastAsia="MS Mincho" w:hAnsi="Arial" w:cs="Arial"/>
                <w:lang w:val="en-ZA"/>
              </w:rPr>
            </w:pPr>
          </w:p>
          <w:p w:rsidR="0040475C" w:rsidRDefault="0040475C" w:rsidP="00B771F3">
            <w:pPr>
              <w:jc w:val="both"/>
              <w:rPr>
                <w:rFonts w:ascii="Arial" w:eastAsia="MS Mincho" w:hAnsi="Arial" w:cs="Arial"/>
                <w:lang w:val="en-ZA"/>
              </w:rPr>
            </w:pPr>
            <w:r>
              <w:rPr>
                <w:rFonts w:ascii="Arial" w:eastAsia="MS Mincho" w:hAnsi="Arial" w:cs="Arial"/>
                <w:lang w:val="en-ZA"/>
              </w:rPr>
              <w:t>R         244 500</w:t>
            </w:r>
          </w:p>
        </w:tc>
        <w:tc>
          <w:tcPr>
            <w:tcW w:w="2925" w:type="dxa"/>
          </w:tcPr>
          <w:p w:rsidR="0040475C" w:rsidRDefault="0040475C" w:rsidP="00B771F3">
            <w:pPr>
              <w:jc w:val="both"/>
              <w:rPr>
                <w:rFonts w:ascii="Arial" w:eastAsia="MS Mincho" w:hAnsi="Arial" w:cs="Arial"/>
                <w:lang w:val="en-ZA"/>
              </w:rPr>
            </w:pPr>
          </w:p>
        </w:tc>
      </w:tr>
      <w:tr w:rsidR="0040475C" w:rsidRPr="00491ED3" w:rsidTr="00CA3BEB">
        <w:tc>
          <w:tcPr>
            <w:tcW w:w="3424" w:type="dxa"/>
          </w:tcPr>
          <w:p w:rsidR="0040475C" w:rsidRDefault="0040475C" w:rsidP="00BB384E">
            <w:pPr>
              <w:rPr>
                <w:rFonts w:ascii="Arial" w:eastAsia="MS Mincho" w:hAnsi="Arial" w:cs="Arial"/>
                <w:lang w:val="en-ZA"/>
              </w:rPr>
            </w:pPr>
          </w:p>
          <w:p w:rsidR="0040475C" w:rsidRDefault="0040475C" w:rsidP="00BB384E">
            <w:pPr>
              <w:rPr>
                <w:rFonts w:ascii="Arial" w:eastAsia="MS Mincho" w:hAnsi="Arial" w:cs="Arial"/>
                <w:lang w:val="en-ZA"/>
              </w:rPr>
            </w:pPr>
            <w:r>
              <w:rPr>
                <w:rFonts w:ascii="Arial" w:eastAsia="MS Mincho" w:hAnsi="Arial" w:cs="Arial"/>
                <w:lang w:val="en-ZA"/>
              </w:rPr>
              <w:t>GIS (Roll over)</w:t>
            </w:r>
          </w:p>
        </w:tc>
        <w:tc>
          <w:tcPr>
            <w:tcW w:w="3001" w:type="dxa"/>
          </w:tcPr>
          <w:p w:rsidR="0040475C" w:rsidRDefault="0040475C" w:rsidP="00B771F3">
            <w:pPr>
              <w:jc w:val="both"/>
              <w:rPr>
                <w:rFonts w:ascii="Arial" w:eastAsia="MS Mincho" w:hAnsi="Arial" w:cs="Arial"/>
                <w:lang w:val="en-ZA"/>
              </w:rPr>
            </w:pPr>
          </w:p>
          <w:p w:rsidR="0040475C" w:rsidRDefault="0040475C" w:rsidP="00B771F3">
            <w:pPr>
              <w:jc w:val="both"/>
              <w:rPr>
                <w:rFonts w:ascii="Arial" w:eastAsia="MS Mincho" w:hAnsi="Arial" w:cs="Arial"/>
                <w:lang w:val="en-ZA"/>
              </w:rPr>
            </w:pPr>
            <w:r>
              <w:rPr>
                <w:rFonts w:ascii="Arial" w:eastAsia="MS Mincho" w:hAnsi="Arial" w:cs="Arial"/>
                <w:lang w:val="en-ZA"/>
              </w:rPr>
              <w:t>R           92 621</w:t>
            </w:r>
          </w:p>
        </w:tc>
        <w:tc>
          <w:tcPr>
            <w:tcW w:w="2925" w:type="dxa"/>
          </w:tcPr>
          <w:p w:rsidR="0040475C" w:rsidRDefault="0040475C" w:rsidP="00B771F3">
            <w:pPr>
              <w:jc w:val="both"/>
              <w:rPr>
                <w:rFonts w:ascii="Arial" w:eastAsia="MS Mincho" w:hAnsi="Arial" w:cs="Arial"/>
                <w:lang w:val="en-ZA"/>
              </w:rPr>
            </w:pPr>
          </w:p>
        </w:tc>
      </w:tr>
      <w:tr w:rsidR="0040475C" w:rsidRPr="00491ED3" w:rsidTr="00CA3BEB">
        <w:tc>
          <w:tcPr>
            <w:tcW w:w="3424" w:type="dxa"/>
          </w:tcPr>
          <w:p w:rsidR="0040475C" w:rsidRDefault="0040475C" w:rsidP="00BB384E">
            <w:pPr>
              <w:rPr>
                <w:rFonts w:ascii="Arial" w:eastAsia="MS Mincho" w:hAnsi="Arial" w:cs="Arial"/>
                <w:lang w:val="en-ZA"/>
              </w:rPr>
            </w:pPr>
          </w:p>
        </w:tc>
        <w:tc>
          <w:tcPr>
            <w:tcW w:w="3001" w:type="dxa"/>
          </w:tcPr>
          <w:p w:rsidR="0040475C" w:rsidRDefault="0040475C" w:rsidP="00B771F3">
            <w:pPr>
              <w:jc w:val="both"/>
              <w:rPr>
                <w:rFonts w:ascii="Arial" w:eastAsia="MS Mincho" w:hAnsi="Arial" w:cs="Arial"/>
                <w:lang w:val="en-ZA"/>
              </w:rPr>
            </w:pPr>
          </w:p>
        </w:tc>
        <w:tc>
          <w:tcPr>
            <w:tcW w:w="2925" w:type="dxa"/>
          </w:tcPr>
          <w:p w:rsidR="0040475C" w:rsidRDefault="0040475C" w:rsidP="00B771F3">
            <w:pPr>
              <w:jc w:val="both"/>
              <w:rPr>
                <w:rFonts w:ascii="Arial" w:eastAsia="MS Mincho" w:hAnsi="Arial" w:cs="Arial"/>
                <w:lang w:val="en-ZA"/>
              </w:rPr>
            </w:pPr>
          </w:p>
        </w:tc>
      </w:tr>
      <w:tr w:rsidR="00CA3BEB" w:rsidRPr="00491ED3" w:rsidTr="00CA3BEB">
        <w:tc>
          <w:tcPr>
            <w:tcW w:w="3424" w:type="dxa"/>
          </w:tcPr>
          <w:p w:rsidR="00CA3BEB" w:rsidRPr="00491ED3" w:rsidRDefault="00CA3BEB" w:rsidP="00B771F3">
            <w:pPr>
              <w:jc w:val="both"/>
              <w:rPr>
                <w:rFonts w:ascii="Arial" w:eastAsia="MS Mincho" w:hAnsi="Arial" w:cs="Arial"/>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TOTAL</w:t>
            </w:r>
          </w:p>
        </w:tc>
        <w:tc>
          <w:tcPr>
            <w:tcW w:w="3001" w:type="dxa"/>
          </w:tcPr>
          <w:p w:rsidR="00CA3BEB" w:rsidRPr="00491ED3" w:rsidRDefault="00CA3BEB" w:rsidP="00B771F3">
            <w:pPr>
              <w:jc w:val="both"/>
              <w:rPr>
                <w:rFonts w:ascii="Arial" w:eastAsia="MS Mincho" w:hAnsi="Arial" w:cs="Arial"/>
                <w:b/>
                <w:lang w:val="en-ZA"/>
              </w:rPr>
            </w:pPr>
          </w:p>
          <w:p w:rsidR="00CA3BEB" w:rsidRPr="00491ED3" w:rsidRDefault="00CA3BEB" w:rsidP="00B771F3">
            <w:pPr>
              <w:jc w:val="both"/>
              <w:rPr>
                <w:rFonts w:ascii="Arial" w:eastAsia="MS Mincho" w:hAnsi="Arial" w:cs="Arial"/>
                <w:b/>
                <w:lang w:val="en-ZA"/>
              </w:rPr>
            </w:pPr>
            <w:r w:rsidRPr="00491ED3">
              <w:rPr>
                <w:rFonts w:ascii="Arial" w:eastAsia="MS Mincho" w:hAnsi="Arial" w:cs="Arial"/>
                <w:b/>
                <w:lang w:val="en-ZA"/>
              </w:rPr>
              <w:t>R 1</w:t>
            </w:r>
            <w:r w:rsidR="00323E90">
              <w:rPr>
                <w:rFonts w:ascii="Arial" w:eastAsia="MS Mincho" w:hAnsi="Arial" w:cs="Arial"/>
                <w:b/>
                <w:lang w:val="en-ZA"/>
              </w:rPr>
              <w:t>6</w:t>
            </w:r>
            <w:r w:rsidR="00C05A47">
              <w:rPr>
                <w:rFonts w:ascii="Arial" w:eastAsia="MS Mincho" w:hAnsi="Arial" w:cs="Arial"/>
                <w:b/>
                <w:lang w:val="en-ZA"/>
              </w:rPr>
              <w:t>7 085 121</w:t>
            </w:r>
            <w:r w:rsidRPr="00491ED3">
              <w:rPr>
                <w:rFonts w:ascii="Arial" w:eastAsia="MS Mincho" w:hAnsi="Arial" w:cs="Arial"/>
                <w:b/>
                <w:lang w:val="en-ZA"/>
              </w:rPr>
              <w:t>.00</w:t>
            </w:r>
          </w:p>
        </w:tc>
        <w:tc>
          <w:tcPr>
            <w:tcW w:w="2925" w:type="dxa"/>
          </w:tcPr>
          <w:p w:rsidR="005A7435" w:rsidRPr="00491ED3" w:rsidRDefault="005A7435" w:rsidP="00B771F3">
            <w:pPr>
              <w:jc w:val="both"/>
              <w:rPr>
                <w:rFonts w:ascii="Arial" w:eastAsia="MS Mincho" w:hAnsi="Arial" w:cs="Arial"/>
                <w:b/>
                <w:lang w:val="en-ZA"/>
              </w:rPr>
            </w:pPr>
          </w:p>
          <w:p w:rsidR="00CA3BEB" w:rsidRPr="00491ED3" w:rsidRDefault="005A7435" w:rsidP="00B771F3">
            <w:pPr>
              <w:jc w:val="both"/>
              <w:rPr>
                <w:rFonts w:ascii="Arial" w:eastAsia="MS Mincho" w:hAnsi="Arial" w:cs="Arial"/>
                <w:b/>
                <w:lang w:val="en-ZA"/>
              </w:rPr>
            </w:pPr>
            <w:r w:rsidRPr="00491ED3">
              <w:rPr>
                <w:rFonts w:ascii="Arial" w:eastAsia="MS Mincho" w:hAnsi="Arial" w:cs="Arial"/>
                <w:b/>
                <w:lang w:val="en-ZA"/>
              </w:rPr>
              <w:t xml:space="preserve">R </w:t>
            </w:r>
            <w:r w:rsidR="00162C50" w:rsidRPr="00162C50">
              <w:rPr>
                <w:rFonts w:ascii="Arial" w:eastAsia="MS Mincho" w:hAnsi="Arial" w:cs="Arial"/>
                <w:b/>
                <w:lang w:val="en-ZA"/>
              </w:rPr>
              <w:t>1</w:t>
            </w:r>
            <w:r w:rsidR="00323E90">
              <w:rPr>
                <w:rFonts w:ascii="Arial" w:eastAsia="MS Mincho" w:hAnsi="Arial" w:cs="Arial"/>
                <w:b/>
                <w:lang w:val="en-ZA"/>
              </w:rPr>
              <w:t>70 556</w:t>
            </w:r>
            <w:r w:rsidR="00162C50" w:rsidRPr="00162C50">
              <w:rPr>
                <w:rFonts w:ascii="Arial" w:eastAsia="MS Mincho" w:hAnsi="Arial" w:cs="Arial"/>
                <w:b/>
                <w:lang w:val="en-ZA"/>
              </w:rPr>
              <w:t xml:space="preserve"> 000.00</w:t>
            </w:r>
          </w:p>
        </w:tc>
      </w:tr>
    </w:tbl>
    <w:p w:rsidR="007D44A7" w:rsidRPr="00992287" w:rsidRDefault="007D44A7" w:rsidP="00B771F3">
      <w:pPr>
        <w:jc w:val="both"/>
        <w:rPr>
          <w:rFonts w:ascii="Times New Roman" w:eastAsia="MS Mincho" w:hAnsi="Times New Roman" w:cs="Times New Roman"/>
          <w:b/>
          <w:sz w:val="24"/>
          <w:szCs w:val="24"/>
          <w:u w:val="single"/>
          <w:lang w:val="en-ZA"/>
        </w:rPr>
      </w:pPr>
    </w:p>
    <w:p w:rsidR="00761C0F" w:rsidRPr="006739A0" w:rsidRDefault="00170D6F" w:rsidP="00B771F3">
      <w:pPr>
        <w:pStyle w:val="ListParagraph"/>
        <w:numPr>
          <w:ilvl w:val="1"/>
          <w:numId w:val="8"/>
        </w:numPr>
        <w:jc w:val="both"/>
        <w:rPr>
          <w:rFonts w:ascii="Arial" w:eastAsia="MS Mincho" w:hAnsi="Arial" w:cs="Arial"/>
          <w:b/>
          <w:u w:val="single"/>
          <w:lang w:val="en-ZA"/>
        </w:rPr>
      </w:pPr>
      <w:r w:rsidRPr="006739A0">
        <w:rPr>
          <w:rFonts w:ascii="Arial" w:eastAsia="MS Mincho" w:hAnsi="Arial" w:cs="Arial"/>
          <w:b/>
          <w:u w:val="single"/>
          <w:lang w:val="en-ZA"/>
        </w:rPr>
        <w:t>Consolidated</w:t>
      </w:r>
      <w:r w:rsidR="00E9309B" w:rsidRPr="006739A0">
        <w:rPr>
          <w:rFonts w:ascii="Arial" w:eastAsia="MS Mincho" w:hAnsi="Arial" w:cs="Arial"/>
          <w:b/>
          <w:u w:val="single"/>
          <w:lang w:val="en-ZA"/>
        </w:rPr>
        <w:t xml:space="preserve"> Overview of the 201</w:t>
      </w:r>
      <w:r w:rsidR="00D44CCA">
        <w:rPr>
          <w:rFonts w:ascii="Arial" w:eastAsia="MS Mincho" w:hAnsi="Arial" w:cs="Arial"/>
          <w:b/>
          <w:u w:val="single"/>
          <w:lang w:val="en-ZA"/>
        </w:rPr>
        <w:t>9</w:t>
      </w:r>
      <w:r w:rsidR="00E9309B" w:rsidRPr="006739A0">
        <w:rPr>
          <w:rFonts w:ascii="Arial" w:eastAsia="MS Mincho" w:hAnsi="Arial" w:cs="Arial"/>
          <w:b/>
          <w:u w:val="single"/>
          <w:lang w:val="en-ZA"/>
        </w:rPr>
        <w:t>/</w:t>
      </w:r>
      <w:r w:rsidR="00D44CCA">
        <w:rPr>
          <w:rFonts w:ascii="Arial" w:eastAsia="MS Mincho" w:hAnsi="Arial" w:cs="Arial"/>
          <w:b/>
          <w:u w:val="single"/>
          <w:lang w:val="en-ZA"/>
        </w:rPr>
        <w:t>20</w:t>
      </w:r>
      <w:r w:rsidR="00E9309B" w:rsidRPr="006739A0">
        <w:rPr>
          <w:rFonts w:ascii="Arial" w:eastAsia="MS Mincho" w:hAnsi="Arial" w:cs="Arial"/>
          <w:b/>
          <w:u w:val="single"/>
          <w:lang w:val="en-ZA"/>
        </w:rPr>
        <w:t xml:space="preserve"> MTERF</w:t>
      </w:r>
    </w:p>
    <w:p w:rsidR="005C50CA" w:rsidRPr="009635DB" w:rsidRDefault="00CA733A" w:rsidP="00B771F3">
      <w:pPr>
        <w:jc w:val="both"/>
        <w:rPr>
          <w:rFonts w:ascii="Arial" w:eastAsia="MS Mincho" w:hAnsi="Arial" w:cs="Arial"/>
          <w:lang w:val="en-ZA"/>
        </w:rPr>
      </w:pPr>
      <w:r w:rsidRPr="009635DB">
        <w:rPr>
          <w:rFonts w:ascii="Arial" w:eastAsia="MS Mincho" w:hAnsi="Arial" w:cs="Arial"/>
          <w:lang w:val="en-ZA"/>
        </w:rPr>
        <w:t>Th</w:t>
      </w:r>
      <w:r w:rsidR="008F5F0E">
        <w:rPr>
          <w:rFonts w:ascii="Arial" w:eastAsia="MS Mincho" w:hAnsi="Arial" w:cs="Arial"/>
          <w:lang w:val="en-ZA"/>
        </w:rPr>
        <w:t xml:space="preserve">e </w:t>
      </w:r>
      <w:r w:rsidR="00846779">
        <w:rPr>
          <w:rFonts w:ascii="Arial" w:eastAsia="MS Mincho" w:hAnsi="Arial" w:cs="Arial"/>
          <w:lang w:val="en-ZA"/>
        </w:rPr>
        <w:t>Draft</w:t>
      </w:r>
      <w:r w:rsidR="008F5F0E">
        <w:rPr>
          <w:rFonts w:ascii="Arial" w:eastAsia="MS Mincho" w:hAnsi="Arial" w:cs="Arial"/>
          <w:lang w:val="en-ZA"/>
        </w:rPr>
        <w:t xml:space="preserve"> </w:t>
      </w:r>
      <w:r w:rsidR="005C50CA" w:rsidRPr="009635DB">
        <w:rPr>
          <w:rFonts w:ascii="Arial" w:eastAsia="MS Mincho" w:hAnsi="Arial" w:cs="Arial"/>
          <w:lang w:val="en-ZA"/>
        </w:rPr>
        <w:t>budget presentation reflects the following consolidated (summary) estimates:</w:t>
      </w:r>
    </w:p>
    <w:tbl>
      <w:tblPr>
        <w:tblW w:w="10440" w:type="dxa"/>
        <w:tblInd w:w="-162" w:type="dxa"/>
        <w:tblLook w:val="04A0" w:firstRow="1" w:lastRow="0" w:firstColumn="1" w:lastColumn="0" w:noHBand="0" w:noVBand="1"/>
      </w:tblPr>
      <w:tblGrid>
        <w:gridCol w:w="2973"/>
        <w:gridCol w:w="1887"/>
        <w:gridCol w:w="1890"/>
        <w:gridCol w:w="1800"/>
        <w:gridCol w:w="1890"/>
      </w:tblGrid>
      <w:tr w:rsidR="005C50CA" w:rsidRPr="009635DB" w:rsidTr="00E9309B">
        <w:trPr>
          <w:trHeight w:val="315"/>
        </w:trPr>
        <w:tc>
          <w:tcPr>
            <w:tcW w:w="2973" w:type="dxa"/>
            <w:tcBorders>
              <w:top w:val="nil"/>
              <w:left w:val="nil"/>
              <w:bottom w:val="single" w:sz="4" w:space="0" w:color="auto"/>
              <w:right w:val="nil"/>
            </w:tcBorders>
            <w:shd w:val="clear" w:color="auto" w:fill="auto"/>
            <w:noWrap/>
            <w:vAlign w:val="bottom"/>
            <w:hideMark/>
          </w:tcPr>
          <w:p w:rsidR="005C50CA" w:rsidRPr="009635DB" w:rsidRDefault="005C50CA" w:rsidP="00B771F3">
            <w:pPr>
              <w:jc w:val="both"/>
              <w:rPr>
                <w:rFonts w:ascii="Arial" w:eastAsia="MS Mincho" w:hAnsi="Arial" w:cs="Arial"/>
                <w:bCs/>
                <w:lang w:val="en-ZA"/>
              </w:rPr>
            </w:pPr>
          </w:p>
        </w:tc>
        <w:tc>
          <w:tcPr>
            <w:tcW w:w="1887" w:type="dxa"/>
            <w:tcBorders>
              <w:top w:val="nil"/>
              <w:left w:val="nil"/>
              <w:bottom w:val="single" w:sz="4" w:space="0" w:color="auto"/>
              <w:right w:val="nil"/>
            </w:tcBorders>
            <w:shd w:val="clear" w:color="auto" w:fill="auto"/>
            <w:noWrap/>
            <w:vAlign w:val="bottom"/>
            <w:hideMark/>
          </w:tcPr>
          <w:p w:rsidR="005C50CA" w:rsidRPr="009635DB" w:rsidRDefault="005C50CA" w:rsidP="00B771F3">
            <w:pPr>
              <w:jc w:val="both"/>
              <w:rPr>
                <w:rFonts w:ascii="Arial" w:eastAsia="MS Mincho" w:hAnsi="Arial" w:cs="Arial"/>
                <w:bCs/>
                <w:lang w:val="en-ZA"/>
              </w:rPr>
            </w:pPr>
          </w:p>
        </w:tc>
        <w:tc>
          <w:tcPr>
            <w:tcW w:w="1890" w:type="dxa"/>
            <w:tcBorders>
              <w:top w:val="nil"/>
              <w:left w:val="nil"/>
              <w:bottom w:val="single" w:sz="4" w:space="0" w:color="auto"/>
              <w:right w:val="nil"/>
            </w:tcBorders>
            <w:shd w:val="clear" w:color="auto" w:fill="auto"/>
            <w:noWrap/>
            <w:vAlign w:val="bottom"/>
          </w:tcPr>
          <w:p w:rsidR="005C50CA" w:rsidRPr="009635DB" w:rsidRDefault="005C50CA" w:rsidP="00B771F3">
            <w:pPr>
              <w:jc w:val="both"/>
              <w:rPr>
                <w:rFonts w:ascii="Arial" w:eastAsia="MS Mincho" w:hAnsi="Arial" w:cs="Arial"/>
                <w:bCs/>
                <w:lang w:val="en-ZA"/>
              </w:rPr>
            </w:pPr>
          </w:p>
        </w:tc>
        <w:tc>
          <w:tcPr>
            <w:tcW w:w="1800" w:type="dxa"/>
            <w:tcBorders>
              <w:top w:val="nil"/>
              <w:left w:val="nil"/>
              <w:bottom w:val="single" w:sz="4" w:space="0" w:color="auto"/>
              <w:right w:val="nil"/>
            </w:tcBorders>
            <w:shd w:val="clear" w:color="auto" w:fill="auto"/>
            <w:noWrap/>
            <w:vAlign w:val="bottom"/>
          </w:tcPr>
          <w:p w:rsidR="005C50CA" w:rsidRPr="009635DB" w:rsidRDefault="005C50CA" w:rsidP="00B771F3">
            <w:pPr>
              <w:jc w:val="both"/>
              <w:rPr>
                <w:rFonts w:ascii="Arial" w:eastAsia="MS Mincho" w:hAnsi="Arial" w:cs="Arial"/>
                <w:bCs/>
                <w:lang w:val="en-ZA"/>
              </w:rPr>
            </w:pPr>
          </w:p>
        </w:tc>
        <w:tc>
          <w:tcPr>
            <w:tcW w:w="1890" w:type="dxa"/>
            <w:tcBorders>
              <w:top w:val="nil"/>
              <w:left w:val="nil"/>
              <w:bottom w:val="single" w:sz="4" w:space="0" w:color="auto"/>
              <w:right w:val="nil"/>
            </w:tcBorders>
            <w:shd w:val="clear" w:color="auto" w:fill="auto"/>
            <w:noWrap/>
            <w:vAlign w:val="bottom"/>
          </w:tcPr>
          <w:p w:rsidR="005C50CA" w:rsidRPr="009635DB" w:rsidRDefault="005C50CA" w:rsidP="00B771F3">
            <w:pPr>
              <w:jc w:val="both"/>
              <w:rPr>
                <w:rFonts w:ascii="Arial" w:eastAsia="MS Mincho" w:hAnsi="Arial" w:cs="Arial"/>
                <w:bCs/>
                <w:lang w:val="en-ZA"/>
              </w:rPr>
            </w:pPr>
          </w:p>
        </w:tc>
      </w:tr>
      <w:tr w:rsidR="005C50CA" w:rsidRPr="009635DB" w:rsidTr="00E9309B">
        <w:trPr>
          <w:trHeight w:val="845"/>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0CA" w:rsidRPr="000D05D9" w:rsidRDefault="000D05D9" w:rsidP="00B771F3">
            <w:pPr>
              <w:jc w:val="both"/>
              <w:rPr>
                <w:rFonts w:ascii="Arial" w:eastAsia="MS Mincho" w:hAnsi="Arial" w:cs="Arial"/>
                <w:b/>
                <w:bCs/>
                <w:lang w:val="en-ZA"/>
              </w:rPr>
            </w:pPr>
            <w:bookmarkStart w:id="2" w:name="_Hlk3908975"/>
            <w:r w:rsidRPr="000D05D9">
              <w:rPr>
                <w:rFonts w:ascii="Arial" w:eastAsia="MS Mincho" w:hAnsi="Arial" w:cs="Arial"/>
                <w:b/>
                <w:bCs/>
                <w:lang w:val="en-ZA"/>
              </w:rPr>
              <w:t>Description</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A55B16" w:rsidRDefault="00E9309B" w:rsidP="00B771F3">
            <w:pPr>
              <w:jc w:val="both"/>
              <w:rPr>
                <w:rFonts w:ascii="Arial" w:eastAsia="MS Mincho" w:hAnsi="Arial" w:cs="Arial"/>
                <w:b/>
                <w:bCs/>
                <w:lang w:val="en-ZA"/>
              </w:rPr>
            </w:pPr>
            <w:r w:rsidRPr="00A55B16">
              <w:rPr>
                <w:rFonts w:ascii="Arial" w:eastAsia="MS Mincho" w:hAnsi="Arial" w:cs="Arial"/>
                <w:b/>
                <w:bCs/>
                <w:lang w:val="en-ZA"/>
              </w:rPr>
              <w:t xml:space="preserve">Adjustment Budget </w:t>
            </w:r>
            <w:r w:rsidR="00A55B16">
              <w:rPr>
                <w:rFonts w:ascii="Arial" w:eastAsia="MS Mincho" w:hAnsi="Arial" w:cs="Arial"/>
                <w:b/>
                <w:bCs/>
                <w:lang w:val="en-ZA"/>
              </w:rPr>
              <w:t xml:space="preserve">        </w:t>
            </w:r>
            <w:r w:rsidRPr="00A55B16">
              <w:rPr>
                <w:rFonts w:ascii="Arial" w:eastAsia="MS Mincho" w:hAnsi="Arial" w:cs="Arial"/>
                <w:b/>
                <w:bCs/>
                <w:lang w:val="en-ZA"/>
              </w:rPr>
              <w:t>201</w:t>
            </w:r>
            <w:r w:rsidR="00A55B16">
              <w:rPr>
                <w:rFonts w:ascii="Arial" w:eastAsia="MS Mincho" w:hAnsi="Arial" w:cs="Arial"/>
                <w:b/>
                <w:bCs/>
                <w:lang w:val="en-ZA"/>
              </w:rPr>
              <w:t>8</w:t>
            </w:r>
            <w:r w:rsidRPr="00A55B16">
              <w:rPr>
                <w:rFonts w:ascii="Arial" w:eastAsia="MS Mincho" w:hAnsi="Arial" w:cs="Arial"/>
                <w:b/>
                <w:bCs/>
                <w:lang w:val="en-ZA"/>
              </w:rPr>
              <w:t>-201</w:t>
            </w:r>
            <w:r w:rsidR="00A55B16">
              <w:rPr>
                <w:rFonts w:ascii="Arial" w:eastAsia="MS Mincho" w:hAnsi="Arial" w:cs="Arial"/>
                <w:b/>
                <w:bCs/>
                <w:lang w:val="en-ZA"/>
              </w:rPr>
              <w:t>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A55B16" w:rsidRDefault="00042491" w:rsidP="00B771F3">
            <w:pPr>
              <w:jc w:val="both"/>
              <w:rPr>
                <w:rFonts w:ascii="Arial" w:eastAsia="MS Mincho" w:hAnsi="Arial" w:cs="Arial"/>
                <w:b/>
                <w:bCs/>
                <w:lang w:val="en-ZA"/>
              </w:rPr>
            </w:pPr>
            <w:r>
              <w:rPr>
                <w:rFonts w:ascii="Arial" w:eastAsia="MS Mincho" w:hAnsi="Arial" w:cs="Arial"/>
                <w:b/>
                <w:bCs/>
                <w:lang w:val="en-ZA"/>
              </w:rPr>
              <w:t>Draft</w:t>
            </w:r>
            <w:r w:rsidR="00A55B16">
              <w:rPr>
                <w:rFonts w:ascii="Arial" w:eastAsia="MS Mincho" w:hAnsi="Arial" w:cs="Arial"/>
                <w:b/>
                <w:bCs/>
                <w:lang w:val="en-ZA"/>
              </w:rPr>
              <w:t xml:space="preserve"> </w:t>
            </w:r>
            <w:r w:rsidR="008B12BC" w:rsidRPr="00A55B16">
              <w:rPr>
                <w:rFonts w:ascii="Arial" w:eastAsia="MS Mincho" w:hAnsi="Arial" w:cs="Arial"/>
                <w:b/>
                <w:bCs/>
                <w:lang w:val="en-ZA"/>
              </w:rPr>
              <w:t xml:space="preserve">Budget </w:t>
            </w:r>
            <w:r w:rsidR="00E9309B" w:rsidRPr="00A55B16">
              <w:rPr>
                <w:rFonts w:ascii="Arial" w:eastAsia="MS Mincho" w:hAnsi="Arial" w:cs="Arial"/>
                <w:b/>
                <w:bCs/>
                <w:lang w:val="en-ZA"/>
              </w:rPr>
              <w:t>201</w:t>
            </w:r>
            <w:r w:rsidR="00A55B16">
              <w:rPr>
                <w:rFonts w:ascii="Arial" w:eastAsia="MS Mincho" w:hAnsi="Arial" w:cs="Arial"/>
                <w:b/>
                <w:bCs/>
                <w:lang w:val="en-ZA"/>
              </w:rPr>
              <w:t>9</w:t>
            </w:r>
            <w:r w:rsidR="00E9309B" w:rsidRPr="00A55B16">
              <w:rPr>
                <w:rFonts w:ascii="Arial" w:eastAsia="MS Mincho" w:hAnsi="Arial" w:cs="Arial"/>
                <w:b/>
                <w:bCs/>
                <w:lang w:val="en-ZA"/>
              </w:rPr>
              <w:t>-20</w:t>
            </w:r>
            <w:r w:rsidR="00A55B16">
              <w:rPr>
                <w:rFonts w:ascii="Arial" w:eastAsia="MS Mincho" w:hAnsi="Arial" w:cs="Arial"/>
                <w:b/>
                <w:bCs/>
                <w:lang w:val="en-ZA"/>
              </w:rPr>
              <w:t>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A55B16" w:rsidRDefault="00E9309B" w:rsidP="00B771F3">
            <w:pPr>
              <w:jc w:val="both"/>
              <w:rPr>
                <w:rFonts w:ascii="Arial" w:eastAsia="MS Mincho" w:hAnsi="Arial" w:cs="Arial"/>
                <w:b/>
                <w:bCs/>
                <w:lang w:val="en-ZA"/>
              </w:rPr>
            </w:pPr>
            <w:r w:rsidRPr="00A55B16">
              <w:rPr>
                <w:rFonts w:ascii="Arial" w:eastAsia="MS Mincho" w:hAnsi="Arial" w:cs="Arial"/>
                <w:b/>
                <w:bCs/>
                <w:lang w:val="en-ZA"/>
              </w:rPr>
              <w:t xml:space="preserve">Budget Estimate </w:t>
            </w:r>
            <w:r w:rsidR="00A55B16">
              <w:rPr>
                <w:rFonts w:ascii="Arial" w:eastAsia="MS Mincho" w:hAnsi="Arial" w:cs="Arial"/>
                <w:b/>
                <w:bCs/>
                <w:lang w:val="en-ZA"/>
              </w:rPr>
              <w:t xml:space="preserve">  </w:t>
            </w:r>
            <w:r w:rsidRPr="00A55B16">
              <w:rPr>
                <w:rFonts w:ascii="Arial" w:eastAsia="MS Mincho" w:hAnsi="Arial" w:cs="Arial"/>
                <w:b/>
                <w:bCs/>
                <w:lang w:val="en-ZA"/>
              </w:rPr>
              <w:t>20</w:t>
            </w:r>
            <w:r w:rsidR="00A55B16">
              <w:rPr>
                <w:rFonts w:ascii="Arial" w:eastAsia="MS Mincho" w:hAnsi="Arial" w:cs="Arial"/>
                <w:b/>
                <w:bCs/>
                <w:lang w:val="en-ZA"/>
              </w:rPr>
              <w:t>20</w:t>
            </w:r>
            <w:r w:rsidRPr="00A55B16">
              <w:rPr>
                <w:rFonts w:ascii="Arial" w:eastAsia="MS Mincho" w:hAnsi="Arial" w:cs="Arial"/>
                <w:b/>
                <w:bCs/>
                <w:lang w:val="en-ZA"/>
              </w:rPr>
              <w:t>-20</w:t>
            </w:r>
            <w:r w:rsidR="00E41C13" w:rsidRPr="00A55B16">
              <w:rPr>
                <w:rFonts w:ascii="Arial" w:eastAsia="MS Mincho" w:hAnsi="Arial" w:cs="Arial"/>
                <w:b/>
                <w:bCs/>
                <w:lang w:val="en-ZA"/>
              </w:rPr>
              <w:t>2</w:t>
            </w:r>
            <w:r w:rsidR="00A55B16">
              <w:rPr>
                <w:rFonts w:ascii="Arial" w:eastAsia="MS Mincho" w:hAnsi="Arial" w:cs="Arial"/>
                <w:b/>
                <w:bCs/>
                <w:lang w:val="en-Z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50CA" w:rsidRPr="00A55B16" w:rsidRDefault="00E9309B" w:rsidP="00B771F3">
            <w:pPr>
              <w:jc w:val="both"/>
              <w:rPr>
                <w:rFonts w:ascii="Arial" w:eastAsia="MS Mincho" w:hAnsi="Arial" w:cs="Arial"/>
                <w:b/>
                <w:bCs/>
                <w:lang w:val="en-ZA"/>
              </w:rPr>
            </w:pPr>
            <w:r w:rsidRPr="00A55B16">
              <w:rPr>
                <w:rFonts w:ascii="Arial" w:eastAsia="MS Mincho" w:hAnsi="Arial" w:cs="Arial"/>
                <w:b/>
                <w:bCs/>
                <w:lang w:val="en-ZA"/>
              </w:rPr>
              <w:t xml:space="preserve">Budget Estimate </w:t>
            </w:r>
            <w:r w:rsidR="00A55B16">
              <w:rPr>
                <w:rFonts w:ascii="Arial" w:eastAsia="MS Mincho" w:hAnsi="Arial" w:cs="Arial"/>
                <w:b/>
                <w:bCs/>
                <w:lang w:val="en-ZA"/>
              </w:rPr>
              <w:t xml:space="preserve">    </w:t>
            </w:r>
            <w:r w:rsidRPr="00A55B16">
              <w:rPr>
                <w:rFonts w:ascii="Arial" w:eastAsia="MS Mincho" w:hAnsi="Arial" w:cs="Arial"/>
                <w:b/>
                <w:bCs/>
                <w:lang w:val="en-ZA"/>
              </w:rPr>
              <w:t>20</w:t>
            </w:r>
            <w:r w:rsidR="00E41C13" w:rsidRPr="00A55B16">
              <w:rPr>
                <w:rFonts w:ascii="Arial" w:eastAsia="MS Mincho" w:hAnsi="Arial" w:cs="Arial"/>
                <w:b/>
                <w:bCs/>
                <w:lang w:val="en-ZA"/>
              </w:rPr>
              <w:t>2</w:t>
            </w:r>
            <w:r w:rsidR="00A55B16">
              <w:rPr>
                <w:rFonts w:ascii="Arial" w:eastAsia="MS Mincho" w:hAnsi="Arial" w:cs="Arial"/>
                <w:b/>
                <w:bCs/>
                <w:lang w:val="en-ZA"/>
              </w:rPr>
              <w:t>1</w:t>
            </w:r>
            <w:r w:rsidRPr="00A55B16">
              <w:rPr>
                <w:rFonts w:ascii="Arial" w:eastAsia="MS Mincho" w:hAnsi="Arial" w:cs="Arial"/>
                <w:b/>
                <w:bCs/>
                <w:lang w:val="en-ZA"/>
              </w:rPr>
              <w:t>-202</w:t>
            </w:r>
            <w:r w:rsidR="00A55B16">
              <w:rPr>
                <w:rFonts w:ascii="Arial" w:eastAsia="MS Mincho" w:hAnsi="Arial" w:cs="Arial"/>
                <w:b/>
                <w:bCs/>
                <w:lang w:val="en-ZA"/>
              </w:rPr>
              <w:t>2</w:t>
            </w:r>
          </w:p>
        </w:tc>
      </w:tr>
      <w:tr w:rsidR="00776FC8" w:rsidRPr="000D05D9" w:rsidTr="00427A28">
        <w:trPr>
          <w:trHeight w:val="638"/>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Total Revenue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C314E0">
              <w:rPr>
                <w:rFonts w:ascii="Arial" w:eastAsia="MS Mincho" w:hAnsi="Arial" w:cs="Arial"/>
                <w:bCs/>
                <w:color w:val="000000" w:themeColor="text1"/>
                <w:lang w:val="en-ZA"/>
              </w:rPr>
              <w:t>210 482</w:t>
            </w:r>
            <w:r w:rsidR="00042491" w:rsidRPr="00042491">
              <w:rPr>
                <w:rFonts w:ascii="Arial" w:eastAsia="MS Mincho" w:hAnsi="Arial" w:cs="Arial"/>
                <w:bCs/>
                <w:color w:val="000000" w:themeColor="text1"/>
                <w:lang w:val="en-ZA"/>
              </w:rPr>
              <w:t xml:space="preserve">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C314E0">
              <w:rPr>
                <w:rFonts w:ascii="Arial" w:eastAsia="MS Mincho" w:hAnsi="Arial" w:cs="Arial"/>
                <w:bCs/>
                <w:color w:val="000000" w:themeColor="text1"/>
                <w:lang w:val="en-ZA"/>
              </w:rPr>
              <w:t>219 336</w:t>
            </w:r>
            <w:r w:rsidR="00042491" w:rsidRPr="00042491">
              <w:rPr>
                <w:rFonts w:ascii="Arial" w:eastAsia="MS Mincho" w:hAnsi="Arial" w:cs="Arial"/>
                <w:bCs/>
                <w:color w:val="000000" w:themeColor="text1"/>
                <w:lang w:val="en-ZA"/>
              </w:rPr>
              <w:t xml:space="preserve"> 000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C314E0">
              <w:rPr>
                <w:rFonts w:ascii="Arial" w:eastAsia="MS Mincho" w:hAnsi="Arial" w:cs="Arial"/>
                <w:bCs/>
                <w:color w:val="000000" w:themeColor="text1"/>
                <w:lang w:val="en-ZA"/>
              </w:rPr>
              <w:t>224 534</w:t>
            </w:r>
            <w:r w:rsidR="00042491" w:rsidRPr="00042491">
              <w:rPr>
                <w:rFonts w:ascii="Arial" w:eastAsia="MS Mincho" w:hAnsi="Arial" w:cs="Arial"/>
                <w:bCs/>
                <w:color w:val="000000" w:themeColor="text1"/>
                <w:lang w:val="en-ZA"/>
              </w:rPr>
              <w:t xml:space="preserve">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042491" w:rsidRPr="00042491">
              <w:rPr>
                <w:rFonts w:ascii="Arial" w:eastAsia="MS Mincho" w:hAnsi="Arial" w:cs="Arial"/>
                <w:bCs/>
                <w:color w:val="000000" w:themeColor="text1"/>
                <w:lang w:val="en-ZA"/>
              </w:rPr>
              <w:t>2</w:t>
            </w:r>
            <w:r w:rsidR="00C314E0">
              <w:rPr>
                <w:rFonts w:ascii="Arial" w:eastAsia="MS Mincho" w:hAnsi="Arial" w:cs="Arial"/>
                <w:bCs/>
                <w:color w:val="000000" w:themeColor="text1"/>
                <w:lang w:val="en-ZA"/>
              </w:rPr>
              <w:t>38 867</w:t>
            </w:r>
            <w:r w:rsidR="00042491" w:rsidRPr="00042491">
              <w:rPr>
                <w:rFonts w:ascii="Arial" w:eastAsia="MS Mincho" w:hAnsi="Arial" w:cs="Arial"/>
                <w:bCs/>
                <w:color w:val="000000" w:themeColor="text1"/>
                <w:lang w:val="en-ZA"/>
              </w:rPr>
              <w:t xml:space="preserve"> 000</w:t>
            </w:r>
          </w:p>
        </w:tc>
      </w:tr>
      <w:bookmarkEnd w:id="2"/>
      <w:tr w:rsidR="00776FC8" w:rsidRPr="000D05D9" w:rsidTr="00427A28">
        <w:trPr>
          <w:trHeight w:val="602"/>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Total Operating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042491" w:rsidRPr="00042491">
              <w:rPr>
                <w:rFonts w:ascii="Arial" w:eastAsia="MS Mincho" w:hAnsi="Arial" w:cs="Arial"/>
                <w:bCs/>
                <w:color w:val="000000" w:themeColor="text1"/>
                <w:lang w:val="en-ZA"/>
              </w:rPr>
              <w:t>168 317 000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-R</w:t>
            </w:r>
            <w:r w:rsidR="00042491" w:rsidRPr="00042491">
              <w:rPr>
                <w:rFonts w:ascii="Arial" w:eastAsia="MS Mincho" w:hAnsi="Arial" w:cs="Arial"/>
                <w:bCs/>
                <w:color w:val="000000" w:themeColor="text1"/>
                <w:lang w:val="en-ZA"/>
              </w:rPr>
              <w:t xml:space="preserve"> 181 508 000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042491" w:rsidRPr="00042491">
              <w:rPr>
                <w:rFonts w:ascii="Arial" w:eastAsia="MS Mincho" w:hAnsi="Arial" w:cs="Arial"/>
                <w:bCs/>
                <w:color w:val="000000" w:themeColor="text1"/>
                <w:lang w:val="en-ZA"/>
              </w:rPr>
              <w:t>191 094 000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-R</w:t>
            </w:r>
            <w:r w:rsidR="00042491" w:rsidRPr="00042491">
              <w:rPr>
                <w:rFonts w:ascii="Arial" w:eastAsia="MS Mincho" w:hAnsi="Arial" w:cs="Arial"/>
                <w:bCs/>
                <w:color w:val="000000" w:themeColor="text1"/>
                <w:lang w:val="en-ZA"/>
              </w:rPr>
              <w:t xml:space="preserve"> 197 260 000</w:t>
            </w:r>
          </w:p>
        </w:tc>
      </w:tr>
      <w:tr w:rsidR="00C314E0" w:rsidRPr="000D05D9" w:rsidTr="00C314E0">
        <w:trPr>
          <w:trHeight w:val="584"/>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14E0" w:rsidRPr="00380665" w:rsidRDefault="00C314E0" w:rsidP="00776FC8">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Surplus/(Deficit) Before Capital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C314E0" w:rsidRPr="00380665" w:rsidRDefault="00380665" w:rsidP="00776FC8">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 42 166 000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C314E0" w:rsidRPr="00380665" w:rsidRDefault="00380665" w:rsidP="00776FC8">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 37 828 000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C314E0" w:rsidRPr="00380665" w:rsidRDefault="00380665" w:rsidP="00776FC8">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 33 441 000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C314E0" w:rsidRPr="00380665" w:rsidRDefault="00380665" w:rsidP="00776FC8">
            <w:pPr>
              <w:jc w:val="both"/>
              <w:rPr>
                <w:rFonts w:ascii="Arial" w:eastAsia="MS Mincho" w:hAnsi="Arial" w:cs="Arial"/>
                <w:b/>
                <w:bCs/>
                <w:color w:val="000000" w:themeColor="text1"/>
                <w:lang w:val="en-ZA"/>
              </w:rPr>
            </w:pPr>
            <w:r w:rsidRPr="00380665">
              <w:rPr>
                <w:rFonts w:ascii="Arial" w:eastAsia="MS Mincho" w:hAnsi="Arial" w:cs="Arial"/>
                <w:b/>
                <w:bCs/>
                <w:color w:val="000000" w:themeColor="text1"/>
                <w:lang w:val="en-ZA"/>
              </w:rPr>
              <w:t>R 41 607 000</w:t>
            </w:r>
          </w:p>
        </w:tc>
      </w:tr>
      <w:tr w:rsidR="00776FC8" w:rsidRPr="000D05D9" w:rsidTr="00427A28">
        <w:trPr>
          <w:trHeight w:val="620"/>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Capital Expenditure</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952624">
              <w:rPr>
                <w:rFonts w:ascii="Arial" w:eastAsia="MS Mincho" w:hAnsi="Arial" w:cs="Arial"/>
                <w:bCs/>
                <w:color w:val="000000" w:themeColor="text1"/>
                <w:lang w:val="en-ZA"/>
              </w:rPr>
              <w:t>72 287 000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952624">
              <w:rPr>
                <w:rFonts w:ascii="Arial" w:eastAsia="MS Mincho" w:hAnsi="Arial" w:cs="Arial"/>
                <w:bCs/>
                <w:color w:val="000000" w:themeColor="text1"/>
                <w:lang w:val="en-ZA"/>
              </w:rPr>
              <w:t>68 451 360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952624">
              <w:rPr>
                <w:rFonts w:ascii="Arial" w:eastAsia="MS Mincho" w:hAnsi="Arial" w:cs="Arial"/>
                <w:bCs/>
                <w:color w:val="000000" w:themeColor="text1"/>
                <w:lang w:val="en-ZA"/>
              </w:rPr>
              <w:t>65 846 463</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sidR="00952624">
              <w:rPr>
                <w:rFonts w:ascii="Arial" w:eastAsia="MS Mincho" w:hAnsi="Arial" w:cs="Arial"/>
                <w:bCs/>
                <w:color w:val="000000" w:themeColor="text1"/>
                <w:lang w:val="en-ZA"/>
              </w:rPr>
              <w:t>69 786 928</w:t>
            </w:r>
          </w:p>
        </w:tc>
      </w:tr>
      <w:tr w:rsidR="00776FC8" w:rsidRPr="000D05D9" w:rsidTr="00427A28">
        <w:trPr>
          <w:trHeight w:val="620"/>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FC8" w:rsidRPr="00042491" w:rsidRDefault="00776FC8" w:rsidP="00776FC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Surplus/(Deficit) for the year</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952624" w:rsidP="00776FC8">
            <w:pPr>
              <w:jc w:val="both"/>
              <w:rPr>
                <w:rFonts w:ascii="Arial" w:eastAsia="MS Mincho" w:hAnsi="Arial" w:cs="Arial"/>
                <w:bCs/>
                <w:color w:val="000000" w:themeColor="text1"/>
                <w:lang w:val="en-ZA"/>
              </w:rPr>
            </w:pPr>
            <w:r>
              <w:rPr>
                <w:rFonts w:ascii="Arial" w:eastAsia="MS Mincho" w:hAnsi="Arial" w:cs="Arial"/>
                <w:bCs/>
                <w:color w:val="000000" w:themeColor="text1"/>
                <w:lang w:val="en-ZA"/>
              </w:rPr>
              <w:t>-</w:t>
            </w:r>
            <w:r w:rsidR="00776FC8"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30 121 000</w:t>
            </w:r>
            <w:r w:rsidR="00776FC8" w:rsidRPr="00042491">
              <w:rPr>
                <w:rFonts w:ascii="Arial" w:eastAsia="MS Mincho" w:hAnsi="Arial" w:cs="Arial"/>
                <w:bCs/>
                <w:color w:val="000000" w:themeColor="text1"/>
                <w:lang w:val="en-ZA"/>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952624" w:rsidP="00776FC8">
            <w:pPr>
              <w:jc w:val="both"/>
              <w:rPr>
                <w:rFonts w:ascii="Arial" w:eastAsia="MS Mincho" w:hAnsi="Arial" w:cs="Arial"/>
                <w:bCs/>
                <w:color w:val="000000" w:themeColor="text1"/>
                <w:lang w:val="en-ZA"/>
              </w:rPr>
            </w:pPr>
            <w:r>
              <w:rPr>
                <w:rFonts w:ascii="Arial" w:eastAsia="MS Mincho" w:hAnsi="Arial" w:cs="Arial"/>
                <w:bCs/>
                <w:color w:val="000000" w:themeColor="text1"/>
                <w:lang w:val="en-ZA"/>
              </w:rPr>
              <w:t>-</w:t>
            </w:r>
            <w:r w:rsidR="00776FC8"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30 623 360</w:t>
            </w:r>
            <w:r w:rsidR="00776FC8" w:rsidRPr="00042491">
              <w:rPr>
                <w:rFonts w:ascii="Arial" w:eastAsia="MS Mincho" w:hAnsi="Arial" w:cs="Arial"/>
                <w:bCs/>
                <w:color w:val="000000" w:themeColor="text1"/>
                <w:lang w:val="en-ZA"/>
              </w:rPr>
              <w:t xml:space="preserve">   </w:t>
            </w:r>
            <w:r w:rsidR="00086496" w:rsidRPr="00042491">
              <w:rPr>
                <w:rFonts w:ascii="Arial" w:eastAsia="MS Mincho" w:hAnsi="Arial" w:cs="Arial"/>
                <w:bCs/>
                <w:color w:val="000000" w:themeColor="text1"/>
                <w:lang w:val="en-ZA"/>
              </w:rPr>
              <w:t xml:space="preserve">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952624" w:rsidP="00776FC8">
            <w:pPr>
              <w:jc w:val="both"/>
              <w:rPr>
                <w:rFonts w:ascii="Arial" w:eastAsia="MS Mincho" w:hAnsi="Arial" w:cs="Arial"/>
                <w:bCs/>
                <w:color w:val="000000" w:themeColor="text1"/>
                <w:lang w:val="en-ZA"/>
              </w:rPr>
            </w:pPr>
            <w:r>
              <w:rPr>
                <w:rFonts w:ascii="Arial" w:eastAsia="MS Mincho" w:hAnsi="Arial" w:cs="Arial"/>
                <w:bCs/>
                <w:color w:val="000000" w:themeColor="text1"/>
                <w:lang w:val="en-ZA"/>
              </w:rPr>
              <w:t>-</w:t>
            </w:r>
            <w:r w:rsidR="00776FC8"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32 405 463</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776FC8" w:rsidRPr="00042491" w:rsidRDefault="00717590" w:rsidP="00776FC8">
            <w:pPr>
              <w:jc w:val="both"/>
              <w:rPr>
                <w:rFonts w:ascii="Arial" w:eastAsia="MS Mincho" w:hAnsi="Arial" w:cs="Arial"/>
                <w:bCs/>
                <w:color w:val="000000" w:themeColor="text1"/>
                <w:lang w:val="en-ZA"/>
              </w:rPr>
            </w:pPr>
            <w:r>
              <w:rPr>
                <w:rFonts w:ascii="Arial" w:eastAsia="MS Mincho" w:hAnsi="Arial" w:cs="Arial"/>
                <w:bCs/>
                <w:color w:val="000000" w:themeColor="text1"/>
                <w:lang w:val="en-ZA"/>
              </w:rPr>
              <w:t>-</w:t>
            </w:r>
            <w:r w:rsidR="00776FC8"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28 179 928</w:t>
            </w:r>
          </w:p>
        </w:tc>
      </w:tr>
    </w:tbl>
    <w:p w:rsidR="00C05A47" w:rsidRDefault="00C05A47" w:rsidP="00B771F3">
      <w:pPr>
        <w:jc w:val="both"/>
        <w:rPr>
          <w:rFonts w:ascii="Arial" w:eastAsia="MS Mincho" w:hAnsi="Arial" w:cs="Arial"/>
          <w:color w:val="000000" w:themeColor="text1"/>
          <w:lang w:val="en-ZA"/>
        </w:rPr>
      </w:pPr>
    </w:p>
    <w:tbl>
      <w:tblPr>
        <w:tblW w:w="10425" w:type="dxa"/>
        <w:tblInd w:w="-147" w:type="dxa"/>
        <w:tblLook w:val="04A0" w:firstRow="1" w:lastRow="0" w:firstColumn="1" w:lastColumn="0" w:noHBand="0" w:noVBand="1"/>
      </w:tblPr>
      <w:tblGrid>
        <w:gridCol w:w="2958"/>
        <w:gridCol w:w="1887"/>
        <w:gridCol w:w="1890"/>
        <w:gridCol w:w="1800"/>
        <w:gridCol w:w="1890"/>
      </w:tblGrid>
      <w:tr w:rsidR="000900C4" w:rsidRPr="00A55B16" w:rsidTr="000900C4">
        <w:trPr>
          <w:trHeight w:val="845"/>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0C4" w:rsidRPr="000D05D9" w:rsidRDefault="000900C4" w:rsidP="00555878">
            <w:pPr>
              <w:jc w:val="both"/>
              <w:rPr>
                <w:rFonts w:ascii="Arial" w:eastAsia="MS Mincho" w:hAnsi="Arial" w:cs="Arial"/>
                <w:b/>
                <w:bCs/>
                <w:lang w:val="en-ZA"/>
              </w:rPr>
            </w:pPr>
            <w:r w:rsidRPr="000D05D9">
              <w:rPr>
                <w:rFonts w:ascii="Arial" w:eastAsia="MS Mincho" w:hAnsi="Arial" w:cs="Arial"/>
                <w:b/>
                <w:bCs/>
                <w:lang w:val="en-ZA"/>
              </w:rPr>
              <w:t>Description</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00C4" w:rsidRPr="00A55B16" w:rsidRDefault="000900C4" w:rsidP="00555878">
            <w:pPr>
              <w:jc w:val="both"/>
              <w:rPr>
                <w:rFonts w:ascii="Arial" w:eastAsia="MS Mincho" w:hAnsi="Arial" w:cs="Arial"/>
                <w:b/>
                <w:bCs/>
                <w:lang w:val="en-ZA"/>
              </w:rPr>
            </w:pPr>
            <w:r w:rsidRPr="00A55B16">
              <w:rPr>
                <w:rFonts w:ascii="Arial" w:eastAsia="MS Mincho" w:hAnsi="Arial" w:cs="Arial"/>
                <w:b/>
                <w:bCs/>
                <w:lang w:val="en-ZA"/>
              </w:rPr>
              <w:t xml:space="preserve">Adjustment Budget </w:t>
            </w:r>
            <w:r>
              <w:rPr>
                <w:rFonts w:ascii="Arial" w:eastAsia="MS Mincho" w:hAnsi="Arial" w:cs="Arial"/>
                <w:b/>
                <w:bCs/>
                <w:lang w:val="en-ZA"/>
              </w:rPr>
              <w:t xml:space="preserve">        </w:t>
            </w:r>
            <w:r w:rsidRPr="00A55B16">
              <w:rPr>
                <w:rFonts w:ascii="Arial" w:eastAsia="MS Mincho" w:hAnsi="Arial" w:cs="Arial"/>
                <w:b/>
                <w:bCs/>
                <w:lang w:val="en-ZA"/>
              </w:rPr>
              <w:t>201</w:t>
            </w:r>
            <w:r>
              <w:rPr>
                <w:rFonts w:ascii="Arial" w:eastAsia="MS Mincho" w:hAnsi="Arial" w:cs="Arial"/>
                <w:b/>
                <w:bCs/>
                <w:lang w:val="en-ZA"/>
              </w:rPr>
              <w:t>8</w:t>
            </w:r>
            <w:r w:rsidRPr="00A55B16">
              <w:rPr>
                <w:rFonts w:ascii="Arial" w:eastAsia="MS Mincho" w:hAnsi="Arial" w:cs="Arial"/>
                <w:b/>
                <w:bCs/>
                <w:lang w:val="en-ZA"/>
              </w:rPr>
              <w:t>-201</w:t>
            </w:r>
            <w:r>
              <w:rPr>
                <w:rFonts w:ascii="Arial" w:eastAsia="MS Mincho" w:hAnsi="Arial" w:cs="Arial"/>
                <w:b/>
                <w:bCs/>
                <w:lang w:val="en-ZA"/>
              </w:rPr>
              <w:t>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00C4" w:rsidRPr="00A55B16" w:rsidRDefault="000900C4" w:rsidP="00555878">
            <w:pPr>
              <w:jc w:val="both"/>
              <w:rPr>
                <w:rFonts w:ascii="Arial" w:eastAsia="MS Mincho" w:hAnsi="Arial" w:cs="Arial"/>
                <w:b/>
                <w:bCs/>
                <w:lang w:val="en-ZA"/>
              </w:rPr>
            </w:pPr>
            <w:r>
              <w:rPr>
                <w:rFonts w:ascii="Arial" w:eastAsia="MS Mincho" w:hAnsi="Arial" w:cs="Arial"/>
                <w:b/>
                <w:bCs/>
                <w:lang w:val="en-ZA"/>
              </w:rPr>
              <w:t xml:space="preserve">Draft </w:t>
            </w:r>
            <w:r w:rsidRPr="00A55B16">
              <w:rPr>
                <w:rFonts w:ascii="Arial" w:eastAsia="MS Mincho" w:hAnsi="Arial" w:cs="Arial"/>
                <w:b/>
                <w:bCs/>
                <w:lang w:val="en-ZA"/>
              </w:rPr>
              <w:t>Budget 201</w:t>
            </w:r>
            <w:r>
              <w:rPr>
                <w:rFonts w:ascii="Arial" w:eastAsia="MS Mincho" w:hAnsi="Arial" w:cs="Arial"/>
                <w:b/>
                <w:bCs/>
                <w:lang w:val="en-ZA"/>
              </w:rPr>
              <w:t>9</w:t>
            </w:r>
            <w:r w:rsidRPr="00A55B16">
              <w:rPr>
                <w:rFonts w:ascii="Arial" w:eastAsia="MS Mincho" w:hAnsi="Arial" w:cs="Arial"/>
                <w:b/>
                <w:bCs/>
                <w:lang w:val="en-ZA"/>
              </w:rPr>
              <w:t>-20</w:t>
            </w:r>
            <w:r>
              <w:rPr>
                <w:rFonts w:ascii="Arial" w:eastAsia="MS Mincho" w:hAnsi="Arial" w:cs="Arial"/>
                <w:b/>
                <w:bCs/>
                <w:lang w:val="en-ZA"/>
              </w:rPr>
              <w:t>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00C4" w:rsidRPr="00A55B16" w:rsidRDefault="000900C4" w:rsidP="00555878">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w:t>
            </w:r>
            <w:r>
              <w:rPr>
                <w:rFonts w:ascii="Arial" w:eastAsia="MS Mincho" w:hAnsi="Arial" w:cs="Arial"/>
                <w:b/>
                <w:bCs/>
                <w:lang w:val="en-ZA"/>
              </w:rPr>
              <w:t>20</w:t>
            </w:r>
            <w:r w:rsidRPr="00A55B16">
              <w:rPr>
                <w:rFonts w:ascii="Arial" w:eastAsia="MS Mincho" w:hAnsi="Arial" w:cs="Arial"/>
                <w:b/>
                <w:bCs/>
                <w:lang w:val="en-ZA"/>
              </w:rPr>
              <w:t>-202</w:t>
            </w:r>
            <w:r>
              <w:rPr>
                <w:rFonts w:ascii="Arial" w:eastAsia="MS Mincho" w:hAnsi="Arial" w:cs="Arial"/>
                <w:b/>
                <w:bCs/>
                <w:lang w:val="en-ZA"/>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00C4" w:rsidRPr="00A55B16" w:rsidRDefault="000900C4" w:rsidP="00555878">
            <w:pPr>
              <w:jc w:val="both"/>
              <w:rPr>
                <w:rFonts w:ascii="Arial" w:eastAsia="MS Mincho" w:hAnsi="Arial" w:cs="Arial"/>
                <w:b/>
                <w:bCs/>
                <w:lang w:val="en-ZA"/>
              </w:rPr>
            </w:pPr>
            <w:r w:rsidRPr="00A55B16">
              <w:rPr>
                <w:rFonts w:ascii="Arial" w:eastAsia="MS Mincho" w:hAnsi="Arial" w:cs="Arial"/>
                <w:b/>
                <w:bCs/>
                <w:lang w:val="en-ZA"/>
              </w:rPr>
              <w:t xml:space="preserve">Budget Estimate </w:t>
            </w:r>
            <w:r>
              <w:rPr>
                <w:rFonts w:ascii="Arial" w:eastAsia="MS Mincho" w:hAnsi="Arial" w:cs="Arial"/>
                <w:b/>
                <w:bCs/>
                <w:lang w:val="en-ZA"/>
              </w:rPr>
              <w:t xml:space="preserve">    </w:t>
            </w:r>
            <w:r w:rsidRPr="00A55B16">
              <w:rPr>
                <w:rFonts w:ascii="Arial" w:eastAsia="MS Mincho" w:hAnsi="Arial" w:cs="Arial"/>
                <w:b/>
                <w:bCs/>
                <w:lang w:val="en-ZA"/>
              </w:rPr>
              <w:t>202</w:t>
            </w:r>
            <w:r>
              <w:rPr>
                <w:rFonts w:ascii="Arial" w:eastAsia="MS Mincho" w:hAnsi="Arial" w:cs="Arial"/>
                <w:b/>
                <w:bCs/>
                <w:lang w:val="en-ZA"/>
              </w:rPr>
              <w:t>1</w:t>
            </w:r>
            <w:r w:rsidRPr="00A55B16">
              <w:rPr>
                <w:rFonts w:ascii="Arial" w:eastAsia="MS Mincho" w:hAnsi="Arial" w:cs="Arial"/>
                <w:b/>
                <w:bCs/>
                <w:lang w:val="en-ZA"/>
              </w:rPr>
              <w:t>-202</w:t>
            </w:r>
            <w:r>
              <w:rPr>
                <w:rFonts w:ascii="Arial" w:eastAsia="MS Mincho" w:hAnsi="Arial" w:cs="Arial"/>
                <w:b/>
                <w:bCs/>
                <w:lang w:val="en-ZA"/>
              </w:rPr>
              <w:t>2</w:t>
            </w:r>
          </w:p>
        </w:tc>
      </w:tr>
      <w:tr w:rsidR="000900C4" w:rsidRPr="00042491" w:rsidTr="000900C4">
        <w:trPr>
          <w:trHeight w:val="638"/>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0C4" w:rsidRPr="00042491" w:rsidRDefault="000900C4" w:rsidP="00555878">
            <w:pPr>
              <w:jc w:val="both"/>
              <w:rPr>
                <w:rFonts w:ascii="Arial" w:eastAsia="MS Mincho" w:hAnsi="Arial" w:cs="Arial"/>
                <w:bCs/>
                <w:color w:val="000000" w:themeColor="text1"/>
                <w:lang w:val="en-ZA"/>
              </w:rPr>
            </w:pPr>
            <w:r>
              <w:rPr>
                <w:rFonts w:ascii="Arial" w:eastAsia="MS Mincho" w:hAnsi="Arial" w:cs="Arial"/>
                <w:bCs/>
                <w:color w:val="000000" w:themeColor="text1"/>
                <w:lang w:val="en-ZA"/>
              </w:rPr>
              <w:t>Electrification Projects</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0900C4" w:rsidRPr="00042491" w:rsidRDefault="000900C4" w:rsidP="0055587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13 540 000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0900C4" w:rsidRPr="00042491" w:rsidRDefault="000900C4" w:rsidP="0055587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8 000</w:t>
            </w:r>
            <w:r w:rsidRPr="00042491">
              <w:rPr>
                <w:rFonts w:ascii="Arial" w:eastAsia="MS Mincho" w:hAnsi="Arial" w:cs="Arial"/>
                <w:bCs/>
                <w:color w:val="000000" w:themeColor="text1"/>
                <w:lang w:val="en-ZA"/>
              </w:rPr>
              <w:t xml:space="preserve"> 000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0900C4" w:rsidRPr="00042491" w:rsidRDefault="000900C4" w:rsidP="0055587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9 204</w:t>
            </w:r>
            <w:r w:rsidRPr="00042491">
              <w:rPr>
                <w:rFonts w:ascii="Arial" w:eastAsia="MS Mincho" w:hAnsi="Arial" w:cs="Arial"/>
                <w:bCs/>
                <w:color w:val="000000" w:themeColor="text1"/>
                <w:lang w:val="en-ZA"/>
              </w:rPr>
              <w:t xml:space="preserve"> 000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0900C4" w:rsidRPr="00042491" w:rsidRDefault="000900C4" w:rsidP="00555878">
            <w:pPr>
              <w:jc w:val="both"/>
              <w:rPr>
                <w:rFonts w:ascii="Arial" w:eastAsia="MS Mincho" w:hAnsi="Arial" w:cs="Arial"/>
                <w:bCs/>
                <w:color w:val="000000" w:themeColor="text1"/>
                <w:lang w:val="en-ZA"/>
              </w:rPr>
            </w:pPr>
            <w:r w:rsidRPr="00042491">
              <w:rPr>
                <w:rFonts w:ascii="Arial" w:eastAsia="MS Mincho" w:hAnsi="Arial" w:cs="Arial"/>
                <w:bCs/>
                <w:color w:val="000000" w:themeColor="text1"/>
                <w:lang w:val="en-ZA"/>
              </w:rPr>
              <w:t xml:space="preserve">R </w:t>
            </w:r>
            <w:r>
              <w:rPr>
                <w:rFonts w:ascii="Arial" w:eastAsia="MS Mincho" w:hAnsi="Arial" w:cs="Arial"/>
                <w:bCs/>
                <w:color w:val="000000" w:themeColor="text1"/>
                <w:lang w:val="en-ZA"/>
              </w:rPr>
              <w:t>15 000</w:t>
            </w:r>
            <w:r w:rsidRPr="00042491">
              <w:rPr>
                <w:rFonts w:ascii="Arial" w:eastAsia="MS Mincho" w:hAnsi="Arial" w:cs="Arial"/>
                <w:bCs/>
                <w:color w:val="000000" w:themeColor="text1"/>
                <w:lang w:val="en-ZA"/>
              </w:rPr>
              <w:t xml:space="preserve"> 000</w:t>
            </w:r>
          </w:p>
        </w:tc>
      </w:tr>
    </w:tbl>
    <w:p w:rsidR="000900C4" w:rsidRDefault="000900C4" w:rsidP="00B771F3">
      <w:pPr>
        <w:jc w:val="both"/>
        <w:rPr>
          <w:rFonts w:ascii="Arial" w:eastAsia="MS Mincho" w:hAnsi="Arial" w:cs="Arial"/>
          <w:color w:val="000000" w:themeColor="text1"/>
          <w:lang w:val="en-ZA"/>
        </w:rPr>
      </w:pPr>
    </w:p>
    <w:p w:rsidR="00B84C56" w:rsidRDefault="00B84C56" w:rsidP="00B771F3">
      <w:pPr>
        <w:jc w:val="both"/>
        <w:rPr>
          <w:rFonts w:ascii="Arial" w:eastAsia="MS Mincho" w:hAnsi="Arial" w:cs="Arial"/>
          <w:color w:val="000000" w:themeColor="text1"/>
          <w:lang w:val="en-ZA"/>
        </w:rPr>
      </w:pPr>
    </w:p>
    <w:p w:rsidR="00B84C56" w:rsidRPr="00042491" w:rsidRDefault="00B84C56" w:rsidP="00B771F3">
      <w:pPr>
        <w:jc w:val="both"/>
        <w:rPr>
          <w:rFonts w:ascii="Arial" w:eastAsia="MS Mincho" w:hAnsi="Arial" w:cs="Arial"/>
          <w:color w:val="000000" w:themeColor="text1"/>
          <w:lang w:val="en-ZA"/>
        </w:rPr>
      </w:pPr>
    </w:p>
    <w:p w:rsidR="001F2024" w:rsidRDefault="001F2024" w:rsidP="00CA5ACA">
      <w:pPr>
        <w:pStyle w:val="ListParagraph"/>
        <w:numPr>
          <w:ilvl w:val="1"/>
          <w:numId w:val="8"/>
        </w:numPr>
        <w:jc w:val="both"/>
        <w:rPr>
          <w:rFonts w:ascii="Arial" w:hAnsi="Arial" w:cs="Arial"/>
          <w:b/>
          <w:u w:val="single"/>
          <w:lang w:val="en-ZA"/>
        </w:rPr>
      </w:pPr>
      <w:r>
        <w:rPr>
          <w:rFonts w:ascii="Arial" w:hAnsi="Arial" w:cs="Arial"/>
          <w:b/>
          <w:u w:val="single"/>
          <w:lang w:val="en-ZA"/>
        </w:rPr>
        <w:lastRenderedPageBreak/>
        <w:t>Cash flow management</w:t>
      </w:r>
    </w:p>
    <w:p w:rsidR="001F2024" w:rsidRPr="001F2024" w:rsidRDefault="001F2024" w:rsidP="001F2024">
      <w:pPr>
        <w:jc w:val="both"/>
        <w:rPr>
          <w:rFonts w:ascii="Arial" w:hAnsi="Arial" w:cs="Arial"/>
          <w:lang w:val="en-ZA"/>
        </w:rPr>
      </w:pPr>
      <w:r>
        <w:rPr>
          <w:rFonts w:ascii="Arial" w:hAnsi="Arial" w:cs="Arial"/>
          <w:lang w:val="en-ZA"/>
        </w:rPr>
        <w:t>Table below indicate the actual cash that the municipality is anticipating to collect</w:t>
      </w:r>
      <w:r w:rsidR="00614D35">
        <w:rPr>
          <w:rFonts w:ascii="Arial" w:hAnsi="Arial" w:cs="Arial"/>
          <w:lang w:val="en-ZA"/>
        </w:rPr>
        <w:t>. The municipality has budgeted to collect</w:t>
      </w:r>
      <w:r>
        <w:rPr>
          <w:rFonts w:ascii="Arial" w:hAnsi="Arial" w:cs="Arial"/>
          <w:lang w:val="en-ZA"/>
        </w:rPr>
        <w:t xml:space="preserve"> 75% of the total revenue billed in the 2019/20 financial</w:t>
      </w:r>
      <w:r w:rsidR="00614D35">
        <w:rPr>
          <w:rFonts w:ascii="Arial" w:hAnsi="Arial" w:cs="Arial"/>
          <w:lang w:val="en-ZA"/>
        </w:rPr>
        <w:t xml:space="preserve"> year taking into account the municipality’s collection trend of the previous financial years.</w:t>
      </w:r>
    </w:p>
    <w:p w:rsidR="001F2024" w:rsidRDefault="008145C3" w:rsidP="001F2024">
      <w:pPr>
        <w:jc w:val="both"/>
        <w:rPr>
          <w:rFonts w:ascii="Arial" w:hAnsi="Arial" w:cs="Arial"/>
          <w:b/>
          <w:u w:val="single"/>
          <w:lang w:val="en-ZA"/>
        </w:rPr>
      </w:pPr>
      <w:r w:rsidRPr="008145C3">
        <w:rPr>
          <w:noProof/>
        </w:rPr>
        <w:drawing>
          <wp:inline distT="0" distB="0" distL="0" distR="0">
            <wp:extent cx="6724650" cy="671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2888" cy="6723351"/>
                    </a:xfrm>
                    <a:prstGeom prst="rect">
                      <a:avLst/>
                    </a:prstGeom>
                    <a:noFill/>
                    <a:ln>
                      <a:noFill/>
                    </a:ln>
                  </pic:spPr>
                </pic:pic>
              </a:graphicData>
            </a:graphic>
          </wp:inline>
        </w:drawing>
      </w:r>
    </w:p>
    <w:p w:rsidR="001F2024" w:rsidRDefault="001F2024" w:rsidP="001F2024">
      <w:pPr>
        <w:jc w:val="both"/>
        <w:rPr>
          <w:rFonts w:ascii="Arial" w:hAnsi="Arial" w:cs="Arial"/>
          <w:b/>
          <w:u w:val="single"/>
          <w:lang w:val="en-ZA"/>
        </w:rPr>
      </w:pPr>
    </w:p>
    <w:p w:rsidR="005C50CA" w:rsidRPr="009635DB" w:rsidRDefault="007D44A7" w:rsidP="00CA5ACA">
      <w:pPr>
        <w:pStyle w:val="ListParagraph"/>
        <w:numPr>
          <w:ilvl w:val="1"/>
          <w:numId w:val="8"/>
        </w:numPr>
        <w:jc w:val="both"/>
        <w:rPr>
          <w:rFonts w:ascii="Arial" w:hAnsi="Arial" w:cs="Arial"/>
          <w:b/>
          <w:u w:val="single"/>
          <w:lang w:val="en-ZA"/>
        </w:rPr>
      </w:pPr>
      <w:r w:rsidRPr="009635DB">
        <w:rPr>
          <w:rFonts w:ascii="Arial" w:hAnsi="Arial" w:cs="Arial"/>
          <w:b/>
          <w:u w:val="single"/>
          <w:lang w:val="en-ZA"/>
        </w:rPr>
        <w:lastRenderedPageBreak/>
        <w:t>Operating</w:t>
      </w:r>
      <w:r w:rsidR="004E1A13" w:rsidRPr="009635DB">
        <w:rPr>
          <w:rFonts w:ascii="Arial" w:hAnsi="Arial" w:cs="Arial"/>
          <w:b/>
          <w:u w:val="single"/>
          <w:lang w:val="en-ZA"/>
        </w:rPr>
        <w:t xml:space="preserve"> </w:t>
      </w:r>
      <w:r w:rsidR="00ED47C5" w:rsidRPr="009635DB">
        <w:rPr>
          <w:rFonts w:ascii="Arial" w:hAnsi="Arial" w:cs="Arial"/>
          <w:b/>
          <w:u w:val="single"/>
          <w:lang w:val="en-ZA"/>
        </w:rPr>
        <w:t>Revenue</w:t>
      </w:r>
      <w:r w:rsidR="004E1A13" w:rsidRPr="009635DB">
        <w:rPr>
          <w:rFonts w:ascii="Arial" w:hAnsi="Arial" w:cs="Arial"/>
          <w:b/>
          <w:u w:val="single"/>
          <w:lang w:val="en-ZA"/>
        </w:rPr>
        <w:t xml:space="preserve"> framework</w:t>
      </w:r>
      <w:r w:rsidR="009A7FD2" w:rsidRPr="009635DB">
        <w:rPr>
          <w:rFonts w:ascii="Arial" w:hAnsi="Arial" w:cs="Arial"/>
          <w:b/>
          <w:u w:val="single"/>
          <w:lang w:val="en-ZA"/>
        </w:rPr>
        <w:t xml:space="preserve"> </w:t>
      </w:r>
    </w:p>
    <w:p w:rsidR="005C50CA" w:rsidRPr="009635DB" w:rsidRDefault="001F7689" w:rsidP="00B771F3">
      <w:pPr>
        <w:spacing w:line="360" w:lineRule="auto"/>
        <w:jc w:val="both"/>
        <w:rPr>
          <w:rFonts w:ascii="Arial" w:eastAsia="MS Mincho" w:hAnsi="Arial" w:cs="Arial"/>
          <w:lang w:val="en-ZA"/>
        </w:rPr>
      </w:pPr>
      <w:r w:rsidRPr="009635DB">
        <w:rPr>
          <w:rFonts w:ascii="Arial" w:eastAsia="MS Mincho" w:hAnsi="Arial" w:cs="Arial"/>
          <w:lang w:val="en-ZA"/>
        </w:rPr>
        <w:t>For Dr Nkosazana Dlamini Zuma</w:t>
      </w:r>
      <w:r w:rsidR="005C50CA" w:rsidRPr="009635DB">
        <w:rPr>
          <w:rFonts w:ascii="Arial" w:eastAsia="MS Mincho" w:hAnsi="Arial" w:cs="Arial"/>
          <w:lang w:val="en-ZA"/>
        </w:rPr>
        <w:t xml:space="preserve"> Municipality to continue improving the quality of services provided to its citizens it needs to generate the required revenue.  In these tough economic times strong revenue management is fundamental to the financial sustainability of every municipality.  The reality is that we are faced with development backlogs and poverty.  The expenditure required to address these challenges will inevitably always exceed available funding; hence difficult choices have to be made in relation to tariff increases and balancing expenditures against realistically anticipated revenues.</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The municipality’s revenue strategy is built around the following key components: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National Treasury’s guidelines and macroeconomic policy;</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Growth in the Municipality and continued economic development;</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Efficient revenue management, which aims to ensure a 95 per cent annual collection rate for property rates and other key service charges</w:t>
      </w:r>
      <w:r w:rsidR="005A3ADF">
        <w:rPr>
          <w:rFonts w:ascii="Arial" w:eastAsia="MS Mincho" w:hAnsi="Arial" w:cs="Arial"/>
          <w:lang w:val="en-GB"/>
        </w:rPr>
        <w:t>;</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Achievement of full cost recovery of specific user charges especially in relation to trading services;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Determining the tariff escalation rate by establishing/calculating the revenue requirement of each service;</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The municipality’s Property Rates Policy approved in terms of the Municipal Property Rates Act, 2004 (Act 6 of 2004) (MPRA);</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Increase ability to extend new services and recover costs;</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The municipality’s Indigent Policy and rendering of free basic services; and</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Tariff policies of the Municipality.</w:t>
      </w:r>
    </w:p>
    <w:p w:rsidR="004E1A13" w:rsidRPr="009635DB" w:rsidRDefault="004E1A13" w:rsidP="00B771F3">
      <w:pPr>
        <w:spacing w:line="360" w:lineRule="auto"/>
        <w:jc w:val="both"/>
        <w:rPr>
          <w:rFonts w:ascii="Arial" w:eastAsia="MS Mincho" w:hAnsi="Arial" w:cs="Arial"/>
          <w:lang w:val="en-GB"/>
        </w:rPr>
      </w:pPr>
      <w:r w:rsidRPr="009635DB">
        <w:rPr>
          <w:rFonts w:ascii="Arial" w:eastAsia="MS Mincho" w:hAnsi="Arial" w:cs="Arial"/>
          <w:lang w:val="en-GB"/>
        </w:rPr>
        <w:t>Grants remain the largest revenue</w:t>
      </w:r>
      <w:r w:rsidR="005362D9" w:rsidRPr="009635DB">
        <w:rPr>
          <w:rFonts w:ascii="Arial" w:eastAsia="MS Mincho" w:hAnsi="Arial" w:cs="Arial"/>
          <w:lang w:val="en-GB"/>
        </w:rPr>
        <w:t xml:space="preserve"> source and property rates is the second and third source </w:t>
      </w:r>
      <w:r w:rsidR="005A3ADF">
        <w:rPr>
          <w:rFonts w:ascii="Arial" w:eastAsia="MS Mincho" w:hAnsi="Arial" w:cs="Arial"/>
          <w:lang w:val="en-GB"/>
        </w:rPr>
        <w:t xml:space="preserve">is </w:t>
      </w:r>
      <w:r w:rsidR="005362D9" w:rsidRPr="009635DB">
        <w:rPr>
          <w:rFonts w:ascii="Arial" w:eastAsia="MS Mincho" w:hAnsi="Arial" w:cs="Arial"/>
          <w:lang w:val="en-GB"/>
        </w:rPr>
        <w:t>interest on investment and the fourth one is other revenue. Municipality have been urged to review the tariffs of the items on annual basis to ensure they are cost reflective market related.</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lastRenderedPageBreak/>
        <w:t>Tariff-setting is a pivotal and strategic part of the compilation of any budget.  When rates, tariffs and other charges were revised, local economic conditions, input costs and the affordability of services were taken into account to ensure the financial sustainability of the Municipality.</w:t>
      </w:r>
    </w:p>
    <w:p w:rsidR="005C50CA"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It must also be appreciated that the consumer price index, as measured by CPI, is not a good measure of the cost increases of goods and services relevant to municipalities.  The basket of goods and services utilised for the calculation of the CPI consist of items such as food, petrol and medical services, whereas the cost drivers of a municipality are informed by items such as the cost of remuneration, petrol, diesel, cement etc.  The current challenge facing the Municipality is managing the gap between cost drivers and tariffs levied, as any shortfall must be made up by either operational efficiency gains or service level reductions. The Municipality will have to implement a refuse removal strategy to ensure that this service can be rendered in a sustainable manner over the medium to long-term.</w:t>
      </w:r>
    </w:p>
    <w:p w:rsidR="005C50CA" w:rsidRPr="009635DB" w:rsidRDefault="007D44A7" w:rsidP="00B771F3">
      <w:pPr>
        <w:pStyle w:val="ListParagraph"/>
        <w:numPr>
          <w:ilvl w:val="1"/>
          <w:numId w:val="8"/>
        </w:numPr>
        <w:spacing w:line="360" w:lineRule="auto"/>
        <w:jc w:val="both"/>
        <w:rPr>
          <w:rFonts w:ascii="Arial" w:eastAsia="MS Mincho" w:hAnsi="Arial" w:cs="Arial"/>
          <w:b/>
          <w:u w:val="single"/>
          <w:lang w:val="en-ZA"/>
        </w:rPr>
      </w:pPr>
      <w:r w:rsidRPr="009635DB">
        <w:rPr>
          <w:rFonts w:ascii="Arial" w:eastAsia="MS Mincho" w:hAnsi="Arial" w:cs="Arial"/>
          <w:b/>
          <w:u w:val="single"/>
          <w:lang w:val="en-ZA"/>
        </w:rPr>
        <w:t>Expenditure</w:t>
      </w:r>
    </w:p>
    <w:p w:rsidR="005C50CA" w:rsidRPr="009635DB" w:rsidRDefault="005C50CA" w:rsidP="00B771F3">
      <w:pPr>
        <w:spacing w:line="360" w:lineRule="auto"/>
        <w:jc w:val="both"/>
        <w:rPr>
          <w:rFonts w:ascii="Arial" w:eastAsia="MS Mincho" w:hAnsi="Arial" w:cs="Arial"/>
          <w:lang w:val="en-ZA"/>
        </w:rPr>
      </w:pPr>
      <w:r w:rsidRPr="009635DB">
        <w:rPr>
          <w:rFonts w:ascii="Arial" w:eastAsia="MS Mincho" w:hAnsi="Arial" w:cs="Arial"/>
          <w:lang w:val="en-ZA"/>
        </w:rPr>
        <w:t>The Municipality’s ex</w:t>
      </w:r>
      <w:r w:rsidR="001F7689" w:rsidRPr="009635DB">
        <w:rPr>
          <w:rFonts w:ascii="Arial" w:eastAsia="MS Mincho" w:hAnsi="Arial" w:cs="Arial"/>
          <w:lang w:val="en-ZA"/>
        </w:rPr>
        <w:t>penditure framework for the 201</w:t>
      </w:r>
      <w:r w:rsidR="0034504D">
        <w:rPr>
          <w:rFonts w:ascii="Arial" w:eastAsia="MS Mincho" w:hAnsi="Arial" w:cs="Arial"/>
          <w:lang w:val="en-ZA"/>
        </w:rPr>
        <w:t>9</w:t>
      </w:r>
      <w:r w:rsidRPr="009635DB">
        <w:rPr>
          <w:rFonts w:ascii="Arial" w:eastAsia="MS Mincho" w:hAnsi="Arial" w:cs="Arial"/>
          <w:lang w:val="en-ZA"/>
        </w:rPr>
        <w:t>/</w:t>
      </w:r>
      <w:r w:rsidR="0034504D">
        <w:rPr>
          <w:rFonts w:ascii="Arial" w:eastAsia="MS Mincho" w:hAnsi="Arial" w:cs="Arial"/>
          <w:lang w:val="en-ZA"/>
        </w:rPr>
        <w:t>20</w:t>
      </w:r>
      <w:r w:rsidR="00AC7D79" w:rsidRPr="009635DB">
        <w:rPr>
          <w:rFonts w:ascii="Arial" w:eastAsia="MS Mincho" w:hAnsi="Arial" w:cs="Arial"/>
          <w:lang w:val="en-ZA"/>
        </w:rPr>
        <w:t xml:space="preserve"> </w:t>
      </w:r>
      <w:r w:rsidRPr="009635DB">
        <w:rPr>
          <w:rFonts w:ascii="Arial" w:eastAsia="MS Mincho" w:hAnsi="Arial" w:cs="Arial"/>
          <w:lang w:val="en-ZA"/>
        </w:rPr>
        <w:t>budget and MTREF is informed by the following:</w:t>
      </w:r>
    </w:p>
    <w:p w:rsidR="00C05A47" w:rsidRDefault="005C50CA" w:rsidP="002A5B51">
      <w:pPr>
        <w:numPr>
          <w:ilvl w:val="0"/>
          <w:numId w:val="1"/>
        </w:numPr>
        <w:spacing w:line="360" w:lineRule="auto"/>
        <w:jc w:val="both"/>
        <w:rPr>
          <w:rFonts w:ascii="Arial" w:eastAsia="MS Mincho" w:hAnsi="Arial" w:cs="Arial"/>
          <w:lang w:val="en-GB"/>
        </w:rPr>
      </w:pPr>
      <w:r w:rsidRPr="00C05A47">
        <w:rPr>
          <w:rFonts w:ascii="Arial" w:eastAsia="MS Mincho" w:hAnsi="Arial" w:cs="Arial"/>
          <w:lang w:val="en-GB"/>
        </w:rPr>
        <w:t>Balanced budget constraint (operating expenditure should not exceed operating revenue) unless there are existing uncommitted cash-backed reserves to fund any deficit;</w:t>
      </w:r>
    </w:p>
    <w:p w:rsidR="005C50CA" w:rsidRPr="00C05A47" w:rsidRDefault="005C50CA" w:rsidP="002A5B51">
      <w:pPr>
        <w:numPr>
          <w:ilvl w:val="0"/>
          <w:numId w:val="1"/>
        </w:numPr>
        <w:spacing w:line="360" w:lineRule="auto"/>
        <w:jc w:val="both"/>
        <w:rPr>
          <w:rFonts w:ascii="Arial" w:eastAsia="MS Mincho" w:hAnsi="Arial" w:cs="Arial"/>
          <w:lang w:val="en-GB"/>
        </w:rPr>
      </w:pPr>
      <w:r w:rsidRPr="00C05A47">
        <w:rPr>
          <w:rFonts w:ascii="Arial" w:eastAsia="MS Mincho" w:hAnsi="Arial" w:cs="Arial"/>
          <w:lang w:val="en-GB"/>
        </w:rPr>
        <w:t>Funding of the budget over the medium-term as informed by Section 18 and 19 of the MFMA;</w:t>
      </w:r>
    </w:p>
    <w:p w:rsidR="005C50CA" w:rsidRPr="009635DB" w:rsidRDefault="005C50CA" w:rsidP="00B771F3">
      <w:pPr>
        <w:numPr>
          <w:ilvl w:val="0"/>
          <w:numId w:val="1"/>
        </w:numPr>
        <w:spacing w:line="360" w:lineRule="auto"/>
        <w:jc w:val="both"/>
        <w:rPr>
          <w:rFonts w:ascii="Arial" w:eastAsia="MS Mincho" w:hAnsi="Arial" w:cs="Arial"/>
          <w:lang w:val="en-GB"/>
        </w:rPr>
      </w:pPr>
      <w:r w:rsidRPr="009635DB">
        <w:rPr>
          <w:rFonts w:ascii="Arial" w:eastAsia="MS Mincho" w:hAnsi="Arial" w:cs="Arial"/>
          <w:lang w:val="en-GB"/>
        </w:rPr>
        <w:t>Operational gains and efficiencies will be directed to funding the capital budget and other core services; and</w:t>
      </w:r>
    </w:p>
    <w:p w:rsidR="00C05A47" w:rsidRPr="00C05A47" w:rsidRDefault="005C50CA" w:rsidP="00C05A47">
      <w:pPr>
        <w:numPr>
          <w:ilvl w:val="0"/>
          <w:numId w:val="1"/>
        </w:numPr>
        <w:spacing w:line="360" w:lineRule="auto"/>
        <w:jc w:val="both"/>
        <w:rPr>
          <w:rFonts w:ascii="Arial" w:hAnsi="Arial" w:cs="Arial"/>
          <w:b/>
          <w:u w:val="single"/>
        </w:rPr>
      </w:pPr>
      <w:r w:rsidRPr="009635DB">
        <w:rPr>
          <w:rFonts w:ascii="Arial" w:eastAsia="MS Mincho" w:hAnsi="Arial" w:cs="Arial"/>
          <w:lang w:val="en-GB"/>
        </w:rPr>
        <w:t>Strict adherence to the principle of ‘no project plan, no budget’.  If there is no business plan no funding allocation can be made.</w:t>
      </w:r>
    </w:p>
    <w:p w:rsidR="004202E9" w:rsidRPr="009635DB" w:rsidRDefault="007D44A7" w:rsidP="00B771F3">
      <w:pPr>
        <w:pStyle w:val="ListParagraph"/>
        <w:numPr>
          <w:ilvl w:val="1"/>
          <w:numId w:val="8"/>
        </w:numPr>
        <w:spacing w:line="360" w:lineRule="auto"/>
        <w:jc w:val="both"/>
        <w:rPr>
          <w:rFonts w:ascii="Arial" w:hAnsi="Arial" w:cs="Arial"/>
          <w:b/>
          <w:u w:val="single"/>
        </w:rPr>
      </w:pPr>
      <w:r w:rsidRPr="009635DB">
        <w:rPr>
          <w:rFonts w:ascii="Arial" w:hAnsi="Arial" w:cs="Arial"/>
          <w:b/>
          <w:u w:val="single"/>
        </w:rPr>
        <w:t>Capital</w:t>
      </w:r>
      <w:r w:rsidR="004202E9" w:rsidRPr="009635DB">
        <w:rPr>
          <w:rFonts w:ascii="Arial" w:hAnsi="Arial" w:cs="Arial"/>
          <w:b/>
          <w:u w:val="single"/>
        </w:rPr>
        <w:t xml:space="preserve"> Expenditure</w:t>
      </w:r>
      <w:r w:rsidR="00C82C1E" w:rsidRPr="009635DB">
        <w:rPr>
          <w:rFonts w:ascii="Arial" w:hAnsi="Arial" w:cs="Arial"/>
          <w:b/>
          <w:u w:val="single"/>
        </w:rPr>
        <w:t xml:space="preserve"> and Service Delivery Budget</w:t>
      </w:r>
    </w:p>
    <w:p w:rsidR="004202E9" w:rsidRPr="009635DB" w:rsidRDefault="004202E9" w:rsidP="00B771F3">
      <w:pPr>
        <w:spacing w:line="360" w:lineRule="auto"/>
        <w:jc w:val="both"/>
        <w:rPr>
          <w:rFonts w:ascii="Arial" w:hAnsi="Arial" w:cs="Arial"/>
        </w:rPr>
      </w:pPr>
      <w:r w:rsidRPr="009635DB">
        <w:rPr>
          <w:rFonts w:ascii="Arial" w:hAnsi="Arial" w:cs="Arial"/>
        </w:rPr>
        <w:t>Dr Nkosazana Dlamini Zuma Municipality has budgeted an amount of R</w:t>
      </w:r>
      <w:r w:rsidR="00FC0BB1">
        <w:rPr>
          <w:rFonts w:ascii="Arial" w:hAnsi="Arial" w:cs="Arial"/>
        </w:rPr>
        <w:t xml:space="preserve"> 68 451 360</w:t>
      </w:r>
      <w:r w:rsidRPr="009635DB">
        <w:rPr>
          <w:rFonts w:ascii="Arial" w:hAnsi="Arial" w:cs="Arial"/>
        </w:rPr>
        <w:t>.00</w:t>
      </w:r>
      <w:r w:rsidR="00A771A6" w:rsidRPr="009635DB">
        <w:rPr>
          <w:rFonts w:ascii="Arial" w:hAnsi="Arial" w:cs="Arial"/>
        </w:rPr>
        <w:t xml:space="preserve"> </w:t>
      </w:r>
      <w:r w:rsidRPr="009635DB">
        <w:rPr>
          <w:rFonts w:ascii="Arial" w:hAnsi="Arial" w:cs="Arial"/>
        </w:rPr>
        <w:t>to fund it capital expenditure in 201</w:t>
      </w:r>
      <w:r w:rsidR="00FC0BB1">
        <w:rPr>
          <w:rFonts w:ascii="Arial" w:hAnsi="Arial" w:cs="Arial"/>
        </w:rPr>
        <w:t>9</w:t>
      </w:r>
      <w:r w:rsidRPr="009635DB">
        <w:rPr>
          <w:rFonts w:ascii="Arial" w:hAnsi="Arial" w:cs="Arial"/>
        </w:rPr>
        <w:t>/20</w:t>
      </w:r>
      <w:r w:rsidR="00FC0BB1">
        <w:rPr>
          <w:rFonts w:ascii="Arial" w:hAnsi="Arial" w:cs="Arial"/>
        </w:rPr>
        <w:t>20</w:t>
      </w:r>
      <w:r w:rsidRPr="009635DB">
        <w:rPr>
          <w:rFonts w:ascii="Arial" w:hAnsi="Arial" w:cs="Arial"/>
        </w:rPr>
        <w:t xml:space="preserve"> financial year </w:t>
      </w:r>
      <w:r w:rsidR="00BD3B37" w:rsidRPr="009635DB">
        <w:rPr>
          <w:rFonts w:ascii="Arial" w:hAnsi="Arial" w:cs="Arial"/>
        </w:rPr>
        <w:t>for</w:t>
      </w:r>
      <w:r w:rsidRPr="009635DB">
        <w:rPr>
          <w:rFonts w:ascii="Arial" w:hAnsi="Arial" w:cs="Arial"/>
        </w:rPr>
        <w:t xml:space="preserve"> the municipality to deliver adequate services to it community.</w:t>
      </w:r>
    </w:p>
    <w:p w:rsidR="000306C8" w:rsidRPr="009635DB" w:rsidRDefault="00CD1353" w:rsidP="00631219">
      <w:pPr>
        <w:pStyle w:val="ListParagraph"/>
        <w:numPr>
          <w:ilvl w:val="0"/>
          <w:numId w:val="18"/>
        </w:numPr>
        <w:spacing w:line="360" w:lineRule="auto"/>
        <w:jc w:val="both"/>
        <w:rPr>
          <w:rFonts w:ascii="Arial" w:hAnsi="Arial" w:cs="Arial"/>
        </w:rPr>
      </w:pPr>
      <w:r w:rsidRPr="009635DB">
        <w:rPr>
          <w:rFonts w:ascii="Arial" w:hAnsi="Arial" w:cs="Arial"/>
        </w:rPr>
        <w:lastRenderedPageBreak/>
        <w:t xml:space="preserve">National </w:t>
      </w:r>
      <w:r w:rsidR="000306C8" w:rsidRPr="009635DB">
        <w:rPr>
          <w:rFonts w:ascii="Arial" w:hAnsi="Arial" w:cs="Arial"/>
        </w:rPr>
        <w:t>T</w:t>
      </w:r>
      <w:r w:rsidRPr="009635DB">
        <w:rPr>
          <w:rFonts w:ascii="Arial" w:hAnsi="Arial" w:cs="Arial"/>
        </w:rPr>
        <w:t xml:space="preserve">reasury </w:t>
      </w:r>
      <w:r w:rsidR="000306C8" w:rsidRPr="009635DB">
        <w:rPr>
          <w:rFonts w:ascii="Arial" w:hAnsi="Arial" w:cs="Arial"/>
        </w:rPr>
        <w:t>has allocated an amount R 2</w:t>
      </w:r>
      <w:r w:rsidR="00FC0BB1">
        <w:rPr>
          <w:rFonts w:ascii="Arial" w:hAnsi="Arial" w:cs="Arial"/>
        </w:rPr>
        <w:t>7 149</w:t>
      </w:r>
      <w:r w:rsidR="000306C8" w:rsidRPr="009635DB">
        <w:rPr>
          <w:rFonts w:ascii="Arial" w:hAnsi="Arial" w:cs="Arial"/>
        </w:rPr>
        <w:t xml:space="preserve"> 000.00 to Dr Nkosazana Dlamini Zuma Municipality for Municipal Infrastructure Grant (MIG), and the Municipality will use the above grant to</w:t>
      </w:r>
      <w:r w:rsidR="00CB394A" w:rsidRPr="009635DB">
        <w:rPr>
          <w:rFonts w:ascii="Arial" w:hAnsi="Arial" w:cs="Arial"/>
        </w:rPr>
        <w:t xml:space="preserve"> successfully</w:t>
      </w:r>
      <w:r w:rsidR="00EE3748" w:rsidRPr="009635DB">
        <w:rPr>
          <w:rFonts w:ascii="Arial" w:hAnsi="Arial" w:cs="Arial"/>
        </w:rPr>
        <w:t xml:space="preserve"> Con</w:t>
      </w:r>
      <w:r w:rsidR="007C38E9" w:rsidRPr="009635DB">
        <w:rPr>
          <w:rFonts w:ascii="Arial" w:hAnsi="Arial" w:cs="Arial"/>
        </w:rPr>
        <w:t>stru</w:t>
      </w:r>
      <w:r w:rsidR="00EE3748" w:rsidRPr="009635DB">
        <w:rPr>
          <w:rFonts w:ascii="Arial" w:hAnsi="Arial" w:cs="Arial"/>
        </w:rPr>
        <w:t>ct</w:t>
      </w:r>
      <w:r w:rsidR="00CB394A" w:rsidRPr="009635DB">
        <w:rPr>
          <w:rFonts w:ascii="Arial" w:hAnsi="Arial" w:cs="Arial"/>
        </w:rPr>
        <w:t xml:space="preserve"> the fo</w:t>
      </w:r>
      <w:r w:rsidR="000306C8" w:rsidRPr="009635DB">
        <w:rPr>
          <w:rFonts w:ascii="Arial" w:hAnsi="Arial" w:cs="Arial"/>
        </w:rPr>
        <w:t>llowing projects to it community</w:t>
      </w:r>
      <w:r w:rsidR="00CB394A" w:rsidRPr="009635DB">
        <w:rPr>
          <w:rFonts w:ascii="Arial" w:hAnsi="Arial" w:cs="Arial"/>
        </w:rPr>
        <w:t>.</w:t>
      </w:r>
    </w:p>
    <w:p w:rsidR="00CE5657" w:rsidRDefault="00CE5657" w:rsidP="00B771F3">
      <w:pPr>
        <w:pStyle w:val="ListParagraph"/>
        <w:spacing w:line="360" w:lineRule="auto"/>
        <w:jc w:val="both"/>
        <w:rPr>
          <w:rFonts w:ascii="Times New Roman" w:hAnsi="Times New Roman" w:cs="Times New Roman"/>
          <w:sz w:val="24"/>
          <w:szCs w:val="24"/>
        </w:rPr>
      </w:pPr>
    </w:p>
    <w:tbl>
      <w:tblPr>
        <w:tblW w:w="6936" w:type="dxa"/>
        <w:tblCellMar>
          <w:left w:w="0" w:type="dxa"/>
          <w:right w:w="0" w:type="dxa"/>
        </w:tblCellMar>
        <w:tblLook w:val="0600" w:firstRow="0" w:lastRow="0" w:firstColumn="0" w:lastColumn="0" w:noHBand="1" w:noVBand="1"/>
      </w:tblPr>
      <w:tblGrid>
        <w:gridCol w:w="1266"/>
        <w:gridCol w:w="4111"/>
        <w:gridCol w:w="1559"/>
      </w:tblGrid>
      <w:tr w:rsidR="00CE5657" w:rsidRPr="00992287" w:rsidTr="00B00164">
        <w:trPr>
          <w:gridAfter w:val="1"/>
          <w:wAfter w:w="1559" w:type="dxa"/>
          <w:trHeight w:val="415"/>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B00164" w:rsidRDefault="00CE5657" w:rsidP="00B00164">
            <w:pPr>
              <w:spacing w:after="0" w:line="240" w:lineRule="auto"/>
              <w:jc w:val="center"/>
              <w:textAlignment w:val="bottom"/>
              <w:rPr>
                <w:rFonts w:ascii="Times New Roman" w:eastAsia="Times New Roman" w:hAnsi="Times New Roman" w:cs="Times New Roman"/>
                <w:sz w:val="24"/>
                <w:szCs w:val="24"/>
              </w:rPr>
            </w:pPr>
            <w:r w:rsidRPr="00B00164">
              <w:rPr>
                <w:rFonts w:ascii="Times New Roman" w:eastAsia="Times New Roman" w:hAnsi="Times New Roman" w:cs="Times New Roman"/>
                <w:color w:val="000000" w:themeColor="dark1"/>
                <w:kern w:val="24"/>
                <w:sz w:val="24"/>
                <w:szCs w:val="24"/>
              </w:rPr>
              <w:t>Ward</w:t>
            </w:r>
          </w:p>
        </w:tc>
        <w:tc>
          <w:tcPr>
            <w:tcW w:w="4111"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CE5657" w:rsidRPr="00992287" w:rsidRDefault="00CE5657" w:rsidP="00B771F3">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201</w:t>
            </w:r>
            <w:r w:rsidR="00FC0BB1">
              <w:rPr>
                <w:rFonts w:ascii="Times New Roman" w:eastAsia="Times New Roman" w:hAnsi="Times New Roman" w:cs="Times New Roman"/>
                <w:color w:val="000000" w:themeColor="dark1"/>
                <w:kern w:val="24"/>
                <w:sz w:val="24"/>
                <w:szCs w:val="24"/>
              </w:rPr>
              <w:t>9</w:t>
            </w:r>
            <w:r w:rsidRPr="00992287">
              <w:rPr>
                <w:rFonts w:ascii="Times New Roman" w:eastAsia="Times New Roman" w:hAnsi="Times New Roman" w:cs="Times New Roman"/>
                <w:color w:val="000000" w:themeColor="dark1"/>
                <w:kern w:val="24"/>
                <w:sz w:val="24"/>
                <w:szCs w:val="24"/>
              </w:rPr>
              <w:t>/20</w:t>
            </w:r>
            <w:r w:rsidR="00FC0BB1">
              <w:rPr>
                <w:rFonts w:ascii="Times New Roman" w:eastAsia="Times New Roman" w:hAnsi="Times New Roman" w:cs="Times New Roman"/>
                <w:color w:val="000000" w:themeColor="dark1"/>
                <w:kern w:val="24"/>
                <w:sz w:val="24"/>
                <w:szCs w:val="24"/>
              </w:rPr>
              <w:t>20</w:t>
            </w:r>
          </w:p>
        </w:tc>
      </w:tr>
      <w:tr w:rsidR="007E2727" w:rsidRPr="00992287" w:rsidTr="008137A1">
        <w:trPr>
          <w:trHeight w:val="427"/>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7E2727" w:rsidRPr="00992287" w:rsidRDefault="007E2727" w:rsidP="007E2727">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color w:val="000000" w:themeColor="dark1"/>
                <w:kern w:val="24"/>
                <w:sz w:val="24"/>
                <w:szCs w:val="24"/>
              </w:rPr>
              <w:t>1</w:t>
            </w:r>
          </w:p>
        </w:tc>
        <w:tc>
          <w:tcPr>
            <w:tcW w:w="4111" w:type="dxa"/>
            <w:tcBorders>
              <w:top w:val="nil"/>
              <w:left w:val="nil"/>
              <w:bottom w:val="nil"/>
              <w:right w:val="nil"/>
            </w:tcBorders>
            <w:shd w:val="clear" w:color="auto" w:fill="auto"/>
            <w:tcMar>
              <w:top w:w="10" w:type="dxa"/>
              <w:left w:w="10" w:type="dxa"/>
              <w:bottom w:w="0" w:type="dxa"/>
              <w:right w:w="10" w:type="dxa"/>
            </w:tcMar>
            <w:vAlign w:val="bottom"/>
            <w:hideMark/>
          </w:tcPr>
          <w:p w:rsidR="007E2727" w:rsidRDefault="00E93726" w:rsidP="007E2727">
            <w:pPr>
              <w:rPr>
                <w:rFonts w:ascii="Calibri" w:hAnsi="Calibri"/>
              </w:rPr>
            </w:pPr>
            <w:proofErr w:type="spellStart"/>
            <w:r>
              <w:rPr>
                <w:rFonts w:ascii="Calibri" w:hAnsi="Calibri"/>
              </w:rPr>
              <w:t>Solokohlo</w:t>
            </w:r>
            <w:proofErr w:type="spellEnd"/>
            <w:r>
              <w:rPr>
                <w:rFonts w:ascii="Calibri" w:hAnsi="Calibri"/>
              </w:rPr>
              <w:t xml:space="preserve"> Community </w:t>
            </w:r>
            <w:r w:rsidR="008137A1">
              <w:rPr>
                <w:rFonts w:ascii="Calibri" w:hAnsi="Calibri"/>
              </w:rPr>
              <w:t>Hall</w:t>
            </w:r>
          </w:p>
        </w:tc>
        <w:tc>
          <w:tcPr>
            <w:tcW w:w="1559" w:type="dxa"/>
            <w:tcBorders>
              <w:top w:val="nil"/>
              <w:left w:val="nil"/>
              <w:bottom w:val="nil"/>
              <w:right w:val="nil"/>
            </w:tcBorders>
            <w:shd w:val="clear" w:color="000000" w:fill="D9D9D9"/>
            <w:vAlign w:val="bottom"/>
          </w:tcPr>
          <w:p w:rsidR="007E2727" w:rsidRDefault="007E2727" w:rsidP="007E2727">
            <w:pPr>
              <w:jc w:val="right"/>
              <w:rPr>
                <w:rFonts w:ascii="Calibri" w:hAnsi="Calibri"/>
                <w:color w:val="000000"/>
                <w:sz w:val="24"/>
                <w:szCs w:val="24"/>
              </w:rPr>
            </w:pPr>
            <w:r>
              <w:rPr>
                <w:rFonts w:ascii="Calibri" w:hAnsi="Calibri"/>
                <w:color w:val="000000"/>
              </w:rPr>
              <w:t xml:space="preserve"> </w:t>
            </w:r>
            <w:r w:rsidR="008137A1">
              <w:rPr>
                <w:rFonts w:ascii="Calibri" w:hAnsi="Calibri"/>
                <w:color w:val="000000"/>
              </w:rPr>
              <w:t>2 </w:t>
            </w:r>
            <w:r w:rsidR="008137A1" w:rsidRPr="00C05A47">
              <w:rPr>
                <w:rFonts w:ascii="Calibri" w:hAnsi="Calibri"/>
                <w:color w:val="000000"/>
                <w:sz w:val="24"/>
              </w:rPr>
              <w:t>000</w:t>
            </w:r>
            <w:r w:rsidR="008137A1">
              <w:rPr>
                <w:rFonts w:ascii="Calibri" w:hAnsi="Calibri"/>
                <w:color w:val="000000"/>
              </w:rPr>
              <w:t xml:space="preserve">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2</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8137A1" w:rsidP="007E2727">
            <w:pPr>
              <w:rPr>
                <w:rFonts w:ascii="Calibri" w:hAnsi="Calibri"/>
              </w:rPr>
            </w:pPr>
            <w:r>
              <w:rPr>
                <w:rFonts w:ascii="Calibri" w:hAnsi="Calibri"/>
              </w:rPr>
              <w:t>Himeville Business Hives</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2 000 000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3</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8137A1" w:rsidP="007E2727">
            <w:pPr>
              <w:rPr>
                <w:rFonts w:ascii="Calibri" w:hAnsi="Calibri"/>
              </w:rPr>
            </w:pPr>
            <w:r>
              <w:rPr>
                <w:rFonts w:ascii="Calibri" w:hAnsi="Calibri"/>
              </w:rPr>
              <w:t>Underberg Community Town Hall Phase 1</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3 000 000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4</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8137A1" w:rsidP="007E2727">
            <w:pPr>
              <w:rPr>
                <w:rFonts w:ascii="Calibri" w:hAnsi="Calibri"/>
              </w:rPr>
            </w:pPr>
            <w:proofErr w:type="spellStart"/>
            <w:r>
              <w:rPr>
                <w:rFonts w:ascii="Calibri" w:hAnsi="Calibri"/>
              </w:rPr>
              <w:t>Sdangeni</w:t>
            </w:r>
            <w:proofErr w:type="spellEnd"/>
            <w:r>
              <w:rPr>
                <w:rFonts w:ascii="Calibri" w:hAnsi="Calibri"/>
              </w:rPr>
              <w:t xml:space="preserve"> Bridge Road</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2 199 000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5</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8137A1" w:rsidP="007E2727">
            <w:pPr>
              <w:rPr>
                <w:rFonts w:ascii="Calibri" w:hAnsi="Calibri"/>
              </w:rPr>
            </w:pPr>
            <w:proofErr w:type="spellStart"/>
            <w:r>
              <w:rPr>
                <w:rFonts w:ascii="Calibri" w:hAnsi="Calibri"/>
              </w:rPr>
              <w:t>Mampondweni</w:t>
            </w:r>
            <w:proofErr w:type="spellEnd"/>
            <w:r w:rsidR="00F7363A">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1 250 000</w:t>
            </w:r>
          </w:p>
        </w:tc>
      </w:tr>
      <w:tr w:rsidR="007E2727" w:rsidRPr="00992287" w:rsidTr="008137A1">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hideMark/>
          </w:tcPr>
          <w:p w:rsidR="007E2727" w:rsidRPr="00992287" w:rsidRDefault="007E2727" w:rsidP="007E2727">
            <w:pPr>
              <w:spacing w:after="0" w:line="240" w:lineRule="auto"/>
              <w:jc w:val="both"/>
              <w:textAlignment w:val="bottom"/>
              <w:rPr>
                <w:rFonts w:ascii="Times New Roman" w:eastAsia="Times New Roman" w:hAnsi="Times New Roman" w:cs="Times New Roman"/>
                <w:sz w:val="24"/>
                <w:szCs w:val="24"/>
              </w:rPr>
            </w:pPr>
            <w:r w:rsidRPr="00992287">
              <w:rPr>
                <w:rFonts w:ascii="Times New Roman" w:eastAsia="Times New Roman" w:hAnsi="Times New Roman" w:cs="Times New Roman"/>
                <w:sz w:val="24"/>
                <w:szCs w:val="24"/>
              </w:rPr>
              <w:t>6</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r>
              <w:rPr>
                <w:rFonts w:ascii="Calibri" w:hAnsi="Calibri"/>
              </w:rPr>
              <w:t>Lookout Access road</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1 200 000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7</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sidRPr="00F7363A">
              <w:rPr>
                <w:rFonts w:ascii="Calibri" w:hAnsi="Calibri"/>
              </w:rPr>
              <w:t>Gqumeni</w:t>
            </w:r>
            <w:proofErr w:type="spellEnd"/>
            <w:r w:rsidRPr="00F7363A">
              <w:rPr>
                <w:rFonts w:ascii="Calibri" w:hAnsi="Calibri"/>
              </w:rPr>
              <w:t xml:space="preserve"> Creche</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1 275 000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8</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Pr>
                <w:rFonts w:ascii="Calibri" w:hAnsi="Calibri"/>
              </w:rPr>
              <w:t>Magoso</w:t>
            </w:r>
            <w:proofErr w:type="spellEnd"/>
            <w:r>
              <w:rPr>
                <w:rFonts w:ascii="Calibri" w:hAnsi="Calibri"/>
              </w:rPr>
              <w:t xml:space="preserve"> Access road Phase 2</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1 800 000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9</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r>
              <w:rPr>
                <w:rFonts w:ascii="Calibri" w:hAnsi="Calibri"/>
              </w:rPr>
              <w:t>Khumalo Access Road</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1 200 000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10</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Pr>
                <w:rFonts w:ascii="Calibri" w:hAnsi="Calibri"/>
              </w:rPr>
              <w:t>Dazela</w:t>
            </w:r>
            <w:proofErr w:type="spellEnd"/>
            <w:r>
              <w:rPr>
                <w:rFonts w:ascii="Calibri" w:hAnsi="Calibri"/>
              </w:rPr>
              <w:t xml:space="preserve"> Access road</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1 350 000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11</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r>
              <w:rPr>
                <w:rFonts w:ascii="Calibri" w:hAnsi="Calibri"/>
              </w:rPr>
              <w:t>Bhidla Creche</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1 275 000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12 </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Pr>
                <w:rFonts w:ascii="Calibri" w:hAnsi="Calibri"/>
              </w:rPr>
              <w:t>Mqulelwa</w:t>
            </w:r>
            <w:proofErr w:type="spellEnd"/>
            <w:r>
              <w:rPr>
                <w:rFonts w:ascii="Calibri" w:hAnsi="Calibri"/>
              </w:rPr>
              <w:t xml:space="preserve"> </w:t>
            </w:r>
            <w:proofErr w:type="spellStart"/>
            <w:r>
              <w:rPr>
                <w:rFonts w:ascii="Calibri" w:hAnsi="Calibri"/>
              </w:rPr>
              <w:t>Sportfield</w:t>
            </w:r>
            <w:proofErr w:type="spellEnd"/>
            <w:r>
              <w:rPr>
                <w:rFonts w:ascii="Calibri" w:hAnsi="Calibri"/>
              </w:rPr>
              <w:t xml:space="preserve"> </w:t>
            </w:r>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2 500 000</w:t>
            </w:r>
          </w:p>
        </w:tc>
      </w:tr>
      <w:tr w:rsidR="007E2727" w:rsidRPr="00992287" w:rsidTr="00927A50">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 xml:space="preserve">13 </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Pr>
                <w:rFonts w:ascii="Calibri" w:hAnsi="Calibri"/>
              </w:rPr>
              <w:t>Dumabezwe</w:t>
            </w:r>
            <w:proofErr w:type="spellEnd"/>
            <w:r>
              <w:rPr>
                <w:rFonts w:ascii="Calibri" w:hAnsi="Calibri"/>
              </w:rPr>
              <w:t xml:space="preserve"> </w:t>
            </w:r>
            <w:proofErr w:type="spellStart"/>
            <w:r>
              <w:rPr>
                <w:rFonts w:ascii="Calibri" w:hAnsi="Calibri"/>
              </w:rPr>
              <w:t>Sportfield</w:t>
            </w:r>
            <w:proofErr w:type="spellEnd"/>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2 500 000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14</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Pr>
                <w:rFonts w:ascii="Calibri" w:hAnsi="Calibri"/>
              </w:rPr>
              <w:t>Mshushwana</w:t>
            </w:r>
            <w:proofErr w:type="spellEnd"/>
            <w:r w:rsidR="00555878">
              <w:rPr>
                <w:rFonts w:ascii="Calibri" w:hAnsi="Calibri"/>
              </w:rPr>
              <w:t xml:space="preserve"> </w:t>
            </w:r>
            <w:r>
              <w:rPr>
                <w:rFonts w:ascii="Calibri" w:hAnsi="Calibri"/>
              </w:rPr>
              <w:t>Access</w:t>
            </w:r>
            <w:r w:rsidR="00665A3C">
              <w:rPr>
                <w:rFonts w:ascii="Calibri" w:hAnsi="Calibri"/>
              </w:rPr>
              <w:t xml:space="preserve"> </w:t>
            </w:r>
            <w:proofErr w:type="spellStart"/>
            <w:r>
              <w:rPr>
                <w:rFonts w:ascii="Calibri" w:hAnsi="Calibri"/>
              </w:rPr>
              <w:t>Rroad</w:t>
            </w:r>
            <w:proofErr w:type="spellEnd"/>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1 100 000</w:t>
            </w:r>
          </w:p>
        </w:tc>
      </w:tr>
      <w:tr w:rsidR="007E2727" w:rsidRPr="00992287" w:rsidTr="00B00164">
        <w:trPr>
          <w:trHeight w:val="388"/>
        </w:trPr>
        <w:tc>
          <w:tcPr>
            <w:tcW w:w="1266" w:type="dxa"/>
            <w:tcBorders>
              <w:top w:val="single" w:sz="8" w:space="0" w:color="FFFFFF"/>
              <w:left w:val="single" w:sz="8" w:space="0" w:color="FFFFFF"/>
              <w:bottom w:val="single" w:sz="8" w:space="0" w:color="FFFFFF"/>
              <w:right w:val="single" w:sz="8" w:space="0" w:color="FFFFFF"/>
            </w:tcBorders>
            <w:shd w:val="clear" w:color="auto" w:fill="E7EBF5"/>
            <w:tcMar>
              <w:top w:w="10" w:type="dxa"/>
              <w:left w:w="10" w:type="dxa"/>
              <w:bottom w:w="0" w:type="dxa"/>
              <w:right w:w="10" w:type="dxa"/>
            </w:tcMar>
            <w:vAlign w:val="bottom"/>
          </w:tcPr>
          <w:p w:rsidR="007E2727" w:rsidRPr="00992287" w:rsidRDefault="007E2727" w:rsidP="007E2727">
            <w:pPr>
              <w:spacing w:after="0" w:line="240" w:lineRule="auto"/>
              <w:jc w:val="both"/>
              <w:textAlignment w:val="bottom"/>
              <w:rPr>
                <w:rFonts w:ascii="Times New Roman" w:eastAsia="Times New Roman" w:hAnsi="Times New Roman" w:cs="Times New Roman"/>
                <w:color w:val="000000" w:themeColor="dark1"/>
                <w:kern w:val="24"/>
                <w:sz w:val="24"/>
                <w:szCs w:val="24"/>
              </w:rPr>
            </w:pPr>
            <w:r w:rsidRPr="00992287">
              <w:rPr>
                <w:rFonts w:ascii="Times New Roman" w:eastAsia="Times New Roman" w:hAnsi="Times New Roman" w:cs="Times New Roman"/>
                <w:color w:val="000000" w:themeColor="dark1"/>
                <w:kern w:val="24"/>
                <w:sz w:val="24"/>
                <w:szCs w:val="24"/>
              </w:rPr>
              <w:t>15</w:t>
            </w:r>
          </w:p>
        </w:tc>
        <w:tc>
          <w:tcPr>
            <w:tcW w:w="4111" w:type="dxa"/>
            <w:tcBorders>
              <w:top w:val="nil"/>
              <w:left w:val="nil"/>
              <w:bottom w:val="nil"/>
              <w:right w:val="nil"/>
            </w:tcBorders>
            <w:shd w:val="clear" w:color="auto" w:fill="auto"/>
            <w:tcMar>
              <w:top w:w="10" w:type="dxa"/>
              <w:left w:w="10" w:type="dxa"/>
              <w:bottom w:w="0" w:type="dxa"/>
              <w:right w:w="10" w:type="dxa"/>
            </w:tcMar>
            <w:vAlign w:val="bottom"/>
          </w:tcPr>
          <w:p w:rsidR="007E2727" w:rsidRDefault="00F7363A" w:rsidP="007E2727">
            <w:pPr>
              <w:rPr>
                <w:rFonts w:ascii="Calibri" w:hAnsi="Calibri"/>
              </w:rPr>
            </w:pPr>
            <w:proofErr w:type="spellStart"/>
            <w:r>
              <w:rPr>
                <w:rFonts w:ascii="Calibri" w:hAnsi="Calibri"/>
              </w:rPr>
              <w:t>Msameni</w:t>
            </w:r>
            <w:proofErr w:type="spellEnd"/>
            <w:r>
              <w:rPr>
                <w:rFonts w:ascii="Calibri" w:hAnsi="Calibri"/>
              </w:rPr>
              <w:t xml:space="preserve"> </w:t>
            </w:r>
            <w:proofErr w:type="spellStart"/>
            <w:r>
              <w:rPr>
                <w:rFonts w:ascii="Calibri" w:hAnsi="Calibri"/>
              </w:rPr>
              <w:t>Sportfield</w:t>
            </w:r>
            <w:proofErr w:type="spellEnd"/>
          </w:p>
        </w:tc>
        <w:tc>
          <w:tcPr>
            <w:tcW w:w="1559" w:type="dxa"/>
            <w:tcBorders>
              <w:top w:val="nil"/>
              <w:left w:val="nil"/>
              <w:bottom w:val="nil"/>
              <w:right w:val="nil"/>
            </w:tcBorders>
            <w:shd w:val="clear" w:color="000000" w:fill="D9D9D9"/>
            <w:vAlign w:val="bottom"/>
          </w:tcPr>
          <w:p w:rsidR="007E2727" w:rsidRDefault="00CA3E4A" w:rsidP="007E2727">
            <w:pPr>
              <w:jc w:val="right"/>
              <w:rPr>
                <w:rFonts w:ascii="Calibri" w:hAnsi="Calibri"/>
                <w:color w:val="000000"/>
                <w:sz w:val="24"/>
                <w:szCs w:val="24"/>
              </w:rPr>
            </w:pPr>
            <w:r>
              <w:rPr>
                <w:rFonts w:ascii="Calibri" w:hAnsi="Calibri"/>
                <w:color w:val="000000"/>
                <w:sz w:val="24"/>
                <w:szCs w:val="24"/>
              </w:rPr>
              <w:t>2 500 000</w:t>
            </w:r>
          </w:p>
        </w:tc>
      </w:tr>
    </w:tbl>
    <w:p w:rsidR="0037337E" w:rsidRPr="00591864" w:rsidRDefault="0037337E" w:rsidP="00591864">
      <w:pPr>
        <w:spacing w:line="360" w:lineRule="auto"/>
        <w:jc w:val="both"/>
        <w:rPr>
          <w:rFonts w:ascii="Arial" w:hAnsi="Arial" w:cs="Arial"/>
        </w:rPr>
      </w:pPr>
    </w:p>
    <w:p w:rsidR="00D95837" w:rsidRDefault="00443350" w:rsidP="0037337E">
      <w:pPr>
        <w:spacing w:line="360" w:lineRule="auto"/>
        <w:jc w:val="both"/>
        <w:rPr>
          <w:rFonts w:ascii="Arial" w:hAnsi="Arial" w:cs="Arial"/>
          <w:b/>
        </w:rPr>
      </w:pPr>
      <w:r w:rsidRPr="00B268FC">
        <w:rPr>
          <w:rFonts w:ascii="Arial" w:hAnsi="Arial" w:cs="Arial"/>
          <w:b/>
        </w:rPr>
        <w:t xml:space="preserve"> </w:t>
      </w:r>
      <w:r w:rsidR="00CE5657" w:rsidRPr="00B268FC">
        <w:rPr>
          <w:rFonts w:ascii="Arial" w:hAnsi="Arial" w:cs="Arial"/>
          <w:b/>
        </w:rPr>
        <w:t>Integrated National Electrification Programme (INEP) funded projects is R</w:t>
      </w:r>
      <w:r w:rsidR="00591864">
        <w:rPr>
          <w:rFonts w:ascii="Arial" w:hAnsi="Arial" w:cs="Arial"/>
          <w:b/>
        </w:rPr>
        <w:t xml:space="preserve"> 8</w:t>
      </w:r>
      <w:r w:rsidRPr="00B268FC">
        <w:rPr>
          <w:rFonts w:ascii="Arial" w:hAnsi="Arial" w:cs="Arial"/>
          <w:b/>
        </w:rPr>
        <w:t xml:space="preserve"> Million</w:t>
      </w:r>
    </w:p>
    <w:p w:rsidR="00CE5657" w:rsidRDefault="00D95837" w:rsidP="007E2727">
      <w:pPr>
        <w:spacing w:line="360" w:lineRule="auto"/>
        <w:jc w:val="both"/>
        <w:rPr>
          <w:rFonts w:ascii="Arial" w:hAnsi="Arial" w:cs="Arial"/>
        </w:rPr>
      </w:pPr>
      <w:r>
        <w:rPr>
          <w:rFonts w:ascii="Arial" w:hAnsi="Arial" w:cs="Arial"/>
        </w:rPr>
        <w:t>Dr Nkosazana Dlamini Zuma Municipality is acting</w:t>
      </w:r>
      <w:r w:rsidR="00EA4555">
        <w:rPr>
          <w:rFonts w:ascii="Arial" w:hAnsi="Arial" w:cs="Arial"/>
        </w:rPr>
        <w:t xml:space="preserve"> as an </w:t>
      </w:r>
      <w:r w:rsidR="007E2727">
        <w:rPr>
          <w:rFonts w:ascii="Arial" w:hAnsi="Arial" w:cs="Arial"/>
        </w:rPr>
        <w:t>agent in the capacity of Eskom as per Service Level Agreement between the Municipality and Eskom.</w:t>
      </w:r>
    </w:p>
    <w:p w:rsidR="002212DE"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lastRenderedPageBreak/>
        <w:t xml:space="preserve">Greater Ward 1 Infills                                           R </w:t>
      </w:r>
      <w:bookmarkStart w:id="3" w:name="_Hlk3798961"/>
      <w:r w:rsidR="00395C22">
        <w:rPr>
          <w:rFonts w:ascii="Times New Roman" w:hAnsi="Times New Roman" w:cs="Times New Roman"/>
          <w:sz w:val="24"/>
          <w:szCs w:val="24"/>
        </w:rPr>
        <w:t>533 333</w:t>
      </w:r>
      <w:bookmarkEnd w:id="3"/>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2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3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4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5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6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7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8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9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10 Infills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11 Infills                                   </w:t>
      </w:r>
      <w:r w:rsidR="00DE50B7">
        <w:rPr>
          <w:rFonts w:ascii="Times New Roman" w:hAnsi="Times New Roman" w:cs="Times New Roman"/>
          <w:sz w:val="24"/>
          <w:szCs w:val="24"/>
        </w:rPr>
        <w:t xml:space="preserve"> </w:t>
      </w:r>
      <w:r w:rsidRPr="00992287">
        <w:rPr>
          <w:rFonts w:ascii="Times New Roman" w:hAnsi="Times New Roman" w:cs="Times New Roman"/>
          <w:sz w:val="24"/>
          <w:szCs w:val="24"/>
        </w:rPr>
        <w:t xml:space="preserve">     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 Greater Ward 12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R </w:t>
      </w:r>
      <w:r w:rsidR="00395C22" w:rsidRPr="00395C22">
        <w:rPr>
          <w:rFonts w:ascii="Times New Roman" w:hAnsi="Times New Roman" w:cs="Times New Roman"/>
          <w:sz w:val="24"/>
          <w:szCs w:val="24"/>
        </w:rPr>
        <w:t>533 333</w:t>
      </w:r>
    </w:p>
    <w:p w:rsidR="00656794" w:rsidRPr="00992287" w:rsidRDefault="00656794"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 13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R </w:t>
      </w:r>
      <w:r w:rsidR="00395C22" w:rsidRPr="00395C22">
        <w:rPr>
          <w:rFonts w:ascii="Times New Roman" w:hAnsi="Times New Roman" w:cs="Times New Roman"/>
          <w:sz w:val="24"/>
          <w:szCs w:val="24"/>
        </w:rPr>
        <w:t>533 333</w:t>
      </w:r>
    </w:p>
    <w:p w:rsidR="00656794" w:rsidRPr="00992287" w:rsidRDefault="002B1A3F"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Wards 14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 R </w:t>
      </w:r>
      <w:r w:rsidR="00395C22" w:rsidRPr="00395C22">
        <w:rPr>
          <w:rFonts w:ascii="Times New Roman" w:hAnsi="Times New Roman" w:cs="Times New Roman"/>
          <w:sz w:val="24"/>
          <w:szCs w:val="24"/>
        </w:rPr>
        <w:t>533 333</w:t>
      </w:r>
    </w:p>
    <w:p w:rsidR="002B1A3F" w:rsidRPr="00992287" w:rsidRDefault="002B1A3F" w:rsidP="00B268FC">
      <w:pPr>
        <w:pStyle w:val="ListParagraph"/>
        <w:numPr>
          <w:ilvl w:val="0"/>
          <w:numId w:val="22"/>
        </w:numPr>
        <w:tabs>
          <w:tab w:val="left" w:pos="3490"/>
        </w:tabs>
        <w:spacing w:line="360" w:lineRule="auto"/>
        <w:jc w:val="both"/>
        <w:rPr>
          <w:rFonts w:ascii="Times New Roman" w:hAnsi="Times New Roman" w:cs="Times New Roman"/>
          <w:sz w:val="24"/>
          <w:szCs w:val="24"/>
        </w:rPr>
      </w:pPr>
      <w:r w:rsidRPr="00992287">
        <w:rPr>
          <w:rFonts w:ascii="Times New Roman" w:hAnsi="Times New Roman" w:cs="Times New Roman"/>
          <w:sz w:val="24"/>
          <w:szCs w:val="24"/>
        </w:rPr>
        <w:t xml:space="preserve">Greater Wards15 Infills                                      </w:t>
      </w:r>
      <w:r w:rsidR="00B00164">
        <w:rPr>
          <w:rFonts w:ascii="Times New Roman" w:hAnsi="Times New Roman" w:cs="Times New Roman"/>
          <w:sz w:val="24"/>
          <w:szCs w:val="24"/>
        </w:rPr>
        <w:t xml:space="preserve">  </w:t>
      </w:r>
      <w:r w:rsidRPr="00992287">
        <w:rPr>
          <w:rFonts w:ascii="Times New Roman" w:hAnsi="Times New Roman" w:cs="Times New Roman"/>
          <w:sz w:val="24"/>
          <w:szCs w:val="24"/>
        </w:rPr>
        <w:t xml:space="preserve"> R </w:t>
      </w:r>
      <w:r w:rsidR="00395C22" w:rsidRPr="00395C22">
        <w:rPr>
          <w:rFonts w:ascii="Times New Roman" w:hAnsi="Times New Roman" w:cs="Times New Roman"/>
          <w:sz w:val="24"/>
          <w:szCs w:val="24"/>
        </w:rPr>
        <w:t>533 333</w:t>
      </w:r>
    </w:p>
    <w:p w:rsidR="00B00164" w:rsidRDefault="00B00164" w:rsidP="00B00164">
      <w:pPr>
        <w:pStyle w:val="ListParagraph"/>
        <w:tabs>
          <w:tab w:val="left" w:pos="3490"/>
        </w:tabs>
        <w:spacing w:line="240" w:lineRule="auto"/>
        <w:ind w:left="1080"/>
        <w:jc w:val="both"/>
        <w:rPr>
          <w:rFonts w:ascii="Times New Roman" w:hAnsi="Times New Roman" w:cs="Times New Roman"/>
          <w:sz w:val="24"/>
          <w:szCs w:val="24"/>
        </w:rPr>
      </w:pPr>
    </w:p>
    <w:p w:rsidR="00CE5657" w:rsidRPr="00992287" w:rsidRDefault="00CE5657" w:rsidP="00B00164">
      <w:pPr>
        <w:pStyle w:val="ListParagraph"/>
        <w:tabs>
          <w:tab w:val="left" w:pos="3490"/>
        </w:tabs>
        <w:spacing w:line="240" w:lineRule="auto"/>
        <w:ind w:left="1080"/>
        <w:jc w:val="both"/>
        <w:rPr>
          <w:rFonts w:ascii="Times New Roman" w:hAnsi="Times New Roman" w:cs="Times New Roman"/>
          <w:sz w:val="24"/>
          <w:szCs w:val="24"/>
        </w:rPr>
      </w:pPr>
      <w:r w:rsidRPr="00992287">
        <w:rPr>
          <w:rFonts w:ascii="Times New Roman" w:hAnsi="Times New Roman" w:cs="Times New Roman"/>
          <w:sz w:val="24"/>
          <w:szCs w:val="24"/>
        </w:rPr>
        <w:tab/>
      </w:r>
    </w:p>
    <w:p w:rsidR="00CE5657" w:rsidRPr="00B00164" w:rsidRDefault="00CE5657" w:rsidP="00B771F3">
      <w:pPr>
        <w:pStyle w:val="ListParagraph"/>
        <w:spacing w:line="360" w:lineRule="auto"/>
        <w:jc w:val="both"/>
        <w:rPr>
          <w:rFonts w:ascii="Arial" w:hAnsi="Arial" w:cs="Arial"/>
          <w:b/>
        </w:rPr>
      </w:pPr>
      <w:r w:rsidRPr="00B00164">
        <w:rPr>
          <w:rFonts w:ascii="Arial" w:hAnsi="Arial" w:cs="Arial"/>
          <w:b/>
        </w:rPr>
        <w:t xml:space="preserve">Plant &amp; Equipment to assist with Maintenance of infrastructure </w:t>
      </w:r>
      <w:r w:rsidR="00CE2633">
        <w:rPr>
          <w:rFonts w:ascii="Arial" w:hAnsi="Arial" w:cs="Arial"/>
          <w:b/>
        </w:rPr>
        <w:t>is allocated a budget of</w:t>
      </w:r>
      <w:r w:rsidR="00A66D00" w:rsidRPr="00B00164">
        <w:rPr>
          <w:rFonts w:ascii="Arial" w:hAnsi="Arial" w:cs="Arial"/>
          <w:b/>
        </w:rPr>
        <w:t xml:space="preserve"> </w:t>
      </w:r>
      <w:r w:rsidRPr="00B00164">
        <w:rPr>
          <w:rFonts w:ascii="Arial" w:hAnsi="Arial" w:cs="Arial"/>
          <w:b/>
        </w:rPr>
        <w:t>R</w:t>
      </w:r>
      <w:r w:rsidR="008F0497" w:rsidRPr="00B00164">
        <w:rPr>
          <w:rFonts w:ascii="Arial" w:hAnsi="Arial" w:cs="Arial"/>
          <w:b/>
        </w:rPr>
        <w:t xml:space="preserve"> </w:t>
      </w:r>
      <w:r w:rsidR="00DC7D8A" w:rsidRPr="00B00164">
        <w:rPr>
          <w:rFonts w:ascii="Arial" w:hAnsi="Arial" w:cs="Arial"/>
          <w:b/>
        </w:rPr>
        <w:t>3</w:t>
      </w:r>
      <w:r w:rsidR="00CE2633">
        <w:rPr>
          <w:rFonts w:ascii="Arial" w:hAnsi="Arial" w:cs="Arial"/>
          <w:b/>
        </w:rPr>
        <w:t> 000 000 to procure:</w:t>
      </w:r>
    </w:p>
    <w:p w:rsidR="00CE5657" w:rsidRPr="00992287" w:rsidRDefault="00CE5657" w:rsidP="00B771F3">
      <w:pPr>
        <w:pStyle w:val="ListParagraph"/>
        <w:spacing w:line="360" w:lineRule="auto"/>
        <w:jc w:val="both"/>
        <w:rPr>
          <w:rFonts w:ascii="Times New Roman" w:hAnsi="Times New Roman" w:cs="Times New Roman"/>
          <w:sz w:val="24"/>
          <w:szCs w:val="24"/>
        </w:rPr>
      </w:pPr>
    </w:p>
    <w:p w:rsidR="0002061F" w:rsidRDefault="00CE2633" w:rsidP="00CE2633">
      <w:pPr>
        <w:pStyle w:val="ListParagraph"/>
        <w:numPr>
          <w:ilvl w:val="0"/>
          <w:numId w:val="23"/>
        </w:numPr>
        <w:spacing w:line="360" w:lineRule="auto"/>
        <w:jc w:val="both"/>
        <w:rPr>
          <w:rFonts w:ascii="Arial" w:hAnsi="Arial" w:cs="Arial"/>
        </w:rPr>
      </w:pPr>
      <w:r>
        <w:rPr>
          <w:rFonts w:ascii="Arial" w:hAnsi="Arial" w:cs="Arial"/>
        </w:rPr>
        <w:t>Grader</w:t>
      </w:r>
    </w:p>
    <w:p w:rsidR="00CE2633" w:rsidRPr="00CE2633" w:rsidRDefault="00CE2633" w:rsidP="00CE2633">
      <w:pPr>
        <w:pStyle w:val="ListParagraph"/>
        <w:numPr>
          <w:ilvl w:val="0"/>
          <w:numId w:val="23"/>
        </w:numPr>
        <w:spacing w:line="360" w:lineRule="auto"/>
        <w:jc w:val="both"/>
        <w:rPr>
          <w:rFonts w:ascii="Arial" w:hAnsi="Arial" w:cs="Arial"/>
        </w:rPr>
      </w:pPr>
      <w:r>
        <w:rPr>
          <w:rFonts w:ascii="Arial" w:hAnsi="Arial" w:cs="Arial"/>
        </w:rPr>
        <w:t>Diesel tank trailer</w:t>
      </w:r>
    </w:p>
    <w:p w:rsidR="00CE5657" w:rsidRPr="00992287" w:rsidRDefault="00CE5657" w:rsidP="00B771F3">
      <w:pPr>
        <w:pStyle w:val="ListParagraph"/>
        <w:spacing w:line="360" w:lineRule="auto"/>
        <w:ind w:left="1440"/>
        <w:jc w:val="both"/>
        <w:rPr>
          <w:rFonts w:ascii="Times New Roman" w:hAnsi="Times New Roman" w:cs="Times New Roman"/>
          <w:sz w:val="24"/>
          <w:szCs w:val="24"/>
        </w:rPr>
      </w:pPr>
    </w:p>
    <w:p w:rsidR="00CE5657" w:rsidRPr="00B00164" w:rsidRDefault="005F4971" w:rsidP="006A6390">
      <w:pPr>
        <w:pStyle w:val="ListParagraph"/>
        <w:spacing w:line="360" w:lineRule="auto"/>
        <w:jc w:val="both"/>
        <w:rPr>
          <w:rFonts w:ascii="Arial" w:hAnsi="Arial" w:cs="Arial"/>
          <w:b/>
        </w:rPr>
      </w:pPr>
      <w:r w:rsidRPr="00B00164">
        <w:rPr>
          <w:rFonts w:ascii="Arial" w:hAnsi="Arial" w:cs="Arial"/>
          <w:b/>
        </w:rPr>
        <w:t xml:space="preserve">Other </w:t>
      </w:r>
      <w:r w:rsidR="00CE5657" w:rsidRPr="00B00164">
        <w:rPr>
          <w:rFonts w:ascii="Arial" w:hAnsi="Arial" w:cs="Arial"/>
          <w:b/>
        </w:rPr>
        <w:t>Internal</w:t>
      </w:r>
      <w:r w:rsidR="00F169F4" w:rsidRPr="00B00164">
        <w:rPr>
          <w:rFonts w:ascii="Arial" w:hAnsi="Arial" w:cs="Arial"/>
          <w:b/>
        </w:rPr>
        <w:t xml:space="preserve">ly Funded projects is R </w:t>
      </w:r>
      <w:r w:rsidR="00CE2633">
        <w:rPr>
          <w:rFonts w:ascii="Arial" w:hAnsi="Arial" w:cs="Arial"/>
          <w:b/>
        </w:rPr>
        <w:t>41 302 36</w:t>
      </w:r>
      <w:r w:rsidR="006A6390" w:rsidRPr="00B00164">
        <w:rPr>
          <w:rFonts w:ascii="Arial" w:hAnsi="Arial" w:cs="Arial"/>
          <w:b/>
        </w:rPr>
        <w:t>0</w:t>
      </w:r>
      <w:r w:rsidR="00CE5657" w:rsidRPr="00B00164">
        <w:rPr>
          <w:rFonts w:ascii="Arial" w:hAnsi="Arial" w:cs="Arial"/>
          <w:b/>
        </w:rPr>
        <w:t>.00</w:t>
      </w:r>
      <w:r w:rsidR="00473742" w:rsidRPr="00B00164">
        <w:rPr>
          <w:rFonts w:ascii="Arial" w:hAnsi="Arial" w:cs="Arial"/>
          <w:b/>
        </w:rPr>
        <w:t xml:space="preserve"> Million</w:t>
      </w:r>
    </w:p>
    <w:tbl>
      <w:tblPr>
        <w:tblW w:w="7371" w:type="dxa"/>
        <w:tblLook w:val="04A0" w:firstRow="1" w:lastRow="0" w:firstColumn="1" w:lastColumn="0" w:noHBand="0" w:noVBand="1"/>
      </w:tblPr>
      <w:tblGrid>
        <w:gridCol w:w="7371"/>
      </w:tblGrid>
      <w:tr w:rsidR="005F4971" w:rsidRPr="00B00164" w:rsidTr="008447C0">
        <w:trPr>
          <w:trHeight w:val="290"/>
        </w:trPr>
        <w:tc>
          <w:tcPr>
            <w:tcW w:w="7371" w:type="dxa"/>
            <w:tcBorders>
              <w:top w:val="nil"/>
              <w:left w:val="nil"/>
              <w:bottom w:val="nil"/>
              <w:right w:val="nil"/>
            </w:tcBorders>
            <w:shd w:val="clear" w:color="auto" w:fill="auto"/>
            <w:noWrap/>
            <w:vAlign w:val="bottom"/>
            <w:hideMark/>
          </w:tcPr>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Procurement of Transport assets</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Procurement of Computer Equipment</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Centocow shelter and Toilets</w:t>
            </w:r>
          </w:p>
          <w:p w:rsid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Procurement of Plant and Equipment</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Bulwer Asphalt Roads phase 6</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Upgrade of Underberg road</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Donnybrook Asphalt Surfacing Phase 3</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lastRenderedPageBreak/>
              <w:t>Himeville Asphalt Surfacing Phase 1</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Creighton Asphalt Road Ph</w:t>
            </w:r>
            <w:r>
              <w:rPr>
                <w:rFonts w:ascii="Arial" w:eastAsia="Times New Roman" w:hAnsi="Arial" w:cs="Arial"/>
                <w:color w:val="000000"/>
              </w:rPr>
              <w:t>a</w:t>
            </w:r>
            <w:r w:rsidRPr="00CE2633">
              <w:rPr>
                <w:rFonts w:ascii="Arial" w:eastAsia="Times New Roman" w:hAnsi="Arial" w:cs="Arial"/>
                <w:color w:val="000000"/>
              </w:rPr>
              <w:t>se 5</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Bulwer Asphalt Roads Phase 7</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Creighton Asphalt Road Ph</w:t>
            </w:r>
            <w:r>
              <w:rPr>
                <w:rFonts w:ascii="Arial" w:eastAsia="Times New Roman" w:hAnsi="Arial" w:cs="Arial"/>
                <w:color w:val="000000"/>
              </w:rPr>
              <w:t>a</w:t>
            </w:r>
            <w:r w:rsidRPr="00CE2633">
              <w:rPr>
                <w:rFonts w:ascii="Arial" w:eastAsia="Times New Roman" w:hAnsi="Arial" w:cs="Arial"/>
                <w:color w:val="000000"/>
              </w:rPr>
              <w:t>se 6</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Donnybrook Asphalt Surfacing Phase 4</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Himeville Asphalt Surfacing Phase 2</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 xml:space="preserve">backup generator </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 xml:space="preserve">streetlight/high mast light </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new installation electrical</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water retention</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 xml:space="preserve">storage container </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Mayoral Chain</w:t>
            </w:r>
          </w:p>
          <w:p w:rsid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Procurement of Car Wash Equipment</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Procurement of GPS Equipment</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Construction of Fire Station</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Building of Industrial Business Park/ Hub</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 xml:space="preserve">Creighton Library </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Self-Contained Breathing Apparatus</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Heavy duty Chain Saw</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Jaws of Life</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Traffic Camera</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 xml:space="preserve">Traffic Road Block Trailer </w:t>
            </w:r>
          </w:p>
          <w:p w:rsidR="00CE2633" w:rsidRP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Camera for Library Section</w:t>
            </w:r>
          </w:p>
          <w:p w:rsidR="00CE2633" w:rsidRDefault="00CE2633" w:rsidP="00CE2633">
            <w:pPr>
              <w:pStyle w:val="ListParagraph"/>
              <w:numPr>
                <w:ilvl w:val="0"/>
                <w:numId w:val="41"/>
              </w:numPr>
              <w:spacing w:after="0" w:line="360" w:lineRule="auto"/>
              <w:rPr>
                <w:rFonts w:ascii="Arial" w:eastAsia="Times New Roman" w:hAnsi="Arial" w:cs="Arial"/>
                <w:color w:val="000000"/>
              </w:rPr>
            </w:pPr>
            <w:r w:rsidRPr="00CE2633">
              <w:rPr>
                <w:rFonts w:ascii="Arial" w:eastAsia="Times New Roman" w:hAnsi="Arial" w:cs="Arial"/>
                <w:color w:val="000000"/>
              </w:rPr>
              <w:t>Mobile Tourism Information Vehicle</w:t>
            </w:r>
          </w:p>
          <w:p w:rsidR="00347489" w:rsidRDefault="00347489" w:rsidP="00347489">
            <w:pPr>
              <w:pStyle w:val="ListParagraph"/>
              <w:spacing w:after="0" w:line="360" w:lineRule="auto"/>
              <w:rPr>
                <w:rFonts w:ascii="Arial" w:eastAsia="Times New Roman" w:hAnsi="Arial" w:cs="Arial"/>
                <w:color w:val="000000"/>
              </w:rPr>
            </w:pPr>
          </w:p>
          <w:p w:rsidR="00720A1E" w:rsidRPr="00B00164" w:rsidRDefault="00720A1E" w:rsidP="00720A1E">
            <w:pPr>
              <w:pStyle w:val="ListParagraph"/>
              <w:spacing w:after="0" w:line="360" w:lineRule="auto"/>
              <w:rPr>
                <w:rFonts w:ascii="Arial" w:eastAsia="Times New Roman" w:hAnsi="Arial" w:cs="Arial"/>
                <w:color w:val="000000"/>
              </w:rPr>
            </w:pPr>
          </w:p>
        </w:tc>
      </w:tr>
    </w:tbl>
    <w:p w:rsidR="00CE5657" w:rsidRPr="002E048A" w:rsidRDefault="00CE5657" w:rsidP="002E048A">
      <w:pPr>
        <w:spacing w:line="360" w:lineRule="auto"/>
        <w:jc w:val="both"/>
        <w:rPr>
          <w:rFonts w:ascii="Arial" w:hAnsi="Arial" w:cs="Arial"/>
          <w:b/>
        </w:rPr>
      </w:pPr>
      <w:r w:rsidRPr="002E048A">
        <w:rPr>
          <w:rFonts w:ascii="Arial" w:hAnsi="Arial" w:cs="Arial"/>
          <w:b/>
        </w:rPr>
        <w:lastRenderedPageBreak/>
        <w:t xml:space="preserve">Repairs and maintenance budget </w:t>
      </w:r>
      <w:proofErr w:type="gramStart"/>
      <w:r w:rsidRPr="002E048A">
        <w:rPr>
          <w:rFonts w:ascii="Arial" w:hAnsi="Arial" w:cs="Arial"/>
          <w:b/>
        </w:rPr>
        <w:t>is</w:t>
      </w:r>
      <w:proofErr w:type="gramEnd"/>
      <w:r w:rsidRPr="002E048A">
        <w:rPr>
          <w:rFonts w:ascii="Arial" w:hAnsi="Arial" w:cs="Arial"/>
          <w:b/>
        </w:rPr>
        <w:t xml:space="preserve"> </w:t>
      </w:r>
      <w:r w:rsidR="00AB37F4" w:rsidRPr="002E048A">
        <w:rPr>
          <w:rFonts w:ascii="Arial" w:hAnsi="Arial" w:cs="Arial"/>
          <w:b/>
        </w:rPr>
        <w:t xml:space="preserve">R </w:t>
      </w:r>
      <w:r w:rsidR="00A93D5D">
        <w:rPr>
          <w:rFonts w:ascii="Arial" w:hAnsi="Arial" w:cs="Arial"/>
          <w:b/>
        </w:rPr>
        <w:t>9 354 015.00</w:t>
      </w:r>
    </w:p>
    <w:p w:rsidR="00E5642A" w:rsidRPr="00E5642A" w:rsidRDefault="00E5642A" w:rsidP="00E5642A">
      <w:pPr>
        <w:pStyle w:val="ListParagraph"/>
        <w:numPr>
          <w:ilvl w:val="0"/>
          <w:numId w:val="24"/>
        </w:numPr>
        <w:spacing w:line="360" w:lineRule="auto"/>
        <w:jc w:val="both"/>
        <w:rPr>
          <w:rFonts w:ascii="Arial" w:hAnsi="Arial" w:cs="Arial"/>
        </w:rPr>
      </w:pPr>
      <w:r w:rsidRPr="00E5642A">
        <w:rPr>
          <w:rFonts w:ascii="Arial" w:hAnsi="Arial" w:cs="Arial"/>
        </w:rPr>
        <w:t>Transport Assets</w:t>
      </w:r>
    </w:p>
    <w:p w:rsidR="00E5642A" w:rsidRPr="00E5642A" w:rsidRDefault="00E5642A" w:rsidP="00E5642A">
      <w:pPr>
        <w:pStyle w:val="ListParagraph"/>
        <w:numPr>
          <w:ilvl w:val="0"/>
          <w:numId w:val="24"/>
        </w:numPr>
        <w:spacing w:line="360" w:lineRule="auto"/>
        <w:jc w:val="both"/>
        <w:rPr>
          <w:rFonts w:ascii="Arial" w:hAnsi="Arial" w:cs="Arial"/>
        </w:rPr>
      </w:pPr>
      <w:r w:rsidRPr="00E5642A">
        <w:rPr>
          <w:rFonts w:ascii="Arial" w:hAnsi="Arial" w:cs="Arial"/>
        </w:rPr>
        <w:t>Roads</w:t>
      </w:r>
    </w:p>
    <w:p w:rsidR="00E5642A" w:rsidRPr="00E5642A" w:rsidRDefault="00E5642A" w:rsidP="00E5642A">
      <w:pPr>
        <w:pStyle w:val="ListParagraph"/>
        <w:numPr>
          <w:ilvl w:val="0"/>
          <w:numId w:val="24"/>
        </w:numPr>
        <w:spacing w:line="360" w:lineRule="auto"/>
        <w:jc w:val="both"/>
        <w:rPr>
          <w:rFonts w:ascii="Arial" w:hAnsi="Arial" w:cs="Arial"/>
        </w:rPr>
      </w:pPr>
      <w:r w:rsidRPr="00E5642A">
        <w:rPr>
          <w:rFonts w:ascii="Arial" w:hAnsi="Arial" w:cs="Arial"/>
        </w:rPr>
        <w:t>Community assets</w:t>
      </w:r>
    </w:p>
    <w:p w:rsidR="00E5642A" w:rsidRPr="00E5642A" w:rsidRDefault="00E5642A" w:rsidP="00E5642A">
      <w:pPr>
        <w:pStyle w:val="ListParagraph"/>
        <w:numPr>
          <w:ilvl w:val="0"/>
          <w:numId w:val="24"/>
        </w:numPr>
        <w:spacing w:line="360" w:lineRule="auto"/>
        <w:jc w:val="both"/>
        <w:rPr>
          <w:rFonts w:ascii="Arial" w:hAnsi="Arial" w:cs="Arial"/>
        </w:rPr>
      </w:pPr>
      <w:r w:rsidRPr="00E5642A">
        <w:rPr>
          <w:rFonts w:ascii="Arial" w:hAnsi="Arial" w:cs="Arial"/>
        </w:rPr>
        <w:t>Office Buildings</w:t>
      </w:r>
    </w:p>
    <w:p w:rsidR="00E5642A" w:rsidRPr="00E5642A" w:rsidRDefault="00E5642A" w:rsidP="00E5642A">
      <w:pPr>
        <w:pStyle w:val="ListParagraph"/>
        <w:numPr>
          <w:ilvl w:val="0"/>
          <w:numId w:val="24"/>
        </w:numPr>
        <w:spacing w:line="360" w:lineRule="auto"/>
        <w:jc w:val="both"/>
        <w:rPr>
          <w:rFonts w:ascii="Arial" w:hAnsi="Arial" w:cs="Arial"/>
        </w:rPr>
      </w:pPr>
      <w:r w:rsidRPr="00E5642A">
        <w:rPr>
          <w:rFonts w:ascii="Arial" w:hAnsi="Arial" w:cs="Arial"/>
        </w:rPr>
        <w:t>Office Buildings (Electricity)</w:t>
      </w:r>
    </w:p>
    <w:p w:rsidR="00542131" w:rsidRPr="00B84C56" w:rsidRDefault="00E5642A" w:rsidP="00720A1E">
      <w:pPr>
        <w:pStyle w:val="ListParagraph"/>
        <w:numPr>
          <w:ilvl w:val="0"/>
          <w:numId w:val="24"/>
        </w:numPr>
        <w:spacing w:line="360" w:lineRule="auto"/>
        <w:jc w:val="both"/>
        <w:rPr>
          <w:rFonts w:ascii="Arial" w:hAnsi="Arial" w:cs="Arial"/>
        </w:rPr>
      </w:pPr>
      <w:r w:rsidRPr="00B84C56">
        <w:rPr>
          <w:rFonts w:ascii="Arial" w:hAnsi="Arial" w:cs="Arial"/>
        </w:rPr>
        <w:t>Plant and Equipment</w:t>
      </w:r>
    </w:p>
    <w:p w:rsidR="009E4329" w:rsidRPr="00B84C56" w:rsidRDefault="009E4329" w:rsidP="009E4329">
      <w:pPr>
        <w:rPr>
          <w:rFonts w:ascii="Arial" w:hAnsi="Arial" w:cs="Arial"/>
          <w:b/>
          <w:u w:val="single"/>
        </w:rPr>
      </w:pPr>
      <w:r w:rsidRPr="00B84C56">
        <w:rPr>
          <w:rFonts w:ascii="Arial" w:hAnsi="Arial" w:cs="Arial"/>
          <w:b/>
          <w:u w:val="single"/>
        </w:rPr>
        <w:lastRenderedPageBreak/>
        <w:t xml:space="preserve">Fire/Disaster Management Center Establishment </w:t>
      </w:r>
      <w:r w:rsidRPr="00B84C56">
        <w:rPr>
          <w:rFonts w:ascii="Arial" w:hAnsi="Arial" w:cs="Arial"/>
          <w:b/>
        </w:rPr>
        <w:t xml:space="preserve">           R 3 992 200.00</w:t>
      </w:r>
    </w:p>
    <w:p w:rsidR="009E4329" w:rsidRPr="00B84C56" w:rsidRDefault="009E4329" w:rsidP="009E4329">
      <w:pPr>
        <w:spacing w:line="360" w:lineRule="auto"/>
        <w:jc w:val="both"/>
        <w:rPr>
          <w:rFonts w:ascii="Arial" w:eastAsia="Calibri" w:hAnsi="Arial" w:cs="Arial"/>
        </w:rPr>
      </w:pPr>
      <w:r w:rsidRPr="00B84C56">
        <w:rPr>
          <w:rFonts w:ascii="Arial" w:eastAsia="Calibri" w:hAnsi="Arial" w:cs="Arial"/>
        </w:rPr>
        <w:t xml:space="preserve">There are a number of disasters that likely to occur within the jurisdiction of Dr. Nkosazana Dlamini Zuma Municipality: Road Accidents, Wild Fires, Flooding, Snow, Windstorms, Lightning Strikes and Drought. The following will be undertaken in 2019/2020. </w:t>
      </w:r>
    </w:p>
    <w:p w:rsidR="009E4329" w:rsidRPr="00B84C56" w:rsidRDefault="009E4329" w:rsidP="009E4329">
      <w:pPr>
        <w:pStyle w:val="ListParagraph"/>
        <w:numPr>
          <w:ilvl w:val="0"/>
          <w:numId w:val="26"/>
        </w:numPr>
        <w:spacing w:after="160" w:line="360" w:lineRule="auto"/>
        <w:jc w:val="both"/>
        <w:rPr>
          <w:rFonts w:ascii="Arial" w:eastAsia="Calibri" w:hAnsi="Arial" w:cs="Arial"/>
        </w:rPr>
      </w:pPr>
      <w:r w:rsidRPr="00B84C56">
        <w:rPr>
          <w:rFonts w:ascii="Arial" w:hAnsi="Arial" w:cs="Arial"/>
        </w:rPr>
        <w:t xml:space="preserve">Construction/Establishment of Fire/Disaster Emergency Management Center (Phase 1 for 3-year period). The consulted for the designs would be appointed in 2018/2019. </w:t>
      </w:r>
    </w:p>
    <w:p w:rsidR="009E4329" w:rsidRPr="00B84C56" w:rsidRDefault="009E4329" w:rsidP="009E4329">
      <w:pPr>
        <w:pStyle w:val="ListParagraph"/>
        <w:numPr>
          <w:ilvl w:val="0"/>
          <w:numId w:val="26"/>
        </w:numPr>
        <w:spacing w:after="160" w:line="360" w:lineRule="auto"/>
        <w:jc w:val="both"/>
        <w:rPr>
          <w:rFonts w:ascii="Arial" w:eastAsia="Calibri" w:hAnsi="Arial" w:cs="Arial"/>
        </w:rPr>
      </w:pPr>
      <w:r w:rsidRPr="00B84C56">
        <w:rPr>
          <w:rFonts w:ascii="Arial" w:eastAsia="Calibri" w:hAnsi="Arial" w:cs="Arial"/>
        </w:rPr>
        <w:t>Ensuring sustainability of the Disaster Management Advisory Forum (DMAF)</w:t>
      </w:r>
    </w:p>
    <w:p w:rsidR="009E4329" w:rsidRPr="00B84C56" w:rsidRDefault="009E4329" w:rsidP="009E4329">
      <w:pPr>
        <w:pStyle w:val="ListParagraph"/>
        <w:numPr>
          <w:ilvl w:val="0"/>
          <w:numId w:val="26"/>
        </w:numPr>
        <w:spacing w:after="160" w:line="360" w:lineRule="auto"/>
        <w:jc w:val="both"/>
        <w:rPr>
          <w:rFonts w:ascii="Arial" w:eastAsia="Calibri" w:hAnsi="Arial" w:cs="Arial"/>
        </w:rPr>
      </w:pPr>
      <w:r w:rsidRPr="00B84C56">
        <w:rPr>
          <w:rFonts w:ascii="Arial" w:eastAsia="Calibri" w:hAnsi="Arial" w:cs="Arial"/>
        </w:rPr>
        <w:t xml:space="preserve"> </w:t>
      </w:r>
      <w:r w:rsidRPr="00B84C56">
        <w:rPr>
          <w:rFonts w:ascii="Arial" w:hAnsi="Arial" w:cs="Arial"/>
        </w:rPr>
        <w:t>Procurement and installation of Lightning Conductors in Municipal Facilities and in Community high risk areas</w:t>
      </w:r>
    </w:p>
    <w:p w:rsidR="009E4329" w:rsidRPr="00B84C56" w:rsidRDefault="009E4329" w:rsidP="009E4329">
      <w:pPr>
        <w:pStyle w:val="ListParagraph"/>
        <w:numPr>
          <w:ilvl w:val="0"/>
          <w:numId w:val="27"/>
        </w:numPr>
        <w:spacing w:after="160" w:line="360" w:lineRule="auto"/>
        <w:rPr>
          <w:rFonts w:ascii="Arial" w:hAnsi="Arial" w:cs="Arial"/>
        </w:rPr>
      </w:pPr>
      <w:r w:rsidRPr="00B84C56">
        <w:rPr>
          <w:rFonts w:ascii="Arial" w:hAnsi="Arial" w:cs="Arial"/>
        </w:rPr>
        <w:t xml:space="preserve"> Procurement of Jaws of life and Heavy-Duty Chainsaw</w:t>
      </w:r>
    </w:p>
    <w:p w:rsidR="009E4329" w:rsidRPr="00B84C56" w:rsidRDefault="009E4329" w:rsidP="009E4329">
      <w:pPr>
        <w:pStyle w:val="ListParagraph"/>
        <w:numPr>
          <w:ilvl w:val="0"/>
          <w:numId w:val="27"/>
        </w:numPr>
        <w:spacing w:after="160" w:line="360" w:lineRule="auto"/>
        <w:rPr>
          <w:rFonts w:ascii="Arial" w:hAnsi="Arial" w:cs="Arial"/>
        </w:rPr>
      </w:pPr>
      <w:r w:rsidRPr="00B84C56">
        <w:rPr>
          <w:rFonts w:ascii="Arial" w:hAnsi="Arial" w:cs="Arial"/>
        </w:rPr>
        <w:t>Procurement and delivery of 100 fire beaters and 20 knapsack tanks</w:t>
      </w:r>
    </w:p>
    <w:p w:rsidR="009E4329" w:rsidRPr="00B84C56" w:rsidRDefault="009E4329" w:rsidP="009E4329">
      <w:pPr>
        <w:pStyle w:val="ListParagraph"/>
        <w:numPr>
          <w:ilvl w:val="0"/>
          <w:numId w:val="27"/>
        </w:numPr>
        <w:spacing w:after="160" w:line="360" w:lineRule="auto"/>
        <w:rPr>
          <w:rFonts w:ascii="Arial" w:hAnsi="Arial" w:cs="Arial"/>
        </w:rPr>
      </w:pPr>
      <w:r w:rsidRPr="00B84C56">
        <w:rPr>
          <w:rFonts w:ascii="Arial" w:hAnsi="Arial" w:cs="Arial"/>
        </w:rPr>
        <w:t xml:space="preserve">Appointment of Fire Fighters and </w:t>
      </w:r>
    </w:p>
    <w:p w:rsidR="009E4329" w:rsidRPr="00B84C56" w:rsidRDefault="009E4329" w:rsidP="009E4329">
      <w:pPr>
        <w:pStyle w:val="ListParagraph"/>
        <w:numPr>
          <w:ilvl w:val="0"/>
          <w:numId w:val="27"/>
        </w:numPr>
        <w:spacing w:after="160" w:line="360" w:lineRule="auto"/>
        <w:rPr>
          <w:rFonts w:ascii="Arial" w:hAnsi="Arial" w:cs="Arial"/>
        </w:rPr>
      </w:pPr>
      <w:r w:rsidRPr="00B84C56">
        <w:rPr>
          <w:rFonts w:ascii="Arial" w:hAnsi="Arial" w:cs="Arial"/>
        </w:rPr>
        <w:t xml:space="preserve">Procurement of sets of Self-Contained Breathing Apparatus </w:t>
      </w:r>
    </w:p>
    <w:p w:rsidR="009E4329" w:rsidRPr="00B84C56" w:rsidRDefault="009E4329" w:rsidP="009E4329">
      <w:pPr>
        <w:pStyle w:val="ListParagraph"/>
        <w:numPr>
          <w:ilvl w:val="0"/>
          <w:numId w:val="27"/>
        </w:numPr>
        <w:spacing w:after="160" w:line="360" w:lineRule="auto"/>
        <w:rPr>
          <w:rFonts w:ascii="Arial" w:hAnsi="Arial" w:cs="Arial"/>
        </w:rPr>
      </w:pPr>
      <w:r w:rsidRPr="00B84C56">
        <w:rPr>
          <w:rFonts w:ascii="Arial" w:hAnsi="Arial" w:cs="Arial"/>
        </w:rPr>
        <w:t>Conducting Integrated Community Safety Awareness Campaign</w:t>
      </w:r>
    </w:p>
    <w:p w:rsidR="009E4329" w:rsidRPr="00B84C56" w:rsidRDefault="009E4329" w:rsidP="009E4329">
      <w:pPr>
        <w:pStyle w:val="ListParagraph"/>
        <w:numPr>
          <w:ilvl w:val="0"/>
          <w:numId w:val="27"/>
        </w:numPr>
        <w:spacing w:after="160" w:line="360" w:lineRule="auto"/>
        <w:rPr>
          <w:rFonts w:ascii="Arial" w:hAnsi="Arial" w:cs="Arial"/>
        </w:rPr>
      </w:pPr>
      <w:r w:rsidRPr="00B84C56">
        <w:rPr>
          <w:rFonts w:ascii="Arial" w:hAnsi="Arial" w:cs="Arial"/>
        </w:rPr>
        <w:t>Procurement of three Disaster Vehicles</w:t>
      </w:r>
      <w:r w:rsidRPr="00B84C56">
        <w:rPr>
          <w:rFonts w:ascii="Arial" w:eastAsia="Calibri" w:hAnsi="Arial" w:cs="Arial"/>
        </w:rPr>
        <w:t xml:space="preserve"> and Disaster Relief Materials</w:t>
      </w:r>
    </w:p>
    <w:p w:rsidR="00B84C56" w:rsidRDefault="00B84C56" w:rsidP="009E4329">
      <w:pPr>
        <w:rPr>
          <w:rFonts w:ascii="Arial" w:hAnsi="Arial" w:cs="Arial"/>
          <w:b/>
          <w:u w:val="single"/>
        </w:rPr>
      </w:pPr>
    </w:p>
    <w:p w:rsidR="009E4329" w:rsidRPr="00B84C56" w:rsidRDefault="009E4329" w:rsidP="009E4329">
      <w:pPr>
        <w:rPr>
          <w:rFonts w:ascii="Arial" w:hAnsi="Arial" w:cs="Arial"/>
          <w:b/>
          <w:u w:val="single"/>
        </w:rPr>
      </w:pPr>
      <w:r w:rsidRPr="00B84C56">
        <w:rPr>
          <w:rFonts w:ascii="Arial" w:hAnsi="Arial" w:cs="Arial"/>
          <w:b/>
          <w:u w:val="single"/>
        </w:rPr>
        <w:t>Youth Development programs and activities and Bursaries</w:t>
      </w:r>
      <w:r w:rsidRPr="00B84C56">
        <w:rPr>
          <w:rFonts w:ascii="Arial" w:hAnsi="Arial" w:cs="Arial"/>
          <w:b/>
        </w:rPr>
        <w:t xml:space="preserve">                      R 2 200 000.00</w:t>
      </w:r>
    </w:p>
    <w:p w:rsidR="009E4329" w:rsidRPr="00B84C56" w:rsidRDefault="009E4329" w:rsidP="009E4329">
      <w:pPr>
        <w:pStyle w:val="ListParagraph"/>
        <w:numPr>
          <w:ilvl w:val="0"/>
          <w:numId w:val="28"/>
        </w:numPr>
        <w:spacing w:after="160" w:line="360" w:lineRule="auto"/>
        <w:rPr>
          <w:rFonts w:ascii="Arial" w:hAnsi="Arial" w:cs="Arial"/>
        </w:rPr>
      </w:pPr>
      <w:r w:rsidRPr="00B84C56">
        <w:rPr>
          <w:rFonts w:ascii="Arial" w:hAnsi="Arial" w:cs="Arial"/>
        </w:rPr>
        <w:t>Bursaries to best performing students</w:t>
      </w:r>
    </w:p>
    <w:p w:rsidR="009E4329" w:rsidRPr="00B84C56" w:rsidRDefault="009E4329" w:rsidP="009E4329">
      <w:pPr>
        <w:pStyle w:val="ListParagraph"/>
        <w:numPr>
          <w:ilvl w:val="0"/>
          <w:numId w:val="28"/>
        </w:numPr>
        <w:spacing w:after="160" w:line="360" w:lineRule="auto"/>
        <w:rPr>
          <w:rFonts w:ascii="Arial" w:hAnsi="Arial" w:cs="Arial"/>
        </w:rPr>
      </w:pPr>
      <w:r w:rsidRPr="00B84C56">
        <w:rPr>
          <w:rFonts w:ascii="Arial" w:hAnsi="Arial" w:cs="Arial"/>
        </w:rPr>
        <w:t>1 Back to School campaign</w:t>
      </w:r>
      <w:r w:rsidRPr="00B84C56">
        <w:rPr>
          <w:rFonts w:ascii="Arial" w:hAnsi="Arial" w:cs="Arial"/>
        </w:rPr>
        <w:tab/>
      </w:r>
    </w:p>
    <w:p w:rsidR="009E4329" w:rsidRPr="00B84C56" w:rsidRDefault="009E4329" w:rsidP="009E4329">
      <w:pPr>
        <w:pStyle w:val="ListParagraph"/>
        <w:numPr>
          <w:ilvl w:val="0"/>
          <w:numId w:val="28"/>
        </w:numPr>
        <w:spacing w:after="160" w:line="360" w:lineRule="auto"/>
        <w:rPr>
          <w:rFonts w:ascii="Arial" w:hAnsi="Arial" w:cs="Arial"/>
        </w:rPr>
      </w:pPr>
      <w:r w:rsidRPr="00B84C56">
        <w:rPr>
          <w:rFonts w:ascii="Arial" w:hAnsi="Arial" w:cs="Arial"/>
        </w:rPr>
        <w:t xml:space="preserve">1 Education Summit coordinated </w:t>
      </w:r>
      <w:r w:rsidRPr="00B84C56">
        <w:rPr>
          <w:rFonts w:ascii="Arial" w:hAnsi="Arial" w:cs="Arial"/>
        </w:rPr>
        <w:tab/>
      </w:r>
    </w:p>
    <w:p w:rsidR="009E4329" w:rsidRPr="00B84C56" w:rsidRDefault="009E4329" w:rsidP="009E4329">
      <w:pPr>
        <w:pStyle w:val="ListParagraph"/>
        <w:numPr>
          <w:ilvl w:val="0"/>
          <w:numId w:val="28"/>
        </w:numPr>
        <w:spacing w:after="160" w:line="360" w:lineRule="auto"/>
        <w:rPr>
          <w:rFonts w:ascii="Arial" w:hAnsi="Arial" w:cs="Arial"/>
        </w:rPr>
      </w:pPr>
      <w:r w:rsidRPr="00B84C56">
        <w:rPr>
          <w:rFonts w:ascii="Arial" w:hAnsi="Arial" w:cs="Arial"/>
        </w:rPr>
        <w:t>Matric Award</w:t>
      </w:r>
    </w:p>
    <w:p w:rsidR="009E4329" w:rsidRPr="00B84C56" w:rsidRDefault="009E4329" w:rsidP="009E4329">
      <w:pPr>
        <w:pStyle w:val="ListParagraph"/>
        <w:numPr>
          <w:ilvl w:val="0"/>
          <w:numId w:val="28"/>
        </w:numPr>
        <w:spacing w:after="160" w:line="360" w:lineRule="auto"/>
        <w:rPr>
          <w:rFonts w:ascii="Arial" w:hAnsi="Arial" w:cs="Arial"/>
        </w:rPr>
      </w:pPr>
      <w:r w:rsidRPr="00B84C56">
        <w:rPr>
          <w:rFonts w:ascii="Arial" w:hAnsi="Arial" w:cs="Arial"/>
        </w:rPr>
        <w:t xml:space="preserve">Career Exhibitions coordinated  </w:t>
      </w:r>
    </w:p>
    <w:p w:rsidR="009E4329" w:rsidRPr="00B84C56" w:rsidRDefault="009E4329" w:rsidP="009E4329">
      <w:pPr>
        <w:pStyle w:val="ListParagraph"/>
        <w:numPr>
          <w:ilvl w:val="0"/>
          <w:numId w:val="28"/>
        </w:numPr>
        <w:spacing w:after="160" w:line="360" w:lineRule="auto"/>
        <w:rPr>
          <w:rFonts w:ascii="Arial" w:hAnsi="Arial" w:cs="Arial"/>
        </w:rPr>
      </w:pPr>
      <w:r w:rsidRPr="00B84C56">
        <w:rPr>
          <w:rFonts w:ascii="Arial" w:hAnsi="Arial" w:cs="Arial"/>
        </w:rPr>
        <w:t>Training of 10 youth co-operatives involved in farming</w:t>
      </w:r>
      <w:r w:rsidRPr="00B84C56">
        <w:rPr>
          <w:rFonts w:ascii="Arial" w:hAnsi="Arial" w:cs="Arial"/>
        </w:rPr>
        <w:tab/>
      </w:r>
    </w:p>
    <w:p w:rsidR="009E4329" w:rsidRPr="00B84C56" w:rsidRDefault="009E4329" w:rsidP="009E4329">
      <w:pPr>
        <w:pStyle w:val="ListParagraph"/>
        <w:numPr>
          <w:ilvl w:val="0"/>
          <w:numId w:val="28"/>
        </w:numPr>
        <w:spacing w:after="160" w:line="360" w:lineRule="auto"/>
        <w:rPr>
          <w:rFonts w:ascii="Arial" w:hAnsi="Arial" w:cs="Arial"/>
          <w:b/>
          <w:u w:val="single"/>
        </w:rPr>
      </w:pPr>
      <w:r w:rsidRPr="00B84C56">
        <w:rPr>
          <w:rFonts w:ascii="Arial" w:hAnsi="Arial" w:cs="Arial"/>
        </w:rPr>
        <w:t>Training 10 youth co-operatives/ Businesses with Business Management Skills</w:t>
      </w:r>
    </w:p>
    <w:p w:rsidR="009E4329" w:rsidRPr="00B84C56" w:rsidRDefault="009E4329" w:rsidP="009E4329">
      <w:pPr>
        <w:pStyle w:val="ListParagraph"/>
        <w:numPr>
          <w:ilvl w:val="0"/>
          <w:numId w:val="28"/>
        </w:numPr>
        <w:spacing w:after="160" w:line="360" w:lineRule="auto"/>
        <w:rPr>
          <w:rFonts w:ascii="Arial" w:hAnsi="Arial" w:cs="Arial"/>
          <w:b/>
          <w:u w:val="single"/>
        </w:rPr>
      </w:pPr>
      <w:r w:rsidRPr="00B84C56">
        <w:rPr>
          <w:rFonts w:ascii="Arial" w:hAnsi="Arial" w:cs="Arial"/>
        </w:rPr>
        <w:t xml:space="preserve">Conducting 08 computer trainings </w:t>
      </w:r>
      <w:r w:rsidRPr="00B84C56">
        <w:rPr>
          <w:rFonts w:ascii="Arial" w:hAnsi="Arial" w:cs="Arial"/>
        </w:rPr>
        <w:tab/>
      </w:r>
    </w:p>
    <w:p w:rsidR="009E4329" w:rsidRPr="00B84C56" w:rsidRDefault="009E4329" w:rsidP="009E4329">
      <w:pPr>
        <w:pStyle w:val="ListParagraph"/>
        <w:numPr>
          <w:ilvl w:val="0"/>
          <w:numId w:val="28"/>
        </w:numPr>
        <w:spacing w:after="160" w:line="360" w:lineRule="auto"/>
        <w:rPr>
          <w:rFonts w:ascii="Arial" w:hAnsi="Arial" w:cs="Arial"/>
          <w:b/>
          <w:u w:val="single"/>
        </w:rPr>
      </w:pPr>
      <w:r w:rsidRPr="00B84C56">
        <w:rPr>
          <w:rFonts w:ascii="Arial" w:hAnsi="Arial" w:cs="Arial"/>
        </w:rPr>
        <w:t>Coordinating opening of one FET for skills programs/trainings</w:t>
      </w:r>
    </w:p>
    <w:p w:rsidR="009E4329" w:rsidRPr="00B84C56" w:rsidRDefault="009E4329" w:rsidP="009E4329">
      <w:pPr>
        <w:pStyle w:val="ListParagraph"/>
        <w:numPr>
          <w:ilvl w:val="0"/>
          <w:numId w:val="28"/>
        </w:numPr>
        <w:spacing w:after="160" w:line="360" w:lineRule="auto"/>
        <w:rPr>
          <w:rFonts w:ascii="Arial" w:hAnsi="Arial" w:cs="Arial"/>
          <w:b/>
          <w:u w:val="single"/>
        </w:rPr>
      </w:pPr>
      <w:r w:rsidRPr="00B84C56">
        <w:rPr>
          <w:rFonts w:ascii="Arial" w:hAnsi="Arial" w:cs="Arial"/>
        </w:rPr>
        <w:t>Assisting youth in blocks making with accreditation by SABS</w:t>
      </w:r>
    </w:p>
    <w:p w:rsidR="009E4329" w:rsidRPr="00B84C56" w:rsidRDefault="009E4329" w:rsidP="009E4329">
      <w:pPr>
        <w:pStyle w:val="ListParagraph"/>
        <w:numPr>
          <w:ilvl w:val="0"/>
          <w:numId w:val="28"/>
        </w:numPr>
        <w:spacing w:after="160" w:line="360" w:lineRule="auto"/>
        <w:rPr>
          <w:rFonts w:ascii="Arial" w:hAnsi="Arial" w:cs="Arial"/>
          <w:b/>
          <w:u w:val="single"/>
        </w:rPr>
      </w:pPr>
      <w:r w:rsidRPr="00B84C56">
        <w:rPr>
          <w:rFonts w:ascii="Arial" w:hAnsi="Arial" w:cs="Arial"/>
        </w:rPr>
        <w:t xml:space="preserve">Assisting of youth in </w:t>
      </w:r>
      <w:proofErr w:type="spellStart"/>
      <w:r w:rsidRPr="00B84C56">
        <w:rPr>
          <w:rFonts w:ascii="Arial" w:hAnsi="Arial" w:cs="Arial"/>
        </w:rPr>
        <w:t>tyre</w:t>
      </w:r>
      <w:proofErr w:type="spellEnd"/>
      <w:r w:rsidRPr="00B84C56">
        <w:rPr>
          <w:rFonts w:ascii="Arial" w:hAnsi="Arial" w:cs="Arial"/>
        </w:rPr>
        <w:t xml:space="preserve"> industry</w:t>
      </w:r>
    </w:p>
    <w:p w:rsidR="009E4329" w:rsidRPr="00B84C56" w:rsidRDefault="009E4329" w:rsidP="009E4329">
      <w:pPr>
        <w:pStyle w:val="ListParagraph"/>
        <w:numPr>
          <w:ilvl w:val="0"/>
          <w:numId w:val="28"/>
        </w:numPr>
        <w:spacing w:after="160" w:line="360" w:lineRule="auto"/>
        <w:rPr>
          <w:rFonts w:ascii="Arial" w:hAnsi="Arial" w:cs="Arial"/>
          <w:b/>
          <w:u w:val="single"/>
        </w:rPr>
      </w:pPr>
      <w:r w:rsidRPr="00B84C56">
        <w:rPr>
          <w:rFonts w:ascii="Arial" w:hAnsi="Arial" w:cs="Arial"/>
        </w:rPr>
        <w:t>Assisting youth cooperatives</w:t>
      </w:r>
    </w:p>
    <w:p w:rsidR="009E4329" w:rsidRDefault="009E4329" w:rsidP="009E4329">
      <w:pPr>
        <w:pStyle w:val="ListParagraph"/>
        <w:rPr>
          <w:rFonts w:ascii="Arial" w:hAnsi="Arial" w:cs="Arial"/>
          <w:b/>
          <w:u w:val="single"/>
        </w:rPr>
      </w:pPr>
    </w:p>
    <w:p w:rsidR="00B84C56" w:rsidRPr="00B84C56" w:rsidRDefault="00B84C56" w:rsidP="009E4329">
      <w:pPr>
        <w:pStyle w:val="ListParagraph"/>
        <w:rPr>
          <w:rFonts w:ascii="Arial" w:hAnsi="Arial" w:cs="Arial"/>
          <w:b/>
          <w:u w:val="single"/>
        </w:rPr>
      </w:pPr>
    </w:p>
    <w:p w:rsidR="009E4329" w:rsidRPr="00B84C56" w:rsidRDefault="009E4329" w:rsidP="009E4329">
      <w:pPr>
        <w:rPr>
          <w:rFonts w:ascii="Arial" w:hAnsi="Arial" w:cs="Arial"/>
          <w:b/>
          <w:u w:val="single"/>
        </w:rPr>
      </w:pPr>
      <w:r w:rsidRPr="00B84C56">
        <w:rPr>
          <w:rFonts w:ascii="Arial" w:hAnsi="Arial" w:cs="Arial"/>
          <w:b/>
          <w:u w:val="single"/>
        </w:rPr>
        <w:lastRenderedPageBreak/>
        <w:t>Small Micro Business Development and LED Initiatives</w:t>
      </w:r>
      <w:r w:rsidRPr="00B84C56">
        <w:rPr>
          <w:rFonts w:ascii="Arial" w:hAnsi="Arial" w:cs="Arial"/>
          <w:b/>
          <w:u w:val="single"/>
        </w:rPr>
        <w:tab/>
      </w:r>
      <w:r w:rsidRPr="00B84C56">
        <w:rPr>
          <w:rFonts w:ascii="Arial" w:hAnsi="Arial" w:cs="Arial"/>
          <w:b/>
        </w:rPr>
        <w:t xml:space="preserve">          </w:t>
      </w:r>
      <w:r w:rsidRPr="00B84C56">
        <w:rPr>
          <w:rFonts w:ascii="Arial" w:hAnsi="Arial" w:cs="Arial"/>
          <w:b/>
        </w:rPr>
        <w:tab/>
      </w:r>
      <w:r w:rsidRPr="00B84C56">
        <w:rPr>
          <w:rFonts w:ascii="Arial" w:hAnsi="Arial" w:cs="Arial"/>
          <w:b/>
        </w:rPr>
        <w:tab/>
        <w:t>R 2 999 326.00</w:t>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Strengthening of LED and SMME Support Centre/Unit</w:t>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Construction of Small-Scale industrial park in Creighton, plans and designs to be done in 2018/2019</w:t>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Promoting and marketing of SMME products in 5 external trade exhibitions and shows</w:t>
      </w:r>
      <w:r w:rsidRPr="00B84C56">
        <w:rPr>
          <w:rFonts w:ascii="Arial" w:hAnsi="Arial" w:cs="Arial"/>
        </w:rPr>
        <w:tab/>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Materials &amp; Equipment’s support to SMMEs/Co-ops</w:t>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 xml:space="preserve">15 Emerging Farmers projects supported with materials  </w:t>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 xml:space="preserve">60 Emerging Farmers trained and empowered with skills </w:t>
      </w:r>
      <w:r w:rsidRPr="00B84C56">
        <w:rPr>
          <w:rFonts w:ascii="Arial" w:hAnsi="Arial" w:cs="Arial"/>
        </w:rPr>
        <w:tab/>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 xml:space="preserve">60 SMME’s Trained </w:t>
      </w:r>
      <w:r w:rsidRPr="00B84C56">
        <w:rPr>
          <w:rFonts w:ascii="Arial" w:hAnsi="Arial" w:cs="Arial"/>
        </w:rPr>
        <w:tab/>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2 Fashion Design Talent Search coordinated</w:t>
      </w:r>
    </w:p>
    <w:p w:rsidR="009E4329" w:rsidRPr="00B84C56" w:rsidRDefault="009E4329" w:rsidP="009E4329">
      <w:pPr>
        <w:pStyle w:val="ListParagraph"/>
        <w:numPr>
          <w:ilvl w:val="0"/>
          <w:numId w:val="29"/>
        </w:numPr>
        <w:spacing w:after="160" w:line="360" w:lineRule="auto"/>
        <w:rPr>
          <w:rFonts w:ascii="Arial" w:hAnsi="Arial" w:cs="Arial"/>
        </w:rPr>
      </w:pPr>
      <w:r w:rsidRPr="00B84C56">
        <w:rPr>
          <w:rFonts w:ascii="Arial" w:hAnsi="Arial" w:cs="Arial"/>
        </w:rPr>
        <w:t>Coordinating LED &amp; Business Forums</w:t>
      </w:r>
    </w:p>
    <w:p w:rsidR="009E4329" w:rsidRDefault="009E4329" w:rsidP="00091793">
      <w:pPr>
        <w:pStyle w:val="ListParagraph"/>
        <w:numPr>
          <w:ilvl w:val="0"/>
          <w:numId w:val="29"/>
        </w:numPr>
        <w:spacing w:after="160" w:line="360" w:lineRule="auto"/>
        <w:rPr>
          <w:rFonts w:ascii="Arial" w:hAnsi="Arial" w:cs="Arial"/>
        </w:rPr>
      </w:pPr>
      <w:r w:rsidRPr="00B84C56">
        <w:rPr>
          <w:rFonts w:ascii="Arial" w:hAnsi="Arial" w:cs="Arial"/>
        </w:rPr>
        <w:t>SMME &amp; Co-op Projects supported with non-agricultural material</w:t>
      </w:r>
    </w:p>
    <w:p w:rsidR="00091793" w:rsidRPr="00091793" w:rsidRDefault="00091793" w:rsidP="00091793">
      <w:pPr>
        <w:pStyle w:val="ListParagraph"/>
        <w:spacing w:after="160" w:line="360" w:lineRule="auto"/>
        <w:rPr>
          <w:rFonts w:ascii="Arial" w:hAnsi="Arial" w:cs="Arial"/>
        </w:rPr>
      </w:pPr>
    </w:p>
    <w:p w:rsidR="009E4329" w:rsidRPr="00B84C56" w:rsidRDefault="009E4329" w:rsidP="009E4329">
      <w:pPr>
        <w:rPr>
          <w:rFonts w:ascii="Arial" w:hAnsi="Arial" w:cs="Arial"/>
          <w:b/>
          <w:u w:val="single"/>
        </w:rPr>
      </w:pPr>
      <w:r w:rsidRPr="00B84C56">
        <w:rPr>
          <w:rFonts w:ascii="Arial" w:hAnsi="Arial" w:cs="Arial"/>
          <w:b/>
          <w:u w:val="single"/>
        </w:rPr>
        <w:t>Safety and Enforcement of Municipal Bylaws</w:t>
      </w:r>
      <w:r w:rsidRPr="00B84C56">
        <w:rPr>
          <w:rFonts w:ascii="Arial" w:hAnsi="Arial" w:cs="Arial"/>
          <w:b/>
        </w:rPr>
        <w:t xml:space="preserve">       Operational </w:t>
      </w:r>
    </w:p>
    <w:p w:rsidR="009E4329" w:rsidRPr="00B84C56" w:rsidRDefault="009E4329" w:rsidP="009E4329">
      <w:pPr>
        <w:pStyle w:val="ListParagraph"/>
        <w:numPr>
          <w:ilvl w:val="0"/>
          <w:numId w:val="30"/>
        </w:numPr>
        <w:spacing w:after="160" w:line="360" w:lineRule="auto"/>
        <w:rPr>
          <w:rFonts w:ascii="Arial" w:hAnsi="Arial" w:cs="Arial"/>
        </w:rPr>
      </w:pPr>
      <w:r w:rsidRPr="00B84C56">
        <w:rPr>
          <w:rFonts w:ascii="Arial" w:hAnsi="Arial" w:cs="Arial"/>
        </w:rPr>
        <w:t xml:space="preserve">Conduct 4 </w:t>
      </w:r>
      <w:proofErr w:type="spellStart"/>
      <w:r w:rsidRPr="00B84C56">
        <w:rPr>
          <w:rFonts w:ascii="Arial" w:hAnsi="Arial" w:cs="Arial"/>
        </w:rPr>
        <w:t>Multistakeholder</w:t>
      </w:r>
      <w:proofErr w:type="spellEnd"/>
      <w:r w:rsidRPr="00B84C56">
        <w:rPr>
          <w:rFonts w:ascii="Arial" w:hAnsi="Arial" w:cs="Arial"/>
        </w:rPr>
        <w:t xml:space="preserve"> road blocks</w:t>
      </w:r>
      <w:r w:rsidRPr="00B84C56">
        <w:rPr>
          <w:rFonts w:ascii="Arial" w:hAnsi="Arial" w:cs="Arial"/>
        </w:rPr>
        <w:tab/>
      </w:r>
    </w:p>
    <w:p w:rsidR="009E4329" w:rsidRPr="00B84C56" w:rsidRDefault="009E4329" w:rsidP="009E4329">
      <w:pPr>
        <w:pStyle w:val="ListParagraph"/>
        <w:numPr>
          <w:ilvl w:val="0"/>
          <w:numId w:val="30"/>
        </w:numPr>
        <w:spacing w:after="160" w:line="360" w:lineRule="auto"/>
        <w:rPr>
          <w:rFonts w:ascii="Arial" w:hAnsi="Arial" w:cs="Arial"/>
        </w:rPr>
      </w:pPr>
      <w:r w:rsidRPr="00B84C56">
        <w:rPr>
          <w:rFonts w:ascii="Arial" w:hAnsi="Arial" w:cs="Arial"/>
        </w:rPr>
        <w:t>Conduct more than 20 local road blocks</w:t>
      </w:r>
      <w:r w:rsidRPr="00B84C56">
        <w:rPr>
          <w:rFonts w:ascii="Arial" w:hAnsi="Arial" w:cs="Arial"/>
        </w:rPr>
        <w:tab/>
      </w:r>
    </w:p>
    <w:p w:rsidR="009E4329" w:rsidRPr="00B84C56" w:rsidRDefault="009E4329" w:rsidP="009E4329">
      <w:pPr>
        <w:pStyle w:val="ListParagraph"/>
        <w:numPr>
          <w:ilvl w:val="0"/>
          <w:numId w:val="30"/>
        </w:numPr>
        <w:spacing w:after="160" w:line="360" w:lineRule="auto"/>
        <w:rPr>
          <w:rFonts w:ascii="Arial" w:hAnsi="Arial" w:cs="Arial"/>
        </w:rPr>
      </w:pPr>
      <w:r w:rsidRPr="00B84C56">
        <w:rPr>
          <w:rFonts w:ascii="Arial" w:hAnsi="Arial" w:cs="Arial"/>
        </w:rPr>
        <w:t xml:space="preserve">Conduct 12 school road safety school awareness campaigns </w:t>
      </w:r>
    </w:p>
    <w:p w:rsidR="009E4329" w:rsidRPr="00B84C56" w:rsidRDefault="009E4329" w:rsidP="009E4329">
      <w:pPr>
        <w:pStyle w:val="ListParagraph"/>
        <w:numPr>
          <w:ilvl w:val="0"/>
          <w:numId w:val="30"/>
        </w:numPr>
        <w:spacing w:after="160" w:line="360" w:lineRule="auto"/>
        <w:rPr>
          <w:rFonts w:ascii="Arial" w:hAnsi="Arial" w:cs="Arial"/>
          <w:b/>
          <w:u w:val="single"/>
        </w:rPr>
      </w:pPr>
      <w:r w:rsidRPr="00B84C56">
        <w:rPr>
          <w:rFonts w:ascii="Arial" w:hAnsi="Arial" w:cs="Arial"/>
        </w:rPr>
        <w:t xml:space="preserve">Enforcement of all Municipal bylaws </w:t>
      </w:r>
    </w:p>
    <w:p w:rsidR="009E4329" w:rsidRPr="00091793" w:rsidRDefault="009E4329" w:rsidP="00091793">
      <w:pPr>
        <w:pStyle w:val="ListParagraph"/>
        <w:numPr>
          <w:ilvl w:val="0"/>
          <w:numId w:val="30"/>
        </w:numPr>
        <w:spacing w:after="160" w:line="360" w:lineRule="auto"/>
        <w:rPr>
          <w:rFonts w:ascii="Arial" w:hAnsi="Arial" w:cs="Arial"/>
          <w:b/>
          <w:u w:val="single"/>
        </w:rPr>
      </w:pPr>
      <w:r w:rsidRPr="00B84C56">
        <w:rPr>
          <w:rFonts w:ascii="Arial" w:hAnsi="Arial" w:cs="Arial"/>
        </w:rPr>
        <w:t>Procu</w:t>
      </w:r>
      <w:r w:rsidR="00B84C56">
        <w:rPr>
          <w:rFonts w:ascii="Arial" w:hAnsi="Arial" w:cs="Arial"/>
        </w:rPr>
        <w:t>re</w:t>
      </w:r>
      <w:r w:rsidRPr="00B84C56">
        <w:rPr>
          <w:rFonts w:ascii="Arial" w:hAnsi="Arial" w:cs="Arial"/>
        </w:rPr>
        <w:t>ment of Traffic Road Block Trailer R 155</w:t>
      </w:r>
      <w:r w:rsidR="00091793">
        <w:rPr>
          <w:rFonts w:ascii="Arial" w:hAnsi="Arial" w:cs="Arial"/>
        </w:rPr>
        <w:t> </w:t>
      </w:r>
      <w:r w:rsidRPr="00B84C56">
        <w:rPr>
          <w:rFonts w:ascii="Arial" w:hAnsi="Arial" w:cs="Arial"/>
        </w:rPr>
        <w:t>000</w:t>
      </w:r>
    </w:p>
    <w:p w:rsidR="00091793" w:rsidRPr="00091793" w:rsidRDefault="00091793" w:rsidP="00091793">
      <w:pPr>
        <w:pStyle w:val="ListParagraph"/>
        <w:spacing w:after="160" w:line="360" w:lineRule="auto"/>
        <w:rPr>
          <w:rFonts w:ascii="Arial" w:hAnsi="Arial" w:cs="Arial"/>
          <w:b/>
          <w:u w:val="single"/>
        </w:rPr>
      </w:pPr>
    </w:p>
    <w:p w:rsidR="009E4329" w:rsidRPr="00B84C56" w:rsidRDefault="009E4329" w:rsidP="009E4329">
      <w:pPr>
        <w:rPr>
          <w:rFonts w:ascii="Arial" w:hAnsi="Arial" w:cs="Arial"/>
          <w:b/>
          <w:u w:val="single"/>
        </w:rPr>
      </w:pPr>
      <w:r w:rsidRPr="00B84C56">
        <w:rPr>
          <w:rFonts w:ascii="Arial" w:hAnsi="Arial" w:cs="Arial"/>
          <w:b/>
          <w:u w:val="single"/>
        </w:rPr>
        <w:t xml:space="preserve">Pound Management </w:t>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t>Operational</w:t>
      </w:r>
    </w:p>
    <w:p w:rsidR="009E4329" w:rsidRPr="00B84C56" w:rsidRDefault="009E4329" w:rsidP="009E4329">
      <w:pPr>
        <w:pStyle w:val="ListParagraph"/>
        <w:numPr>
          <w:ilvl w:val="0"/>
          <w:numId w:val="31"/>
        </w:numPr>
        <w:spacing w:after="160" w:line="360" w:lineRule="auto"/>
        <w:rPr>
          <w:rFonts w:ascii="Arial" w:hAnsi="Arial" w:cs="Arial"/>
        </w:rPr>
      </w:pPr>
      <w:r w:rsidRPr="00B84C56">
        <w:rPr>
          <w:rFonts w:ascii="Arial" w:hAnsi="Arial" w:cs="Arial"/>
        </w:rPr>
        <w:t>Conducting pound awareness campaigns</w:t>
      </w:r>
    </w:p>
    <w:p w:rsidR="009E4329" w:rsidRPr="00B84C56" w:rsidRDefault="009E4329" w:rsidP="009E4329">
      <w:pPr>
        <w:rPr>
          <w:rFonts w:ascii="Arial" w:hAnsi="Arial" w:cs="Arial"/>
          <w:b/>
          <w:u w:val="single"/>
        </w:rPr>
      </w:pPr>
    </w:p>
    <w:p w:rsidR="009E4329" w:rsidRPr="00B84C56" w:rsidRDefault="009E4329" w:rsidP="009E4329">
      <w:pPr>
        <w:rPr>
          <w:rFonts w:ascii="Arial" w:hAnsi="Arial" w:cs="Arial"/>
          <w:b/>
        </w:rPr>
      </w:pPr>
      <w:r w:rsidRPr="00B84C56">
        <w:rPr>
          <w:rFonts w:ascii="Arial" w:hAnsi="Arial" w:cs="Arial"/>
          <w:b/>
          <w:u w:val="single"/>
        </w:rPr>
        <w:t>Libraries</w:t>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t>R 2 709 240</w:t>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Construction of Creighton Library, designs and plans to be done in 2018/2019</w:t>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 xml:space="preserve">Community trainings - Conduct 12 computer trainings </w:t>
      </w:r>
      <w:r w:rsidRPr="00B84C56">
        <w:rPr>
          <w:rFonts w:ascii="Arial" w:hAnsi="Arial" w:cs="Arial"/>
        </w:rPr>
        <w:tab/>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Conduct 16 library community outreach programmes</w:t>
      </w:r>
    </w:p>
    <w:p w:rsidR="009E4329" w:rsidRDefault="009E4329" w:rsidP="009E4329">
      <w:pPr>
        <w:rPr>
          <w:rFonts w:ascii="Arial" w:hAnsi="Arial" w:cs="Arial"/>
          <w:b/>
          <w:u w:val="single"/>
        </w:rPr>
      </w:pPr>
    </w:p>
    <w:p w:rsidR="00091793" w:rsidRPr="00B84C56" w:rsidRDefault="00091793" w:rsidP="009E4329">
      <w:pPr>
        <w:rPr>
          <w:rFonts w:ascii="Arial" w:hAnsi="Arial" w:cs="Arial"/>
          <w:b/>
          <w:u w:val="single"/>
        </w:rPr>
      </w:pPr>
    </w:p>
    <w:p w:rsidR="009E4329" w:rsidRPr="00B84C56" w:rsidRDefault="009E4329" w:rsidP="009E4329">
      <w:pPr>
        <w:rPr>
          <w:rFonts w:ascii="Arial" w:hAnsi="Arial" w:cs="Arial"/>
          <w:b/>
        </w:rPr>
      </w:pPr>
      <w:r w:rsidRPr="00B84C56">
        <w:rPr>
          <w:rFonts w:ascii="Arial" w:hAnsi="Arial" w:cs="Arial"/>
          <w:b/>
          <w:u w:val="single"/>
        </w:rPr>
        <w:lastRenderedPageBreak/>
        <w:t xml:space="preserve">Arts and Culture programs </w:t>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t>R 945 316</w:t>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Train Arts and Culture Forum</w:t>
      </w:r>
      <w:r w:rsidRPr="00B84C56">
        <w:rPr>
          <w:rFonts w:ascii="Arial" w:hAnsi="Arial" w:cs="Arial"/>
        </w:rPr>
        <w:tab/>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Trainings for Crafters</w:t>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15 crafters supported with material</w:t>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Training of Artists</w:t>
      </w:r>
    </w:p>
    <w:p w:rsidR="009E4329" w:rsidRPr="00B84C56" w:rsidRDefault="009E4329" w:rsidP="009E4329">
      <w:pPr>
        <w:pStyle w:val="ListParagraph"/>
        <w:numPr>
          <w:ilvl w:val="0"/>
          <w:numId w:val="32"/>
        </w:numPr>
        <w:spacing w:after="160" w:line="360" w:lineRule="auto"/>
        <w:rPr>
          <w:rFonts w:ascii="Arial" w:hAnsi="Arial" w:cs="Arial"/>
        </w:rPr>
      </w:pPr>
      <w:proofErr w:type="spellStart"/>
      <w:r w:rsidRPr="00B84C56">
        <w:rPr>
          <w:rFonts w:ascii="Arial" w:hAnsi="Arial" w:cs="Arial"/>
        </w:rPr>
        <w:t>Umkhosi</w:t>
      </w:r>
      <w:proofErr w:type="spellEnd"/>
      <w:r w:rsidRPr="00B84C56">
        <w:rPr>
          <w:rFonts w:ascii="Arial" w:hAnsi="Arial" w:cs="Arial"/>
        </w:rPr>
        <w:t xml:space="preserve"> </w:t>
      </w:r>
      <w:proofErr w:type="spellStart"/>
      <w:r w:rsidRPr="00B84C56">
        <w:rPr>
          <w:rFonts w:ascii="Arial" w:hAnsi="Arial" w:cs="Arial"/>
        </w:rPr>
        <w:t>Womhlanga</w:t>
      </w:r>
      <w:proofErr w:type="spellEnd"/>
      <w:r w:rsidRPr="00B84C56">
        <w:rPr>
          <w:rFonts w:ascii="Arial" w:hAnsi="Arial" w:cs="Arial"/>
        </w:rPr>
        <w:t xml:space="preserve">, </w:t>
      </w:r>
      <w:r w:rsidRPr="00B84C56">
        <w:rPr>
          <w:rFonts w:ascii="Arial" w:hAnsi="Arial" w:cs="Arial"/>
        </w:rPr>
        <w:tab/>
      </w:r>
      <w:r w:rsidRPr="00B84C56">
        <w:rPr>
          <w:rFonts w:ascii="Arial" w:hAnsi="Arial" w:cs="Arial"/>
        </w:rPr>
        <w:tab/>
      </w:r>
      <w:r w:rsidRPr="00B84C56">
        <w:rPr>
          <w:rFonts w:ascii="Arial" w:hAnsi="Arial" w:cs="Arial"/>
        </w:rPr>
        <w:tab/>
      </w:r>
    </w:p>
    <w:p w:rsidR="009E4329" w:rsidRPr="00B84C56" w:rsidRDefault="009E4329" w:rsidP="009E4329">
      <w:pPr>
        <w:pStyle w:val="ListParagraph"/>
        <w:numPr>
          <w:ilvl w:val="0"/>
          <w:numId w:val="32"/>
        </w:numPr>
        <w:spacing w:after="160" w:line="360" w:lineRule="auto"/>
        <w:rPr>
          <w:rFonts w:ascii="Arial" w:hAnsi="Arial" w:cs="Arial"/>
        </w:rPr>
      </w:pPr>
      <w:proofErr w:type="spellStart"/>
      <w:r w:rsidRPr="00B84C56">
        <w:rPr>
          <w:rFonts w:ascii="Arial" w:hAnsi="Arial" w:cs="Arial"/>
        </w:rPr>
        <w:t>Umkhosi</w:t>
      </w:r>
      <w:proofErr w:type="spellEnd"/>
      <w:r w:rsidRPr="00B84C56">
        <w:rPr>
          <w:rFonts w:ascii="Arial" w:hAnsi="Arial" w:cs="Arial"/>
        </w:rPr>
        <w:t xml:space="preserve"> </w:t>
      </w:r>
      <w:proofErr w:type="spellStart"/>
      <w:r w:rsidRPr="00B84C56">
        <w:rPr>
          <w:rFonts w:ascii="Arial" w:hAnsi="Arial" w:cs="Arial"/>
        </w:rPr>
        <w:t>Wezintombi</w:t>
      </w:r>
      <w:proofErr w:type="spellEnd"/>
      <w:r w:rsidRPr="00B84C56">
        <w:rPr>
          <w:rFonts w:ascii="Arial" w:hAnsi="Arial" w:cs="Arial"/>
        </w:rPr>
        <w:t xml:space="preserve"> </w:t>
      </w:r>
      <w:proofErr w:type="spellStart"/>
      <w:r w:rsidRPr="00B84C56">
        <w:rPr>
          <w:rFonts w:ascii="Arial" w:hAnsi="Arial" w:cs="Arial"/>
        </w:rPr>
        <w:t>Zase</w:t>
      </w:r>
      <w:proofErr w:type="spellEnd"/>
      <w:r w:rsidRPr="00B84C56">
        <w:rPr>
          <w:rFonts w:ascii="Arial" w:hAnsi="Arial" w:cs="Arial"/>
        </w:rPr>
        <w:t xml:space="preserve"> Harry </w:t>
      </w:r>
      <w:proofErr w:type="spellStart"/>
      <w:r w:rsidRPr="00B84C56">
        <w:rPr>
          <w:rFonts w:ascii="Arial" w:hAnsi="Arial" w:cs="Arial"/>
        </w:rPr>
        <w:t>Gwala</w:t>
      </w:r>
      <w:proofErr w:type="spellEnd"/>
      <w:r w:rsidRPr="00B84C56">
        <w:rPr>
          <w:rFonts w:ascii="Arial" w:hAnsi="Arial" w:cs="Arial"/>
        </w:rPr>
        <w:tab/>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Royal Show Exhibition supporting local crafters</w:t>
      </w:r>
      <w:r w:rsidRPr="00B84C56">
        <w:rPr>
          <w:rFonts w:ascii="Arial" w:hAnsi="Arial" w:cs="Arial"/>
        </w:rPr>
        <w:tab/>
      </w:r>
      <w:r w:rsidRPr="00B84C56">
        <w:rPr>
          <w:rFonts w:ascii="Arial" w:hAnsi="Arial" w:cs="Arial"/>
        </w:rPr>
        <w:tab/>
      </w:r>
      <w:r w:rsidRPr="00B84C56">
        <w:rPr>
          <w:rFonts w:ascii="Arial" w:hAnsi="Arial" w:cs="Arial"/>
        </w:rPr>
        <w:tab/>
      </w:r>
    </w:p>
    <w:p w:rsidR="009E4329" w:rsidRPr="00B84C56" w:rsidRDefault="009E4329" w:rsidP="009E4329">
      <w:pPr>
        <w:pStyle w:val="ListParagraph"/>
        <w:numPr>
          <w:ilvl w:val="0"/>
          <w:numId w:val="32"/>
        </w:numPr>
        <w:spacing w:after="160" w:line="360" w:lineRule="auto"/>
        <w:rPr>
          <w:rFonts w:ascii="Arial" w:hAnsi="Arial" w:cs="Arial"/>
        </w:rPr>
      </w:pPr>
      <w:r w:rsidRPr="00B84C56">
        <w:rPr>
          <w:rFonts w:ascii="Arial" w:hAnsi="Arial" w:cs="Arial"/>
        </w:rPr>
        <w:t xml:space="preserve">Isicathamiya </w:t>
      </w:r>
      <w:r w:rsidRPr="00B84C56">
        <w:rPr>
          <w:rFonts w:ascii="Arial" w:hAnsi="Arial" w:cs="Arial"/>
        </w:rPr>
        <w:tab/>
      </w:r>
    </w:p>
    <w:p w:rsidR="009E4329" w:rsidRPr="00091793" w:rsidRDefault="009E4329" w:rsidP="009E4329">
      <w:pPr>
        <w:pStyle w:val="ListParagraph"/>
        <w:numPr>
          <w:ilvl w:val="0"/>
          <w:numId w:val="32"/>
        </w:numPr>
        <w:spacing w:after="160" w:line="360" w:lineRule="auto"/>
        <w:rPr>
          <w:rFonts w:ascii="Arial" w:hAnsi="Arial" w:cs="Arial"/>
          <w:b/>
          <w:u w:val="single"/>
        </w:rPr>
      </w:pPr>
      <w:r w:rsidRPr="00B84C56">
        <w:rPr>
          <w:rFonts w:ascii="Arial" w:hAnsi="Arial" w:cs="Arial"/>
        </w:rPr>
        <w:t>Local Cultural Competitions</w:t>
      </w:r>
      <w:r w:rsidRPr="00B84C56">
        <w:rPr>
          <w:rFonts w:ascii="Arial" w:hAnsi="Arial" w:cs="Arial"/>
        </w:rPr>
        <w:tab/>
      </w:r>
    </w:p>
    <w:p w:rsidR="009E4329" w:rsidRPr="00B84C56" w:rsidRDefault="009E4329" w:rsidP="009E4329">
      <w:pPr>
        <w:rPr>
          <w:rFonts w:ascii="Arial" w:hAnsi="Arial" w:cs="Arial"/>
          <w:b/>
        </w:rPr>
      </w:pPr>
      <w:r w:rsidRPr="00B84C56">
        <w:rPr>
          <w:rFonts w:ascii="Arial" w:hAnsi="Arial" w:cs="Arial"/>
          <w:b/>
          <w:u w:val="single"/>
        </w:rPr>
        <w:t xml:space="preserve">Sports Development programs </w:t>
      </w:r>
      <w:r w:rsidRPr="00B84C56">
        <w:rPr>
          <w:rFonts w:ascii="Arial" w:hAnsi="Arial" w:cs="Arial"/>
          <w:b/>
        </w:rPr>
        <w:t xml:space="preserve">    </w:t>
      </w:r>
      <w:r w:rsidRPr="00B84C56">
        <w:rPr>
          <w:rFonts w:ascii="Arial" w:hAnsi="Arial" w:cs="Arial"/>
          <w:b/>
        </w:rPr>
        <w:tab/>
      </w:r>
      <w:r w:rsidRPr="00B84C56">
        <w:rPr>
          <w:rFonts w:ascii="Arial" w:hAnsi="Arial" w:cs="Arial"/>
          <w:b/>
        </w:rPr>
        <w:tab/>
      </w:r>
      <w:r w:rsidRPr="00B84C56">
        <w:rPr>
          <w:rFonts w:ascii="Arial" w:hAnsi="Arial" w:cs="Arial"/>
          <w:b/>
        </w:rPr>
        <w:tab/>
        <w:t>R 600 921.00</w:t>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Train 10 Sports coaches</w:t>
      </w:r>
      <w:r w:rsidRPr="00B84C56">
        <w:rPr>
          <w:rFonts w:ascii="Arial" w:hAnsi="Arial" w:cs="Arial"/>
        </w:rPr>
        <w:tab/>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Development of Soccer, Athletics, Chess, Cricket, Boxing and Swimming</w:t>
      </w:r>
      <w:r w:rsidRPr="00B84C56">
        <w:rPr>
          <w:rFonts w:ascii="Arial" w:hAnsi="Arial" w:cs="Arial"/>
        </w:rPr>
        <w:tab/>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 xml:space="preserve"> Rural Horse</w:t>
      </w:r>
      <w:r w:rsidR="00B84C56">
        <w:rPr>
          <w:rFonts w:ascii="Arial" w:hAnsi="Arial" w:cs="Arial"/>
        </w:rPr>
        <w:t>-</w:t>
      </w:r>
      <w:r w:rsidRPr="00B84C56">
        <w:rPr>
          <w:rFonts w:ascii="Arial" w:hAnsi="Arial" w:cs="Arial"/>
        </w:rPr>
        <w:t>Riding Competitions coordinated</w:t>
      </w:r>
      <w:r w:rsidRPr="00B84C56">
        <w:rPr>
          <w:rFonts w:ascii="Arial" w:hAnsi="Arial" w:cs="Arial"/>
        </w:rPr>
        <w:tab/>
      </w:r>
      <w:r w:rsidRPr="00B84C56">
        <w:rPr>
          <w:rFonts w:ascii="Arial" w:hAnsi="Arial" w:cs="Arial"/>
        </w:rPr>
        <w:tab/>
      </w:r>
      <w:r w:rsidRPr="00B84C56">
        <w:rPr>
          <w:rFonts w:ascii="Arial" w:hAnsi="Arial" w:cs="Arial"/>
        </w:rPr>
        <w:tab/>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 xml:space="preserve">Harry </w:t>
      </w:r>
      <w:proofErr w:type="spellStart"/>
      <w:r w:rsidRPr="00B84C56">
        <w:rPr>
          <w:rFonts w:ascii="Arial" w:hAnsi="Arial" w:cs="Arial"/>
        </w:rPr>
        <w:t>Gwala</w:t>
      </w:r>
      <w:proofErr w:type="spellEnd"/>
      <w:r w:rsidRPr="00B84C56">
        <w:rPr>
          <w:rFonts w:ascii="Arial" w:hAnsi="Arial" w:cs="Arial"/>
        </w:rPr>
        <w:t xml:space="preserve"> Summer Cup held</w:t>
      </w:r>
      <w:r w:rsidRPr="00B84C56">
        <w:rPr>
          <w:rFonts w:ascii="Arial" w:hAnsi="Arial" w:cs="Arial"/>
        </w:rPr>
        <w:tab/>
      </w:r>
      <w:r w:rsidRPr="00B84C56">
        <w:rPr>
          <w:rFonts w:ascii="Arial" w:hAnsi="Arial" w:cs="Arial"/>
        </w:rPr>
        <w:tab/>
      </w:r>
      <w:r w:rsidRPr="00B84C56">
        <w:rPr>
          <w:rFonts w:ascii="Arial" w:hAnsi="Arial" w:cs="Arial"/>
        </w:rPr>
        <w:tab/>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Sani Stagger Marathon held</w:t>
      </w:r>
    </w:p>
    <w:p w:rsidR="009E4329" w:rsidRPr="00B84C56" w:rsidRDefault="009E4329" w:rsidP="009E4329">
      <w:pPr>
        <w:pStyle w:val="ListParagraph"/>
        <w:numPr>
          <w:ilvl w:val="0"/>
          <w:numId w:val="33"/>
        </w:numPr>
        <w:spacing w:after="160" w:line="360" w:lineRule="auto"/>
        <w:rPr>
          <w:rFonts w:ascii="Arial" w:hAnsi="Arial" w:cs="Arial"/>
          <w:b/>
          <w:u w:val="single"/>
        </w:rPr>
      </w:pPr>
      <w:r w:rsidRPr="00B84C56">
        <w:rPr>
          <w:rFonts w:ascii="Arial" w:hAnsi="Arial" w:cs="Arial"/>
        </w:rPr>
        <w:t>Coordination of SALGA selections &amp; preparations games</w:t>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 xml:space="preserve">Coordination of </w:t>
      </w:r>
      <w:proofErr w:type="spellStart"/>
      <w:r w:rsidRPr="00B84C56">
        <w:rPr>
          <w:rFonts w:ascii="Arial" w:hAnsi="Arial" w:cs="Arial"/>
        </w:rPr>
        <w:t>Salga</w:t>
      </w:r>
      <w:proofErr w:type="spellEnd"/>
      <w:r w:rsidRPr="00B84C56">
        <w:rPr>
          <w:rFonts w:ascii="Arial" w:hAnsi="Arial" w:cs="Arial"/>
        </w:rPr>
        <w:t xml:space="preserve"> Athletics Preparation of </w:t>
      </w:r>
      <w:proofErr w:type="spellStart"/>
      <w:r w:rsidRPr="00B84C56">
        <w:rPr>
          <w:rFonts w:ascii="Arial" w:hAnsi="Arial" w:cs="Arial"/>
        </w:rPr>
        <w:t>Salga</w:t>
      </w:r>
      <w:proofErr w:type="spellEnd"/>
      <w:r w:rsidRPr="00B84C56">
        <w:rPr>
          <w:rFonts w:ascii="Arial" w:hAnsi="Arial" w:cs="Arial"/>
        </w:rPr>
        <w:t xml:space="preserve"> Athletics Team through School Sport </w:t>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 xml:space="preserve">Coordinating </w:t>
      </w:r>
      <w:proofErr w:type="spellStart"/>
      <w:r w:rsidRPr="00B84C56">
        <w:rPr>
          <w:rFonts w:ascii="Arial" w:hAnsi="Arial" w:cs="Arial"/>
        </w:rPr>
        <w:t>Bongumusa</w:t>
      </w:r>
      <w:proofErr w:type="spellEnd"/>
      <w:r w:rsidRPr="00B84C56">
        <w:rPr>
          <w:rFonts w:ascii="Arial" w:hAnsi="Arial" w:cs="Arial"/>
        </w:rPr>
        <w:t xml:space="preserve"> Training Marathon </w:t>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Festive Sport Tournaments - Ward based festive tournaments held as per war room need.</w:t>
      </w:r>
    </w:p>
    <w:p w:rsidR="009E4329" w:rsidRPr="00B84C56" w:rsidRDefault="009E4329" w:rsidP="009E4329">
      <w:pPr>
        <w:pStyle w:val="ListParagraph"/>
        <w:numPr>
          <w:ilvl w:val="0"/>
          <w:numId w:val="33"/>
        </w:numPr>
        <w:spacing w:after="160" w:line="360" w:lineRule="auto"/>
        <w:rPr>
          <w:rFonts w:ascii="Arial" w:hAnsi="Arial" w:cs="Arial"/>
        </w:rPr>
      </w:pPr>
      <w:r w:rsidRPr="00B84C56">
        <w:rPr>
          <w:rFonts w:ascii="Arial" w:hAnsi="Arial" w:cs="Arial"/>
        </w:rPr>
        <w:t xml:space="preserve">10 Jockeys trained </w:t>
      </w:r>
    </w:p>
    <w:p w:rsidR="009E4329" w:rsidRPr="00B84C56" w:rsidRDefault="009E4329" w:rsidP="009E4329">
      <w:pPr>
        <w:rPr>
          <w:rFonts w:ascii="Arial" w:hAnsi="Arial" w:cs="Arial"/>
          <w:b/>
          <w:u w:val="single"/>
        </w:rPr>
      </w:pPr>
      <w:r w:rsidRPr="00B84C56">
        <w:rPr>
          <w:rFonts w:ascii="Arial" w:hAnsi="Arial" w:cs="Arial"/>
          <w:b/>
          <w:u w:val="single"/>
        </w:rPr>
        <w:t>Senior Citizens, HIV/AIDS, Disability, Gender</w:t>
      </w:r>
      <w:r w:rsidRPr="00B84C56">
        <w:rPr>
          <w:rFonts w:ascii="Arial" w:hAnsi="Arial" w:cs="Arial"/>
          <w:b/>
        </w:rPr>
        <w:t xml:space="preserve">    </w:t>
      </w:r>
      <w:r w:rsidRPr="00B84C56">
        <w:rPr>
          <w:rFonts w:ascii="Arial" w:hAnsi="Arial" w:cs="Arial"/>
          <w:b/>
        </w:rPr>
        <w:tab/>
      </w:r>
      <w:r w:rsidRPr="00B84C56">
        <w:rPr>
          <w:rFonts w:ascii="Arial" w:hAnsi="Arial" w:cs="Arial"/>
          <w:b/>
        </w:rPr>
        <w:tab/>
        <w:t xml:space="preserve"> R 916 058.00</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Golden Games held at Local, District and Provincial Level</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1 Senior Citizens event held</w:t>
      </w:r>
      <w:r w:rsidRPr="00B84C56">
        <w:rPr>
          <w:rFonts w:ascii="Arial" w:hAnsi="Arial" w:cs="Arial"/>
        </w:rPr>
        <w:tab/>
      </w:r>
      <w:r w:rsidRPr="00B84C56">
        <w:rPr>
          <w:rFonts w:ascii="Arial" w:hAnsi="Arial" w:cs="Arial"/>
        </w:rPr>
        <w:tab/>
      </w:r>
      <w:r w:rsidRPr="00B84C56">
        <w:rPr>
          <w:rFonts w:ascii="Arial" w:hAnsi="Arial" w:cs="Arial"/>
        </w:rPr>
        <w:tab/>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1 Disability Summit held</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 xml:space="preserve">1 TB Campaign Held </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1 International World Aids Day Held</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Coordination of LTT &amp; Gender Forums</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Coordination of Senior Citizens and Disability Forums</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lastRenderedPageBreak/>
        <w:t xml:space="preserve">Commemoration of Nelson Mandela Day </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Celebration of Men's Day</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Commemoration of Women's Day</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16 Days of Activism Against Child and Women Abuse Campaign</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 xml:space="preserve">Commemoration of Human Rights Day                     </w:t>
      </w:r>
    </w:p>
    <w:p w:rsidR="009E4329" w:rsidRPr="00B84C56" w:rsidRDefault="009E4329" w:rsidP="009E4329">
      <w:pPr>
        <w:pStyle w:val="ListParagraph"/>
        <w:numPr>
          <w:ilvl w:val="0"/>
          <w:numId w:val="34"/>
        </w:numPr>
        <w:spacing w:after="160" w:line="360" w:lineRule="auto"/>
        <w:rPr>
          <w:rFonts w:ascii="Arial" w:hAnsi="Arial" w:cs="Arial"/>
        </w:rPr>
      </w:pPr>
      <w:r w:rsidRPr="00B84C56">
        <w:rPr>
          <w:rFonts w:ascii="Arial" w:hAnsi="Arial" w:cs="Arial"/>
        </w:rPr>
        <w:t xml:space="preserve">1 Children's Week held   </w:t>
      </w:r>
    </w:p>
    <w:p w:rsidR="009E4329" w:rsidRPr="00B84C56" w:rsidRDefault="009E4329" w:rsidP="009E4329">
      <w:pPr>
        <w:spacing w:after="160" w:line="360" w:lineRule="auto"/>
        <w:rPr>
          <w:rFonts w:ascii="Arial" w:hAnsi="Arial" w:cs="Arial"/>
        </w:rPr>
      </w:pPr>
    </w:p>
    <w:p w:rsidR="009E4329" w:rsidRPr="00B84C56" w:rsidRDefault="009E4329" w:rsidP="009E4329">
      <w:pPr>
        <w:rPr>
          <w:rFonts w:ascii="Arial" w:hAnsi="Arial" w:cs="Arial"/>
          <w:b/>
          <w:u w:val="single"/>
        </w:rPr>
      </w:pPr>
      <w:r w:rsidRPr="00B84C56">
        <w:rPr>
          <w:rFonts w:ascii="Arial" w:hAnsi="Arial" w:cs="Arial"/>
          <w:b/>
          <w:u w:val="single"/>
        </w:rPr>
        <w:t>Tourism Programs</w:t>
      </w:r>
      <w:r w:rsidRPr="00B84C56">
        <w:rPr>
          <w:rFonts w:ascii="Arial" w:hAnsi="Arial" w:cs="Arial"/>
          <w:b/>
        </w:rPr>
        <w:t xml:space="preserve">     </w:t>
      </w:r>
      <w:r w:rsidRPr="00B84C56">
        <w:rPr>
          <w:rFonts w:ascii="Arial" w:hAnsi="Arial" w:cs="Arial"/>
          <w:b/>
        </w:rPr>
        <w:tab/>
      </w:r>
      <w:r w:rsidRPr="00B84C56">
        <w:rPr>
          <w:rFonts w:ascii="Arial" w:hAnsi="Arial" w:cs="Arial"/>
          <w:b/>
        </w:rPr>
        <w:tab/>
      </w:r>
      <w:r w:rsidRPr="00B84C56">
        <w:rPr>
          <w:rFonts w:ascii="Arial" w:hAnsi="Arial" w:cs="Arial"/>
          <w:b/>
        </w:rPr>
        <w:tab/>
      </w:r>
      <w:r w:rsidRPr="00B84C56">
        <w:rPr>
          <w:rFonts w:ascii="Arial" w:hAnsi="Arial" w:cs="Arial"/>
          <w:b/>
        </w:rPr>
        <w:tab/>
        <w:t xml:space="preserve"> R 2 950 704.00</w:t>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 xml:space="preserve">2 Community Tourism &amp; Hospitality Skills training conducted </w:t>
      </w:r>
      <w:r w:rsidRPr="00B84C56">
        <w:rPr>
          <w:rFonts w:ascii="Arial" w:hAnsi="Arial" w:cs="Arial"/>
        </w:rPr>
        <w:tab/>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 xml:space="preserve">External Marketing of Southern Drakensburg on tourism shows and exhibitions </w:t>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 xml:space="preserve">Cultural food tasting expo and </w:t>
      </w:r>
      <w:proofErr w:type="spellStart"/>
      <w:r w:rsidRPr="00B84C56">
        <w:rPr>
          <w:rFonts w:ascii="Arial" w:hAnsi="Arial" w:cs="Arial"/>
        </w:rPr>
        <w:t>Duzi</w:t>
      </w:r>
      <w:proofErr w:type="spellEnd"/>
      <w:r w:rsidRPr="00B84C56">
        <w:rPr>
          <w:rFonts w:ascii="Arial" w:hAnsi="Arial" w:cs="Arial"/>
        </w:rPr>
        <w:t xml:space="preserve"> to Sani 4x4 expeditions </w:t>
      </w:r>
      <w:r w:rsidRPr="00B84C56">
        <w:rPr>
          <w:rFonts w:ascii="Arial" w:hAnsi="Arial" w:cs="Arial"/>
        </w:rPr>
        <w:tab/>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 xml:space="preserve">Wards Based Community Tourism Development Structure formed and trained </w:t>
      </w:r>
      <w:r w:rsidRPr="00B84C56">
        <w:rPr>
          <w:rFonts w:ascii="Arial" w:hAnsi="Arial" w:cs="Arial"/>
        </w:rPr>
        <w:tab/>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Servicing of Trains and transportation of coaches</w:t>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7 500 developed and printed Destination marketing/ Promotional Material.</w:t>
      </w:r>
      <w:r w:rsidRPr="00B84C56">
        <w:rPr>
          <w:rFonts w:ascii="Arial" w:hAnsi="Arial" w:cs="Arial"/>
        </w:rPr>
        <w:tab/>
      </w:r>
    </w:p>
    <w:p w:rsidR="009E4329" w:rsidRPr="00B84C56" w:rsidRDefault="009E4329" w:rsidP="009E4329">
      <w:pPr>
        <w:pStyle w:val="ListParagraph"/>
        <w:numPr>
          <w:ilvl w:val="0"/>
          <w:numId w:val="35"/>
        </w:numPr>
        <w:spacing w:after="160" w:line="360" w:lineRule="auto"/>
        <w:rPr>
          <w:rFonts w:ascii="Arial" w:hAnsi="Arial" w:cs="Arial"/>
        </w:rPr>
      </w:pPr>
      <w:r w:rsidRPr="00B84C56">
        <w:rPr>
          <w:rFonts w:ascii="Arial" w:hAnsi="Arial" w:cs="Arial"/>
        </w:rPr>
        <w:t>Establishment of rail and bike tourism in Underberg</w:t>
      </w:r>
      <w:r w:rsidRPr="00B84C56">
        <w:rPr>
          <w:rFonts w:ascii="Arial" w:hAnsi="Arial" w:cs="Arial"/>
        </w:rPr>
        <w:tab/>
      </w:r>
    </w:p>
    <w:p w:rsidR="009E4329" w:rsidRPr="00B84C56" w:rsidRDefault="009E4329" w:rsidP="009E4329">
      <w:pPr>
        <w:pStyle w:val="ListParagraph"/>
        <w:numPr>
          <w:ilvl w:val="0"/>
          <w:numId w:val="35"/>
        </w:numPr>
        <w:spacing w:after="160" w:line="256" w:lineRule="auto"/>
        <w:rPr>
          <w:rFonts w:ascii="Arial" w:hAnsi="Arial" w:cs="Arial"/>
        </w:rPr>
      </w:pPr>
      <w:r w:rsidRPr="00B84C56">
        <w:rPr>
          <w:rFonts w:ascii="Arial" w:hAnsi="Arial" w:cs="Arial"/>
        </w:rPr>
        <w:t>Coordinating Tourism Forums</w:t>
      </w:r>
    </w:p>
    <w:p w:rsidR="009E4329" w:rsidRPr="00064FA0" w:rsidRDefault="009E4329" w:rsidP="009E4329">
      <w:pPr>
        <w:pStyle w:val="ListParagraph"/>
        <w:numPr>
          <w:ilvl w:val="0"/>
          <w:numId w:val="35"/>
        </w:numPr>
        <w:spacing w:after="160" w:line="256" w:lineRule="auto"/>
        <w:rPr>
          <w:rFonts w:ascii="Arial" w:hAnsi="Arial" w:cs="Arial"/>
          <w:color w:val="FF0000"/>
        </w:rPr>
      </w:pPr>
      <w:r w:rsidRPr="00B84C56">
        <w:rPr>
          <w:rFonts w:ascii="Arial" w:hAnsi="Arial" w:cs="Arial"/>
        </w:rPr>
        <w:t>Coordinating Aloe Festival</w:t>
      </w:r>
      <w:r w:rsidRPr="00064FA0">
        <w:rPr>
          <w:rFonts w:ascii="Arial" w:hAnsi="Arial" w:cs="Arial"/>
          <w:color w:val="FF0000"/>
        </w:rPr>
        <w:tab/>
      </w:r>
    </w:p>
    <w:p w:rsidR="00C05A47" w:rsidRDefault="00C05A47" w:rsidP="003E0681">
      <w:pPr>
        <w:rPr>
          <w:rFonts w:ascii="Arial" w:hAnsi="Arial" w:cs="Arial"/>
          <w:b/>
          <w:u w:val="single"/>
        </w:rPr>
      </w:pPr>
    </w:p>
    <w:p w:rsidR="003E0681" w:rsidRPr="00D12CE5" w:rsidRDefault="003E0681" w:rsidP="003E0681">
      <w:pPr>
        <w:rPr>
          <w:rFonts w:ascii="Arial" w:hAnsi="Arial" w:cs="Arial"/>
          <w:b/>
          <w:u w:val="single"/>
        </w:rPr>
      </w:pPr>
      <w:r w:rsidRPr="00D12CE5">
        <w:rPr>
          <w:rFonts w:ascii="Arial" w:hAnsi="Arial" w:cs="Arial"/>
          <w:b/>
          <w:u w:val="single"/>
        </w:rPr>
        <w:t xml:space="preserve">Township Establishment   </w:t>
      </w:r>
      <w:r w:rsidRPr="00D12CE5">
        <w:rPr>
          <w:rFonts w:ascii="Arial" w:hAnsi="Arial" w:cs="Arial"/>
          <w:b/>
        </w:rPr>
        <w:tab/>
      </w:r>
      <w:r w:rsidR="00992287" w:rsidRPr="00D12CE5">
        <w:rPr>
          <w:rFonts w:ascii="Arial" w:hAnsi="Arial" w:cs="Arial"/>
          <w:b/>
        </w:rPr>
        <w:tab/>
      </w:r>
      <w:r w:rsidR="00992287" w:rsidRPr="00D12CE5">
        <w:rPr>
          <w:rFonts w:ascii="Arial" w:hAnsi="Arial" w:cs="Arial"/>
          <w:b/>
        </w:rPr>
        <w:tab/>
      </w:r>
      <w:r w:rsidR="00682280">
        <w:rPr>
          <w:rFonts w:ascii="Arial" w:hAnsi="Arial" w:cs="Arial"/>
          <w:b/>
        </w:rPr>
        <w:tab/>
      </w:r>
      <w:r w:rsidRPr="00D12CE5">
        <w:rPr>
          <w:rFonts w:ascii="Arial" w:hAnsi="Arial" w:cs="Arial"/>
          <w:b/>
        </w:rPr>
        <w:t xml:space="preserve">R1 </w:t>
      </w:r>
      <w:r w:rsidR="00502A07">
        <w:rPr>
          <w:rFonts w:ascii="Arial" w:hAnsi="Arial" w:cs="Arial"/>
          <w:b/>
        </w:rPr>
        <w:t>2</w:t>
      </w:r>
      <w:r w:rsidRPr="00D12CE5">
        <w:rPr>
          <w:rFonts w:ascii="Arial" w:hAnsi="Arial" w:cs="Arial"/>
          <w:b/>
        </w:rPr>
        <w:t>00 000.00</w:t>
      </w:r>
    </w:p>
    <w:p w:rsidR="003E0681" w:rsidRPr="00D12CE5" w:rsidRDefault="003E0681" w:rsidP="003E0681">
      <w:pPr>
        <w:rPr>
          <w:rFonts w:ascii="Arial" w:hAnsi="Arial" w:cs="Arial"/>
        </w:rPr>
      </w:pPr>
      <w:r w:rsidRPr="00D12CE5">
        <w:rPr>
          <w:rFonts w:ascii="Arial" w:hAnsi="Arial" w:cs="Arial"/>
        </w:rPr>
        <w:t xml:space="preserve">To improve and optimize land usage and curb unsustainable development practices </w:t>
      </w:r>
    </w:p>
    <w:p w:rsidR="003E0681" w:rsidRPr="00D12CE5" w:rsidRDefault="003E0681" w:rsidP="003E0681">
      <w:pPr>
        <w:rPr>
          <w:rFonts w:ascii="Arial" w:hAnsi="Arial" w:cs="Arial"/>
        </w:rPr>
      </w:pPr>
      <w:r w:rsidRPr="00D12CE5">
        <w:rPr>
          <w:rFonts w:ascii="Arial" w:hAnsi="Arial" w:cs="Arial"/>
        </w:rPr>
        <w:t>The following project will be implemented</w:t>
      </w:r>
    </w:p>
    <w:p w:rsidR="003E0681" w:rsidRPr="00D12CE5" w:rsidRDefault="003E0681" w:rsidP="00D12CE5">
      <w:pPr>
        <w:pStyle w:val="ListParagraph"/>
        <w:numPr>
          <w:ilvl w:val="0"/>
          <w:numId w:val="37"/>
        </w:numPr>
        <w:spacing w:after="160" w:line="360" w:lineRule="auto"/>
        <w:rPr>
          <w:rFonts w:ascii="Arial" w:hAnsi="Arial" w:cs="Arial"/>
        </w:rPr>
      </w:pPr>
      <w:r w:rsidRPr="00D12CE5">
        <w:rPr>
          <w:rFonts w:ascii="Arial" w:hAnsi="Arial" w:cs="Arial"/>
        </w:rPr>
        <w:t>Reviewing the SDF</w:t>
      </w:r>
    </w:p>
    <w:p w:rsidR="003E0681" w:rsidRPr="00D12CE5" w:rsidRDefault="003E0681" w:rsidP="00D12CE5">
      <w:pPr>
        <w:pStyle w:val="ListParagraph"/>
        <w:numPr>
          <w:ilvl w:val="0"/>
          <w:numId w:val="37"/>
        </w:numPr>
        <w:spacing w:after="160" w:line="360" w:lineRule="auto"/>
        <w:rPr>
          <w:rFonts w:ascii="Arial" w:hAnsi="Arial" w:cs="Arial"/>
        </w:rPr>
      </w:pPr>
      <w:r w:rsidRPr="00D12CE5">
        <w:rPr>
          <w:rFonts w:ascii="Arial" w:hAnsi="Arial" w:cs="Arial"/>
        </w:rPr>
        <w:t>Adopting Land Use Scheme</w:t>
      </w:r>
    </w:p>
    <w:p w:rsidR="003E0681" w:rsidRDefault="003E0681" w:rsidP="003E0681">
      <w:pPr>
        <w:pStyle w:val="ListParagraph"/>
        <w:numPr>
          <w:ilvl w:val="0"/>
          <w:numId w:val="37"/>
        </w:numPr>
        <w:spacing w:after="160" w:line="360" w:lineRule="auto"/>
        <w:rPr>
          <w:rFonts w:ascii="Arial" w:hAnsi="Arial" w:cs="Arial"/>
        </w:rPr>
      </w:pPr>
      <w:r w:rsidRPr="00D12CE5">
        <w:rPr>
          <w:rFonts w:ascii="Arial" w:hAnsi="Arial" w:cs="Arial"/>
        </w:rPr>
        <w:t>Approved Bulwer General Plan by Surveyor General</w:t>
      </w:r>
    </w:p>
    <w:p w:rsidR="00502A07" w:rsidRPr="00502A07" w:rsidRDefault="00502A07" w:rsidP="00502A07">
      <w:pPr>
        <w:pStyle w:val="ListParagraph"/>
        <w:numPr>
          <w:ilvl w:val="0"/>
          <w:numId w:val="37"/>
        </w:numPr>
        <w:spacing w:after="160" w:line="360" w:lineRule="auto"/>
        <w:rPr>
          <w:rFonts w:ascii="Arial" w:hAnsi="Arial" w:cs="Arial"/>
        </w:rPr>
      </w:pPr>
      <w:r w:rsidRPr="00502A07">
        <w:rPr>
          <w:rFonts w:ascii="Arial" w:hAnsi="Arial" w:cs="Arial"/>
        </w:rPr>
        <w:t>Business and Advisory:</w:t>
      </w:r>
      <w:r>
        <w:rPr>
          <w:rFonts w:ascii="Arial" w:hAnsi="Arial" w:cs="Arial"/>
        </w:rPr>
        <w:t xml:space="preserve"> </w:t>
      </w:r>
      <w:r w:rsidRPr="00502A07">
        <w:rPr>
          <w:rFonts w:ascii="Arial" w:hAnsi="Arial" w:cs="Arial"/>
        </w:rPr>
        <w:t>Project Management</w:t>
      </w:r>
    </w:p>
    <w:p w:rsidR="00502A07" w:rsidRPr="00502A07" w:rsidRDefault="00502A07" w:rsidP="00502A07">
      <w:pPr>
        <w:pStyle w:val="ListParagraph"/>
        <w:numPr>
          <w:ilvl w:val="0"/>
          <w:numId w:val="37"/>
        </w:numPr>
        <w:spacing w:after="160" w:line="360" w:lineRule="auto"/>
        <w:rPr>
          <w:rFonts w:ascii="Arial" w:hAnsi="Arial" w:cs="Arial"/>
        </w:rPr>
      </w:pPr>
      <w:r w:rsidRPr="00502A07">
        <w:rPr>
          <w:rFonts w:ascii="Arial" w:hAnsi="Arial" w:cs="Arial"/>
        </w:rPr>
        <w:t>Business and Advisory:</w:t>
      </w:r>
      <w:r>
        <w:rPr>
          <w:rFonts w:ascii="Arial" w:hAnsi="Arial" w:cs="Arial"/>
        </w:rPr>
        <w:t xml:space="preserve"> </w:t>
      </w:r>
      <w:r w:rsidRPr="00502A07">
        <w:rPr>
          <w:rFonts w:ascii="Arial" w:hAnsi="Arial" w:cs="Arial"/>
        </w:rPr>
        <w:t>Research and Advisory</w:t>
      </w:r>
    </w:p>
    <w:p w:rsidR="00502A07" w:rsidRPr="00502A07" w:rsidRDefault="00502A07" w:rsidP="00502A07">
      <w:pPr>
        <w:pStyle w:val="ListParagraph"/>
        <w:numPr>
          <w:ilvl w:val="0"/>
          <w:numId w:val="37"/>
        </w:numPr>
        <w:spacing w:after="160" w:line="360" w:lineRule="auto"/>
        <w:rPr>
          <w:rFonts w:ascii="Arial" w:hAnsi="Arial" w:cs="Arial"/>
        </w:rPr>
      </w:pPr>
      <w:r w:rsidRPr="00502A07">
        <w:rPr>
          <w:rFonts w:ascii="Arial" w:hAnsi="Arial" w:cs="Arial"/>
        </w:rPr>
        <w:t>Business and Advisory:</w:t>
      </w:r>
      <w:r>
        <w:rPr>
          <w:rFonts w:ascii="Arial" w:hAnsi="Arial" w:cs="Arial"/>
        </w:rPr>
        <w:t xml:space="preserve"> </w:t>
      </w:r>
      <w:r w:rsidRPr="00502A07">
        <w:rPr>
          <w:rFonts w:ascii="Arial" w:hAnsi="Arial" w:cs="Arial"/>
        </w:rPr>
        <w:t>Commissions and Committees</w:t>
      </w:r>
    </w:p>
    <w:p w:rsidR="00502A07" w:rsidRPr="00502A07" w:rsidRDefault="00502A07" w:rsidP="00502A07">
      <w:pPr>
        <w:pStyle w:val="ListParagraph"/>
        <w:numPr>
          <w:ilvl w:val="0"/>
          <w:numId w:val="37"/>
        </w:numPr>
        <w:spacing w:after="160" w:line="360" w:lineRule="auto"/>
        <w:rPr>
          <w:rFonts w:ascii="Arial" w:hAnsi="Arial" w:cs="Arial"/>
        </w:rPr>
      </w:pPr>
      <w:r w:rsidRPr="00502A07">
        <w:rPr>
          <w:rFonts w:ascii="Arial" w:hAnsi="Arial" w:cs="Arial"/>
        </w:rPr>
        <w:t>Infrastructure and Planning:</w:t>
      </w:r>
      <w:r>
        <w:rPr>
          <w:rFonts w:ascii="Arial" w:hAnsi="Arial" w:cs="Arial"/>
        </w:rPr>
        <w:t xml:space="preserve"> </w:t>
      </w:r>
      <w:r w:rsidRPr="00502A07">
        <w:rPr>
          <w:rFonts w:ascii="Arial" w:hAnsi="Arial" w:cs="Arial"/>
        </w:rPr>
        <w:t>Geoinformatics Services</w:t>
      </w:r>
    </w:p>
    <w:p w:rsidR="00502A07" w:rsidRPr="00502A07" w:rsidRDefault="00502A07" w:rsidP="00502A07">
      <w:pPr>
        <w:pStyle w:val="ListParagraph"/>
        <w:numPr>
          <w:ilvl w:val="0"/>
          <w:numId w:val="37"/>
        </w:numPr>
        <w:spacing w:after="160" w:line="360" w:lineRule="auto"/>
        <w:rPr>
          <w:rFonts w:ascii="Arial" w:hAnsi="Arial" w:cs="Arial"/>
        </w:rPr>
      </w:pPr>
      <w:r w:rsidRPr="00502A07">
        <w:rPr>
          <w:rFonts w:ascii="Arial" w:hAnsi="Arial" w:cs="Arial"/>
        </w:rPr>
        <w:t>Infrastructure and Planning:</w:t>
      </w:r>
      <w:r>
        <w:rPr>
          <w:rFonts w:ascii="Arial" w:hAnsi="Arial" w:cs="Arial"/>
        </w:rPr>
        <w:t xml:space="preserve"> </w:t>
      </w:r>
      <w:r w:rsidRPr="00502A07">
        <w:rPr>
          <w:rFonts w:ascii="Arial" w:hAnsi="Arial" w:cs="Arial"/>
        </w:rPr>
        <w:t>Land and Quantity Surv</w:t>
      </w:r>
      <w:r>
        <w:rPr>
          <w:rFonts w:ascii="Arial" w:hAnsi="Arial" w:cs="Arial"/>
        </w:rPr>
        <w:t>eyor</w:t>
      </w:r>
    </w:p>
    <w:p w:rsidR="00502A07" w:rsidRPr="00542131" w:rsidRDefault="00502A07" w:rsidP="00502A07">
      <w:pPr>
        <w:pStyle w:val="ListParagraph"/>
        <w:numPr>
          <w:ilvl w:val="0"/>
          <w:numId w:val="37"/>
        </w:numPr>
        <w:spacing w:after="160" w:line="360" w:lineRule="auto"/>
        <w:rPr>
          <w:rFonts w:ascii="Arial" w:hAnsi="Arial" w:cs="Arial"/>
        </w:rPr>
      </w:pPr>
      <w:r w:rsidRPr="00502A07">
        <w:rPr>
          <w:rFonts w:ascii="Arial" w:hAnsi="Arial" w:cs="Arial"/>
        </w:rPr>
        <w:t>Infrastructure and Planning:</w:t>
      </w:r>
      <w:r>
        <w:rPr>
          <w:rFonts w:ascii="Arial" w:hAnsi="Arial" w:cs="Arial"/>
        </w:rPr>
        <w:t xml:space="preserve"> </w:t>
      </w:r>
      <w:r w:rsidRPr="00502A07">
        <w:rPr>
          <w:rFonts w:ascii="Arial" w:hAnsi="Arial" w:cs="Arial"/>
        </w:rPr>
        <w:t>Town Planner (Wall to Wall Scheme)</w:t>
      </w:r>
    </w:p>
    <w:p w:rsidR="003E0681" w:rsidRPr="00D12CE5" w:rsidRDefault="003E0681" w:rsidP="003E0681">
      <w:pPr>
        <w:rPr>
          <w:rFonts w:ascii="Arial" w:hAnsi="Arial" w:cs="Arial"/>
        </w:rPr>
      </w:pPr>
      <w:r w:rsidRPr="00D12CE5">
        <w:rPr>
          <w:rFonts w:ascii="Arial" w:hAnsi="Arial" w:cs="Arial"/>
        </w:rPr>
        <w:lastRenderedPageBreak/>
        <w:t xml:space="preserve"> </w:t>
      </w:r>
    </w:p>
    <w:p w:rsidR="003E0681" w:rsidRPr="00D12CE5" w:rsidRDefault="003E0681" w:rsidP="003E0681">
      <w:pPr>
        <w:rPr>
          <w:rFonts w:ascii="Arial" w:hAnsi="Arial" w:cs="Arial"/>
          <w:b/>
          <w:u w:val="single"/>
        </w:rPr>
      </w:pPr>
      <w:r w:rsidRPr="00D12CE5">
        <w:rPr>
          <w:rFonts w:ascii="Arial" w:hAnsi="Arial" w:cs="Arial"/>
          <w:b/>
          <w:u w:val="single"/>
        </w:rPr>
        <w:t>Free Basic Services</w:t>
      </w:r>
      <w:r w:rsidRPr="00D12CE5">
        <w:rPr>
          <w:rFonts w:ascii="Arial" w:hAnsi="Arial" w:cs="Arial"/>
          <w:b/>
        </w:rPr>
        <w:tab/>
      </w:r>
      <w:r w:rsidRPr="00D12CE5">
        <w:rPr>
          <w:rFonts w:ascii="Arial" w:hAnsi="Arial" w:cs="Arial"/>
          <w:b/>
        </w:rPr>
        <w:tab/>
      </w:r>
      <w:r w:rsidR="00682280">
        <w:rPr>
          <w:rFonts w:ascii="Arial" w:hAnsi="Arial" w:cs="Arial"/>
          <w:b/>
        </w:rPr>
        <w:tab/>
      </w:r>
      <w:r w:rsidR="00682280">
        <w:rPr>
          <w:rFonts w:ascii="Arial" w:hAnsi="Arial" w:cs="Arial"/>
          <w:b/>
        </w:rPr>
        <w:tab/>
      </w:r>
      <w:r w:rsidR="00682280">
        <w:rPr>
          <w:rFonts w:ascii="Arial" w:hAnsi="Arial" w:cs="Arial"/>
          <w:b/>
        </w:rPr>
        <w:tab/>
      </w:r>
      <w:r w:rsidRPr="00D12CE5">
        <w:rPr>
          <w:rFonts w:ascii="Arial" w:hAnsi="Arial" w:cs="Arial"/>
          <w:b/>
        </w:rPr>
        <w:t>R</w:t>
      </w:r>
      <w:r w:rsidR="00347489" w:rsidRPr="00347489">
        <w:rPr>
          <w:rFonts w:ascii="Arial" w:hAnsi="Arial" w:cs="Arial"/>
          <w:b/>
        </w:rPr>
        <w:t>1 911 904.</w:t>
      </w:r>
      <w:r w:rsidR="00347489">
        <w:rPr>
          <w:rFonts w:ascii="Arial" w:hAnsi="Arial" w:cs="Arial"/>
          <w:b/>
        </w:rPr>
        <w:t>00</w:t>
      </w:r>
    </w:p>
    <w:p w:rsidR="003E0681" w:rsidRPr="00D12CE5" w:rsidRDefault="003E0681" w:rsidP="00D12CE5">
      <w:pPr>
        <w:pStyle w:val="ListParagraph"/>
        <w:numPr>
          <w:ilvl w:val="0"/>
          <w:numId w:val="38"/>
        </w:numPr>
        <w:spacing w:after="160" w:line="360" w:lineRule="auto"/>
        <w:rPr>
          <w:rFonts w:ascii="Arial" w:hAnsi="Arial" w:cs="Arial"/>
        </w:rPr>
      </w:pPr>
      <w:r w:rsidRPr="00D12CE5">
        <w:rPr>
          <w:rFonts w:ascii="Arial" w:hAnsi="Arial" w:cs="Arial"/>
        </w:rPr>
        <w:t>Free Basic electricity</w:t>
      </w:r>
    </w:p>
    <w:p w:rsidR="003E0681" w:rsidRPr="00D12CE5" w:rsidRDefault="003E0681" w:rsidP="00D12CE5">
      <w:pPr>
        <w:pStyle w:val="ListParagraph"/>
        <w:numPr>
          <w:ilvl w:val="0"/>
          <w:numId w:val="38"/>
        </w:numPr>
        <w:spacing w:after="160" w:line="360" w:lineRule="auto"/>
        <w:rPr>
          <w:rFonts w:ascii="Arial" w:hAnsi="Arial" w:cs="Arial"/>
        </w:rPr>
      </w:pPr>
      <w:r w:rsidRPr="00D12CE5">
        <w:rPr>
          <w:rFonts w:ascii="Arial" w:hAnsi="Arial" w:cs="Arial"/>
        </w:rPr>
        <w:t xml:space="preserve">Refuse </w:t>
      </w:r>
    </w:p>
    <w:p w:rsidR="003E0681" w:rsidRPr="00D12CE5" w:rsidRDefault="003E0681" w:rsidP="00D12CE5">
      <w:pPr>
        <w:pStyle w:val="ListParagraph"/>
        <w:numPr>
          <w:ilvl w:val="0"/>
          <w:numId w:val="38"/>
        </w:numPr>
        <w:spacing w:after="160" w:line="360" w:lineRule="auto"/>
        <w:rPr>
          <w:rFonts w:ascii="Arial" w:hAnsi="Arial" w:cs="Arial"/>
        </w:rPr>
      </w:pPr>
      <w:r w:rsidRPr="00D12CE5">
        <w:rPr>
          <w:rFonts w:ascii="Arial" w:hAnsi="Arial" w:cs="Arial"/>
        </w:rPr>
        <w:t>Rates</w:t>
      </w:r>
    </w:p>
    <w:p w:rsidR="003E0681" w:rsidRPr="00D12CE5" w:rsidRDefault="003E0681" w:rsidP="003E0681">
      <w:pPr>
        <w:pStyle w:val="ListParagraph"/>
        <w:rPr>
          <w:rFonts w:ascii="Arial" w:hAnsi="Arial" w:cs="Arial"/>
        </w:rPr>
      </w:pPr>
    </w:p>
    <w:p w:rsidR="003E0681" w:rsidRPr="00D12CE5" w:rsidRDefault="003E0681" w:rsidP="00D12CE5">
      <w:pPr>
        <w:spacing w:line="360" w:lineRule="auto"/>
        <w:rPr>
          <w:rFonts w:ascii="Arial" w:hAnsi="Arial" w:cs="Arial"/>
          <w:b/>
          <w:u w:val="single"/>
        </w:rPr>
      </w:pPr>
      <w:r w:rsidRPr="00D12CE5">
        <w:rPr>
          <w:rFonts w:ascii="Arial" w:hAnsi="Arial" w:cs="Arial"/>
          <w:b/>
          <w:u w:val="single"/>
        </w:rPr>
        <w:t>Public Participation and Ward committee</w:t>
      </w:r>
      <w:r w:rsidR="00347489">
        <w:rPr>
          <w:rFonts w:ascii="Arial" w:hAnsi="Arial" w:cs="Arial"/>
          <w:b/>
          <w:u w:val="single"/>
        </w:rPr>
        <w:t>s</w:t>
      </w:r>
      <w:r w:rsidRPr="00D12CE5">
        <w:rPr>
          <w:rFonts w:ascii="Arial" w:hAnsi="Arial" w:cs="Arial"/>
          <w:b/>
          <w:u w:val="single"/>
        </w:rPr>
        <w:t xml:space="preserve"> </w:t>
      </w:r>
      <w:r w:rsidRPr="00D12CE5">
        <w:rPr>
          <w:rFonts w:ascii="Arial" w:hAnsi="Arial" w:cs="Arial"/>
          <w:b/>
        </w:rPr>
        <w:tab/>
        <w:t>R</w:t>
      </w:r>
      <w:r w:rsidR="00380887">
        <w:rPr>
          <w:rFonts w:ascii="Arial" w:hAnsi="Arial" w:cs="Arial"/>
          <w:b/>
        </w:rPr>
        <w:t xml:space="preserve"> </w:t>
      </w:r>
      <w:r w:rsidR="00347489">
        <w:rPr>
          <w:rFonts w:ascii="Arial" w:hAnsi="Arial" w:cs="Arial"/>
          <w:b/>
        </w:rPr>
        <w:t>1 785 900</w:t>
      </w:r>
      <w:r w:rsidRPr="00D12CE5">
        <w:rPr>
          <w:rFonts w:ascii="Arial" w:hAnsi="Arial" w:cs="Arial"/>
          <w:b/>
        </w:rPr>
        <w:t>.00</w:t>
      </w:r>
    </w:p>
    <w:p w:rsidR="003E0681" w:rsidRPr="00D12CE5" w:rsidRDefault="003E0681" w:rsidP="00D12CE5">
      <w:pPr>
        <w:spacing w:line="360" w:lineRule="auto"/>
        <w:rPr>
          <w:rFonts w:ascii="Arial" w:hAnsi="Arial" w:cs="Arial"/>
        </w:rPr>
      </w:pPr>
      <w:r w:rsidRPr="00D12CE5">
        <w:rPr>
          <w:rFonts w:ascii="Arial" w:hAnsi="Arial" w:cs="Arial"/>
        </w:rPr>
        <w:t>In order to encourage participation of the local community in the affairs of the municipality by June 2022.</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Review public participation strategy and ward committee policy</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Coordinate public participation meetings</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Conduct community satisfaction surveys</w:t>
      </w:r>
    </w:p>
    <w:p w:rsidR="003E0681" w:rsidRPr="00D12CE5" w:rsidRDefault="003E0681" w:rsidP="00D12CE5">
      <w:pPr>
        <w:pStyle w:val="ListParagraph"/>
        <w:numPr>
          <w:ilvl w:val="0"/>
          <w:numId w:val="39"/>
        </w:numPr>
        <w:spacing w:after="160" w:line="360" w:lineRule="auto"/>
        <w:rPr>
          <w:rFonts w:ascii="Arial" w:hAnsi="Arial" w:cs="Arial"/>
        </w:rPr>
      </w:pPr>
      <w:r w:rsidRPr="00D12CE5">
        <w:rPr>
          <w:rFonts w:ascii="Arial" w:hAnsi="Arial" w:cs="Arial"/>
        </w:rPr>
        <w:t>Establish a functional Rapid Response Team</w:t>
      </w:r>
    </w:p>
    <w:p w:rsidR="00064FA0" w:rsidRDefault="003E0681" w:rsidP="003E0681">
      <w:pPr>
        <w:pStyle w:val="ListParagraph"/>
        <w:numPr>
          <w:ilvl w:val="0"/>
          <w:numId w:val="39"/>
        </w:numPr>
        <w:spacing w:after="160" w:line="360" w:lineRule="auto"/>
        <w:rPr>
          <w:rFonts w:ascii="Arial" w:hAnsi="Arial" w:cs="Arial"/>
        </w:rPr>
      </w:pPr>
      <w:r w:rsidRPr="00D12CE5">
        <w:rPr>
          <w:rFonts w:ascii="Arial" w:hAnsi="Arial" w:cs="Arial"/>
        </w:rPr>
        <w:t>Co-ordinate training of Ward Committees</w:t>
      </w:r>
    </w:p>
    <w:p w:rsidR="00506F68" w:rsidRPr="00506F68" w:rsidRDefault="00506F68" w:rsidP="00506F68">
      <w:pPr>
        <w:pStyle w:val="ListParagraph"/>
        <w:spacing w:after="160" w:line="360" w:lineRule="auto"/>
        <w:rPr>
          <w:rFonts w:ascii="Arial" w:hAnsi="Arial" w:cs="Arial"/>
        </w:rPr>
      </w:pPr>
    </w:p>
    <w:p w:rsidR="00EB2115" w:rsidRPr="00D12CE5" w:rsidRDefault="00EB2115" w:rsidP="00B771F3">
      <w:pPr>
        <w:pStyle w:val="ListParagraph"/>
        <w:numPr>
          <w:ilvl w:val="1"/>
          <w:numId w:val="8"/>
        </w:numPr>
        <w:jc w:val="both"/>
        <w:rPr>
          <w:rFonts w:ascii="Arial" w:hAnsi="Arial" w:cs="Arial"/>
          <w:b/>
          <w:u w:val="single"/>
        </w:rPr>
      </w:pPr>
      <w:r w:rsidRPr="00D12CE5">
        <w:rPr>
          <w:rFonts w:ascii="Arial" w:hAnsi="Arial" w:cs="Arial"/>
          <w:b/>
          <w:u w:val="single"/>
        </w:rPr>
        <w:t>General Expenditure</w:t>
      </w:r>
      <w:r w:rsidR="00C82C1E" w:rsidRPr="00D12CE5">
        <w:rPr>
          <w:rFonts w:ascii="Arial" w:hAnsi="Arial" w:cs="Arial"/>
          <w:b/>
          <w:u w:val="single"/>
        </w:rPr>
        <w:t xml:space="preserve"> and Employee Costs</w:t>
      </w:r>
    </w:p>
    <w:p w:rsidR="0068014D" w:rsidRDefault="00EB2115" w:rsidP="00B771F3">
      <w:pPr>
        <w:spacing w:line="360" w:lineRule="auto"/>
        <w:jc w:val="both"/>
        <w:rPr>
          <w:rFonts w:ascii="Arial" w:hAnsi="Arial" w:cs="Arial"/>
        </w:rPr>
      </w:pPr>
      <w:r w:rsidRPr="00D12CE5">
        <w:rPr>
          <w:rFonts w:ascii="Arial" w:hAnsi="Arial" w:cs="Arial"/>
        </w:rPr>
        <w:t xml:space="preserve">Other expenditure comprises of various line items relating to the daily operations of the municipality.  This </w:t>
      </w:r>
      <w:r w:rsidR="003B4A50" w:rsidRPr="00D12CE5">
        <w:rPr>
          <w:rFonts w:ascii="Arial" w:hAnsi="Arial" w:cs="Arial"/>
        </w:rPr>
        <w:t>group of expenditures</w:t>
      </w:r>
      <w:r w:rsidRPr="00D12CE5">
        <w:rPr>
          <w:rFonts w:ascii="Arial" w:hAnsi="Arial" w:cs="Arial"/>
        </w:rPr>
        <w:t xml:space="preserve"> has also been identified as an area in which cost savings and efficiencies can be achieved.</w:t>
      </w:r>
    </w:p>
    <w:p w:rsidR="00EB2115" w:rsidRPr="00D12CE5" w:rsidRDefault="00B0693D" w:rsidP="00B771F3">
      <w:pPr>
        <w:pStyle w:val="ListParagraph"/>
        <w:numPr>
          <w:ilvl w:val="1"/>
          <w:numId w:val="8"/>
        </w:numPr>
        <w:jc w:val="both"/>
        <w:rPr>
          <w:rFonts w:ascii="Arial" w:eastAsia="MS Mincho" w:hAnsi="Arial" w:cs="Arial"/>
          <w:b/>
          <w:u w:val="single"/>
          <w:lang w:val="en-ZA"/>
        </w:rPr>
      </w:pPr>
      <w:r w:rsidRPr="00D12CE5">
        <w:rPr>
          <w:rFonts w:ascii="Arial" w:eastAsia="MS Mincho" w:hAnsi="Arial" w:cs="Arial"/>
          <w:b/>
          <w:u w:val="single"/>
          <w:lang w:val="en-ZA"/>
        </w:rPr>
        <w:t>Policies and by-laws</w:t>
      </w:r>
    </w:p>
    <w:p w:rsidR="00B0693D" w:rsidRPr="00D12CE5" w:rsidRDefault="00B0693D" w:rsidP="00B771F3">
      <w:pPr>
        <w:spacing w:line="360" w:lineRule="auto"/>
        <w:jc w:val="both"/>
        <w:rPr>
          <w:rFonts w:ascii="Arial" w:eastAsia="MS Mincho" w:hAnsi="Arial" w:cs="Arial"/>
          <w:b/>
          <w:u w:val="single"/>
          <w:lang w:val="en-ZA"/>
        </w:rPr>
      </w:pPr>
      <w:r w:rsidRPr="00D12CE5">
        <w:rPr>
          <w:rFonts w:ascii="Arial" w:eastAsia="MS Mincho" w:hAnsi="Arial" w:cs="Arial"/>
          <w:lang w:val="en-ZA"/>
        </w:rPr>
        <w:t xml:space="preserve">There were no major changes on finance and budget related policies and by-laws. There were also no major changes on other policies. By-laws would </w:t>
      </w:r>
      <w:r w:rsidR="003B4A50" w:rsidRPr="00D12CE5">
        <w:rPr>
          <w:rFonts w:ascii="Arial" w:eastAsia="MS Mincho" w:hAnsi="Arial" w:cs="Arial"/>
          <w:lang w:val="en-ZA"/>
        </w:rPr>
        <w:t>have reviewed</w:t>
      </w:r>
      <w:r w:rsidRPr="00D12CE5">
        <w:rPr>
          <w:rFonts w:ascii="Arial" w:eastAsia="MS Mincho" w:hAnsi="Arial" w:cs="Arial"/>
          <w:lang w:val="en-ZA"/>
        </w:rPr>
        <w:t xml:space="preserve"> as the service provider was appointed to assist with the review of by-laws for Dr Nkosazana Dlamini Zuma Municipality.</w:t>
      </w:r>
    </w:p>
    <w:p w:rsidR="00EB3866" w:rsidRPr="00D12CE5" w:rsidRDefault="00B0693D" w:rsidP="00B771F3">
      <w:pPr>
        <w:spacing w:line="360" w:lineRule="auto"/>
        <w:jc w:val="both"/>
        <w:rPr>
          <w:rFonts w:ascii="Arial" w:eastAsia="MS Mincho" w:hAnsi="Arial" w:cs="Arial"/>
          <w:lang w:val="en-ZA"/>
        </w:rPr>
      </w:pPr>
      <w:r w:rsidRPr="00D12CE5">
        <w:rPr>
          <w:rFonts w:ascii="Arial" w:eastAsia="MS Mincho" w:hAnsi="Arial" w:cs="Arial"/>
          <w:lang w:val="en-ZA"/>
        </w:rPr>
        <w:t>Ladies and gentlemen, may I take this opportunity to thank you for your attentiveness and your contribution in the on-going development of Dr Nkosazana Dlamini Zuma Municipality</w:t>
      </w:r>
      <w:r w:rsidR="00EB3866" w:rsidRPr="00D12CE5">
        <w:rPr>
          <w:rFonts w:ascii="Arial" w:eastAsia="MS Mincho" w:hAnsi="Arial" w:cs="Arial"/>
          <w:lang w:val="en-ZA"/>
        </w:rPr>
        <w:t>.</w:t>
      </w:r>
    </w:p>
    <w:p w:rsidR="00EB3866" w:rsidRPr="00D12CE5" w:rsidRDefault="002C14A5" w:rsidP="00B84C56">
      <w:pPr>
        <w:spacing w:line="360" w:lineRule="auto"/>
        <w:jc w:val="both"/>
        <w:rPr>
          <w:rFonts w:ascii="Arial" w:eastAsia="MS Mincho" w:hAnsi="Arial" w:cs="Arial"/>
          <w:lang w:val="en-ZA"/>
        </w:rPr>
      </w:pPr>
      <w:r w:rsidRPr="00D12CE5">
        <w:rPr>
          <w:rFonts w:ascii="Arial" w:eastAsia="MS Mincho" w:hAnsi="Arial" w:cs="Arial"/>
          <w:lang w:val="en-ZA"/>
        </w:rPr>
        <w:t>Thank you</w:t>
      </w:r>
    </w:p>
    <w:p w:rsidR="00B0693D" w:rsidRPr="00D12CE5" w:rsidRDefault="00B0693D" w:rsidP="00B771F3">
      <w:pPr>
        <w:jc w:val="both"/>
        <w:rPr>
          <w:rFonts w:ascii="Arial" w:eastAsia="MS Mincho" w:hAnsi="Arial" w:cs="Arial"/>
          <w:b/>
          <w:u w:val="single"/>
          <w:lang w:val="en-ZA"/>
        </w:rPr>
      </w:pPr>
      <w:r w:rsidRPr="00D12CE5">
        <w:rPr>
          <w:rFonts w:ascii="Arial" w:eastAsia="MS Mincho" w:hAnsi="Arial" w:cs="Arial"/>
          <w:b/>
          <w:u w:val="single"/>
          <w:lang w:val="en-ZA"/>
        </w:rPr>
        <w:t>Councillor P.N Mncwabe</w:t>
      </w:r>
    </w:p>
    <w:p w:rsidR="0080222D" w:rsidRPr="00091793" w:rsidRDefault="00B0693D" w:rsidP="00B771F3">
      <w:pPr>
        <w:jc w:val="both"/>
        <w:rPr>
          <w:rFonts w:ascii="Arial" w:eastAsia="MS Mincho" w:hAnsi="Arial" w:cs="Arial"/>
          <w:b/>
          <w:u w:val="single"/>
          <w:lang w:val="en-ZA"/>
        </w:rPr>
      </w:pPr>
      <w:r w:rsidRPr="00D12CE5">
        <w:rPr>
          <w:rFonts w:ascii="Arial" w:eastAsia="MS Mincho" w:hAnsi="Arial" w:cs="Arial"/>
          <w:b/>
          <w:u w:val="single"/>
          <w:lang w:val="en-ZA"/>
        </w:rPr>
        <w:t>Mayor of Dr Nkosazana Dlamini Zuma</w:t>
      </w:r>
      <w:r w:rsidR="00942644" w:rsidRPr="00D12CE5">
        <w:rPr>
          <w:rFonts w:ascii="Arial" w:eastAsia="MS Mincho" w:hAnsi="Arial" w:cs="Arial"/>
          <w:b/>
          <w:u w:val="single"/>
          <w:lang w:val="en-ZA"/>
        </w:rPr>
        <w:t xml:space="preserve"> Municipality</w:t>
      </w:r>
    </w:p>
    <w:p w:rsidR="00EB3866" w:rsidRPr="00992287" w:rsidRDefault="003B4A50" w:rsidP="00B771F3">
      <w:pPr>
        <w:pStyle w:val="ListParagraph"/>
        <w:numPr>
          <w:ilvl w:val="0"/>
          <w:numId w:val="7"/>
        </w:numPr>
        <w:jc w:val="both"/>
        <w:rPr>
          <w:rFonts w:ascii="Times New Roman" w:hAnsi="Times New Roman" w:cs="Times New Roman"/>
          <w:b/>
          <w:sz w:val="24"/>
          <w:szCs w:val="24"/>
          <w:u w:val="single"/>
        </w:rPr>
      </w:pPr>
      <w:r w:rsidRPr="00992287">
        <w:rPr>
          <w:rFonts w:ascii="Times New Roman" w:hAnsi="Times New Roman" w:cs="Times New Roman"/>
          <w:b/>
          <w:sz w:val="24"/>
          <w:szCs w:val="24"/>
          <w:u w:val="single"/>
        </w:rPr>
        <w:lastRenderedPageBreak/>
        <w:t>RESOLUTION</w:t>
      </w:r>
    </w:p>
    <w:p w:rsidR="00EB3866" w:rsidRPr="00992287" w:rsidRDefault="00EB3866" w:rsidP="00B771F3">
      <w:pPr>
        <w:jc w:val="both"/>
        <w:rPr>
          <w:rFonts w:ascii="Times New Roman" w:hAnsi="Times New Roman" w:cs="Times New Roman"/>
          <w:b/>
          <w:sz w:val="24"/>
          <w:szCs w:val="24"/>
        </w:rPr>
      </w:pPr>
    </w:p>
    <w:p w:rsidR="002C14A5" w:rsidRPr="0080222D" w:rsidRDefault="00786FD5" w:rsidP="007D7664">
      <w:pPr>
        <w:pStyle w:val="ListParagraph"/>
        <w:numPr>
          <w:ilvl w:val="1"/>
          <w:numId w:val="19"/>
        </w:numPr>
        <w:jc w:val="both"/>
        <w:rPr>
          <w:rFonts w:ascii="Arial" w:hAnsi="Arial" w:cs="Arial"/>
          <w:b/>
        </w:rPr>
      </w:pPr>
      <w:r>
        <w:rPr>
          <w:rFonts w:ascii="Arial" w:hAnsi="Arial" w:cs="Arial"/>
        </w:rPr>
        <w:t>Dr NDZ</w:t>
      </w:r>
      <w:r w:rsidR="00975E68">
        <w:rPr>
          <w:rFonts w:ascii="Arial" w:hAnsi="Arial" w:cs="Arial"/>
        </w:rPr>
        <w:t xml:space="preserve"> Draft Budget</w:t>
      </w:r>
      <w:r>
        <w:rPr>
          <w:rFonts w:ascii="Arial" w:hAnsi="Arial" w:cs="Arial"/>
        </w:rPr>
        <w:t xml:space="preserve"> was adopted by Municipal Council on the 28 March 2019 and the Council resolution is attached.</w:t>
      </w:r>
    </w:p>
    <w:p w:rsidR="002C14A5" w:rsidRPr="00EB1B10" w:rsidRDefault="002C14A5" w:rsidP="00B771F3">
      <w:pPr>
        <w:jc w:val="both"/>
        <w:rPr>
          <w:rFonts w:ascii="Arial" w:hAnsi="Arial" w:cs="Arial"/>
          <w:b/>
        </w:rPr>
      </w:pPr>
    </w:p>
    <w:p w:rsidR="00C54012" w:rsidRPr="00EB1B10" w:rsidRDefault="00955231" w:rsidP="00B771F3">
      <w:pPr>
        <w:pStyle w:val="ListParagraph"/>
        <w:numPr>
          <w:ilvl w:val="0"/>
          <w:numId w:val="7"/>
        </w:numPr>
        <w:jc w:val="both"/>
        <w:rPr>
          <w:rFonts w:ascii="Arial" w:hAnsi="Arial" w:cs="Arial"/>
          <w:b/>
          <w:u w:val="single"/>
        </w:rPr>
      </w:pPr>
      <w:r w:rsidRPr="00EB1B10">
        <w:rPr>
          <w:rFonts w:ascii="Arial" w:hAnsi="Arial" w:cs="Arial"/>
          <w:b/>
          <w:u w:val="single"/>
        </w:rPr>
        <w:t>EXECUTIVE SUMMARY</w:t>
      </w:r>
    </w:p>
    <w:p w:rsidR="00E95B5E" w:rsidRPr="00EB1B10" w:rsidRDefault="00E95B5E" w:rsidP="00B771F3">
      <w:pPr>
        <w:pStyle w:val="ListParagraph"/>
        <w:jc w:val="both"/>
        <w:rPr>
          <w:rFonts w:ascii="Arial" w:hAnsi="Arial" w:cs="Arial"/>
          <w:b/>
          <w:u w:val="single"/>
        </w:rPr>
      </w:pPr>
    </w:p>
    <w:p w:rsidR="00116A7A" w:rsidRPr="00EB1B10" w:rsidRDefault="00C54012" w:rsidP="00631219">
      <w:pPr>
        <w:pStyle w:val="ListParagraph"/>
        <w:numPr>
          <w:ilvl w:val="1"/>
          <w:numId w:val="20"/>
        </w:numPr>
        <w:jc w:val="both"/>
        <w:rPr>
          <w:rFonts w:ascii="Arial" w:hAnsi="Arial" w:cs="Arial"/>
          <w:b/>
          <w:u w:val="single"/>
        </w:rPr>
      </w:pPr>
      <w:r w:rsidRPr="00EB1B10">
        <w:rPr>
          <w:rFonts w:ascii="Arial" w:hAnsi="Arial" w:cs="Arial"/>
          <w:b/>
          <w:u w:val="single"/>
        </w:rPr>
        <w:t>Introduction</w:t>
      </w:r>
    </w:p>
    <w:p w:rsidR="0011756E" w:rsidRPr="00EB1B10" w:rsidRDefault="00116A7A" w:rsidP="00B771F3">
      <w:pPr>
        <w:spacing w:line="360" w:lineRule="auto"/>
        <w:jc w:val="both"/>
        <w:rPr>
          <w:rFonts w:ascii="Arial" w:hAnsi="Arial" w:cs="Arial"/>
        </w:rPr>
      </w:pPr>
      <w:r w:rsidRPr="00EB1B10">
        <w:rPr>
          <w:rFonts w:ascii="Arial" w:hAnsi="Arial" w:cs="Arial"/>
        </w:rPr>
        <w:t>This 201</w:t>
      </w:r>
      <w:r w:rsidR="00891D54">
        <w:rPr>
          <w:rFonts w:ascii="Arial" w:hAnsi="Arial" w:cs="Arial"/>
        </w:rPr>
        <w:t>9</w:t>
      </w:r>
      <w:r w:rsidRPr="00EB1B10">
        <w:rPr>
          <w:rFonts w:ascii="Arial" w:hAnsi="Arial" w:cs="Arial"/>
        </w:rPr>
        <w:t>/</w:t>
      </w:r>
      <w:r w:rsidR="00891D54">
        <w:rPr>
          <w:rFonts w:ascii="Arial" w:hAnsi="Arial" w:cs="Arial"/>
        </w:rPr>
        <w:t>20</w:t>
      </w:r>
      <w:r w:rsidRPr="00EB1B10">
        <w:rPr>
          <w:rFonts w:ascii="Arial" w:hAnsi="Arial" w:cs="Arial"/>
        </w:rPr>
        <w:t xml:space="preserve"> – 20</w:t>
      </w:r>
      <w:r w:rsidR="00D309E6" w:rsidRPr="00EB1B10">
        <w:rPr>
          <w:rFonts w:ascii="Arial" w:hAnsi="Arial" w:cs="Arial"/>
        </w:rPr>
        <w:t>2</w:t>
      </w:r>
      <w:r w:rsidR="00891D54">
        <w:rPr>
          <w:rFonts w:ascii="Arial" w:hAnsi="Arial" w:cs="Arial"/>
        </w:rPr>
        <w:t>1</w:t>
      </w:r>
      <w:r w:rsidRPr="00EB1B10">
        <w:rPr>
          <w:rFonts w:ascii="Arial" w:hAnsi="Arial" w:cs="Arial"/>
        </w:rPr>
        <w:t>/2</w:t>
      </w:r>
      <w:r w:rsidR="00891D54">
        <w:rPr>
          <w:rFonts w:ascii="Arial" w:hAnsi="Arial" w:cs="Arial"/>
        </w:rPr>
        <w:t>2</w:t>
      </w:r>
      <w:r w:rsidRPr="00EB1B10">
        <w:rPr>
          <w:rFonts w:ascii="Arial" w:hAnsi="Arial" w:cs="Arial"/>
        </w:rPr>
        <w:t xml:space="preserve"> Tabled Medium </w:t>
      </w:r>
      <w:r w:rsidR="00E62D12" w:rsidRPr="00EB1B10">
        <w:rPr>
          <w:rFonts w:ascii="Arial" w:hAnsi="Arial" w:cs="Arial"/>
        </w:rPr>
        <w:t>-</w:t>
      </w:r>
      <w:r w:rsidRPr="00EB1B10">
        <w:rPr>
          <w:rFonts w:ascii="Arial" w:hAnsi="Arial" w:cs="Arial"/>
        </w:rPr>
        <w:t>Term Revenue and Expenditure Framework (</w:t>
      </w:r>
      <w:r w:rsidR="000F00BE" w:rsidRPr="00EB1B10">
        <w:rPr>
          <w:rFonts w:ascii="Arial" w:hAnsi="Arial" w:cs="Arial"/>
        </w:rPr>
        <w:t xml:space="preserve">MTREF) budget report deals with the operating budget and tariff proposals as well as the capital budget and funding sources proposal to ensure that </w:t>
      </w:r>
      <w:r w:rsidR="00EB3866" w:rsidRPr="00EB1B10">
        <w:rPr>
          <w:rFonts w:ascii="Arial" w:hAnsi="Arial" w:cs="Arial"/>
        </w:rPr>
        <w:t>D</w:t>
      </w:r>
      <w:r w:rsidR="00401863" w:rsidRPr="00EB1B10">
        <w:rPr>
          <w:rFonts w:ascii="Arial" w:hAnsi="Arial" w:cs="Arial"/>
        </w:rPr>
        <w:t>r</w:t>
      </w:r>
      <w:r w:rsidR="000F00BE" w:rsidRPr="00EB1B10">
        <w:rPr>
          <w:rFonts w:ascii="Arial" w:hAnsi="Arial" w:cs="Arial"/>
        </w:rPr>
        <w:t xml:space="preserve"> Nkosazana Dlamini Zuma Municipality renders services to their local communities in a financial and sustainable manner.</w:t>
      </w:r>
    </w:p>
    <w:p w:rsidR="000F00BE" w:rsidRPr="00EB1B10" w:rsidRDefault="000F00BE" w:rsidP="00631219">
      <w:pPr>
        <w:pStyle w:val="ListParagraph"/>
        <w:numPr>
          <w:ilvl w:val="1"/>
          <w:numId w:val="20"/>
        </w:numPr>
        <w:jc w:val="both"/>
        <w:rPr>
          <w:rFonts w:ascii="Arial" w:hAnsi="Arial" w:cs="Arial"/>
          <w:b/>
          <w:u w:val="single"/>
        </w:rPr>
      </w:pPr>
      <w:r w:rsidRPr="00EB1B10">
        <w:rPr>
          <w:rFonts w:ascii="Arial" w:hAnsi="Arial" w:cs="Arial"/>
          <w:b/>
          <w:u w:val="single"/>
        </w:rPr>
        <w:t>Financial Sustainability</w:t>
      </w:r>
    </w:p>
    <w:p w:rsidR="000F00BE" w:rsidRPr="00EB1B10" w:rsidRDefault="000F00BE" w:rsidP="00B771F3">
      <w:pPr>
        <w:spacing w:line="360" w:lineRule="auto"/>
        <w:jc w:val="both"/>
        <w:rPr>
          <w:rFonts w:ascii="Arial" w:hAnsi="Arial" w:cs="Arial"/>
        </w:rPr>
      </w:pPr>
      <w:r w:rsidRPr="00EB1B10">
        <w:rPr>
          <w:rFonts w:ascii="Arial" w:hAnsi="Arial" w:cs="Arial"/>
        </w:rPr>
        <w:t>Financial sustainability over the long-term has to do with the maintenance of high priority expenditure programmes, both operating and capital to ensure programme</w:t>
      </w:r>
      <w:r w:rsidR="002C14A5" w:rsidRPr="00EB1B10">
        <w:rPr>
          <w:rFonts w:ascii="Arial" w:hAnsi="Arial" w:cs="Arial"/>
        </w:rPr>
        <w:t>s</w:t>
      </w:r>
      <w:r w:rsidRPr="00EB1B10">
        <w:rPr>
          <w:rFonts w:ascii="Arial" w:hAnsi="Arial" w:cs="Arial"/>
        </w:rPr>
        <w:t xml:space="preserve"> sustainability and desire quality of service to be rendered. There must also be rates and service charges stability and predictability in the overall rate burden by ensuring reasonable tares and service charges to fund programmes.</w:t>
      </w:r>
    </w:p>
    <w:p w:rsidR="008E3154" w:rsidRPr="00EB1B10" w:rsidRDefault="008E3154" w:rsidP="00B771F3">
      <w:pPr>
        <w:spacing w:line="360" w:lineRule="auto"/>
        <w:jc w:val="both"/>
        <w:rPr>
          <w:rFonts w:ascii="Arial" w:hAnsi="Arial" w:cs="Arial"/>
        </w:rPr>
      </w:pPr>
      <w:r w:rsidRPr="00EB1B10">
        <w:rPr>
          <w:rFonts w:ascii="Arial" w:hAnsi="Arial" w:cs="Arial"/>
        </w:rPr>
        <w:t>The application of sound financial management principles for the compilation of the municipality’s financial plan is essential and critical to ensure that the municipality remains financially viable and that municipal services are provided sustainably, economically and equitable to all communities.</w:t>
      </w:r>
    </w:p>
    <w:p w:rsidR="00542B92" w:rsidRPr="00992287" w:rsidRDefault="00542B92" w:rsidP="00B771F3">
      <w:pPr>
        <w:spacing w:after="0" w:line="360" w:lineRule="auto"/>
        <w:jc w:val="both"/>
        <w:rPr>
          <w:rFonts w:ascii="Times New Roman" w:eastAsia="MS Mincho" w:hAnsi="Times New Roman" w:cs="Times New Roman"/>
          <w:sz w:val="24"/>
          <w:szCs w:val="24"/>
        </w:rPr>
      </w:pPr>
      <w:r w:rsidRPr="00EB1B10">
        <w:rPr>
          <w:rFonts w:ascii="Arial" w:eastAsia="MS Mincho" w:hAnsi="Arial" w:cs="Arial"/>
        </w:rPr>
        <w:t>The following budget principles and guidelines directly informed the compilation of the 201</w:t>
      </w:r>
      <w:r w:rsidR="00AE6E08">
        <w:rPr>
          <w:rFonts w:ascii="Arial" w:eastAsia="MS Mincho" w:hAnsi="Arial" w:cs="Arial"/>
        </w:rPr>
        <w:t>9</w:t>
      </w:r>
      <w:r w:rsidRPr="00EB1B10">
        <w:rPr>
          <w:rFonts w:ascii="Arial" w:eastAsia="MS Mincho" w:hAnsi="Arial" w:cs="Arial"/>
        </w:rPr>
        <w:t>/</w:t>
      </w:r>
      <w:r w:rsidR="00AE6E08">
        <w:rPr>
          <w:rFonts w:ascii="Arial" w:eastAsia="MS Mincho" w:hAnsi="Arial" w:cs="Arial"/>
        </w:rPr>
        <w:t>20</w:t>
      </w:r>
      <w:r w:rsidRPr="00EB1B10">
        <w:rPr>
          <w:rFonts w:ascii="Arial" w:eastAsia="MS Mincho" w:hAnsi="Arial" w:cs="Arial"/>
        </w:rPr>
        <w:t xml:space="preserve"> MTREF:</w:t>
      </w:r>
    </w:p>
    <w:p w:rsidR="00542B92" w:rsidRPr="00992287" w:rsidRDefault="00542B92" w:rsidP="00B771F3">
      <w:pPr>
        <w:spacing w:after="0" w:line="360" w:lineRule="auto"/>
        <w:jc w:val="both"/>
        <w:rPr>
          <w:rFonts w:ascii="Times New Roman" w:eastAsia="MS Mincho" w:hAnsi="Times New Roman" w:cs="Times New Roman"/>
          <w:sz w:val="24"/>
          <w:szCs w:val="24"/>
        </w:rPr>
      </w:pPr>
    </w:p>
    <w:p w:rsidR="00542B92" w:rsidRPr="00947776" w:rsidRDefault="009C5713"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The 201</w:t>
      </w:r>
      <w:r w:rsidR="00AE6E08">
        <w:rPr>
          <w:rFonts w:ascii="Arial" w:eastAsia="MS Mincho" w:hAnsi="Arial" w:cs="Arial"/>
        </w:rPr>
        <w:t>9</w:t>
      </w:r>
      <w:r w:rsidRPr="00947776">
        <w:rPr>
          <w:rFonts w:ascii="Arial" w:eastAsia="MS Mincho" w:hAnsi="Arial" w:cs="Arial"/>
        </w:rPr>
        <w:t>/</w:t>
      </w:r>
      <w:r w:rsidR="00AE6E08">
        <w:rPr>
          <w:rFonts w:ascii="Arial" w:eastAsia="MS Mincho" w:hAnsi="Arial" w:cs="Arial"/>
        </w:rPr>
        <w:t>20</w:t>
      </w:r>
      <w:r w:rsidR="00542B92" w:rsidRPr="00947776">
        <w:rPr>
          <w:rFonts w:ascii="Arial" w:eastAsia="MS Mincho" w:hAnsi="Arial" w:cs="Arial"/>
        </w:rPr>
        <w:t xml:space="preserve"> Budget priorities and targets, as well as the base line allocations contained in th</w:t>
      </w:r>
      <w:r w:rsidR="009A42FA">
        <w:rPr>
          <w:rFonts w:ascii="Arial" w:eastAsia="MS Mincho" w:hAnsi="Arial" w:cs="Arial"/>
        </w:rPr>
        <w:t>e</w:t>
      </w:r>
      <w:r w:rsidR="00542B92" w:rsidRPr="00947776">
        <w:rPr>
          <w:rFonts w:ascii="Arial" w:eastAsia="MS Mincho" w:hAnsi="Arial" w:cs="Arial"/>
        </w:rPr>
        <w:t xml:space="preserve"> Adjustments Budget were adopted as the upper limits for t</w:t>
      </w:r>
      <w:r w:rsidR="00223889" w:rsidRPr="00947776">
        <w:rPr>
          <w:rFonts w:ascii="Arial" w:eastAsia="MS Mincho" w:hAnsi="Arial" w:cs="Arial"/>
        </w:rPr>
        <w:t>he new baselines for the 201</w:t>
      </w:r>
      <w:r w:rsidR="00AE6E08">
        <w:rPr>
          <w:rFonts w:ascii="Arial" w:eastAsia="MS Mincho" w:hAnsi="Arial" w:cs="Arial"/>
        </w:rPr>
        <w:t>9</w:t>
      </w:r>
      <w:r w:rsidR="00223889" w:rsidRPr="00947776">
        <w:rPr>
          <w:rFonts w:ascii="Arial" w:eastAsia="MS Mincho" w:hAnsi="Arial" w:cs="Arial"/>
        </w:rPr>
        <w:t>/</w:t>
      </w:r>
      <w:r w:rsidR="00AE6E08">
        <w:rPr>
          <w:rFonts w:ascii="Arial" w:eastAsia="MS Mincho" w:hAnsi="Arial" w:cs="Arial"/>
        </w:rPr>
        <w:t>20</w:t>
      </w:r>
      <w:r w:rsidR="00CA733A" w:rsidRPr="00947776">
        <w:rPr>
          <w:rFonts w:ascii="Arial" w:eastAsia="MS Mincho" w:hAnsi="Arial" w:cs="Arial"/>
        </w:rPr>
        <w:t xml:space="preserve"> </w:t>
      </w:r>
      <w:r w:rsidR="00DA02F4">
        <w:rPr>
          <w:rFonts w:ascii="Arial" w:eastAsia="MS Mincho" w:hAnsi="Arial" w:cs="Arial"/>
        </w:rPr>
        <w:t>final</w:t>
      </w:r>
      <w:r w:rsidR="00542B92" w:rsidRPr="00947776">
        <w:rPr>
          <w:rFonts w:ascii="Arial" w:eastAsia="MS Mincho" w:hAnsi="Arial" w:cs="Arial"/>
        </w:rPr>
        <w:t xml:space="preserve"> budget;</w:t>
      </w:r>
    </w:p>
    <w:p w:rsidR="00542B92" w:rsidRPr="00947776" w:rsidRDefault="00542B92"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t>Tariff and property rate increases should be affordable and should generally not exceed inflation as measured by the CPI, except where there are price increases in the inputs of services that are beyond the control of the municipality.</w:t>
      </w:r>
    </w:p>
    <w:p w:rsidR="00542B92" w:rsidRPr="00947776" w:rsidRDefault="00542B92" w:rsidP="00B771F3">
      <w:pPr>
        <w:pStyle w:val="ListParagraph"/>
        <w:numPr>
          <w:ilvl w:val="0"/>
          <w:numId w:val="2"/>
        </w:numPr>
        <w:spacing w:after="0" w:line="360" w:lineRule="auto"/>
        <w:jc w:val="both"/>
        <w:rPr>
          <w:rFonts w:ascii="Arial" w:eastAsia="MS Mincho" w:hAnsi="Arial" w:cs="Arial"/>
        </w:rPr>
      </w:pPr>
      <w:r w:rsidRPr="00947776">
        <w:rPr>
          <w:rFonts w:ascii="Arial" w:eastAsia="MS Mincho" w:hAnsi="Arial" w:cs="Arial"/>
        </w:rPr>
        <w:lastRenderedPageBreak/>
        <w:t>There will be no budget allocated to national and provincial funded projects unless the necessary grants to the municipality are reflected in the national and provincial budget and have been gazette as required by the annual Division of Revenue Act.</w:t>
      </w:r>
    </w:p>
    <w:p w:rsidR="00975E68" w:rsidRPr="00947776" w:rsidRDefault="00975E68" w:rsidP="00B771F3">
      <w:pPr>
        <w:spacing w:line="360" w:lineRule="auto"/>
        <w:jc w:val="both"/>
        <w:rPr>
          <w:rFonts w:ascii="Arial" w:hAnsi="Arial" w:cs="Arial"/>
        </w:rPr>
      </w:pPr>
    </w:p>
    <w:p w:rsidR="00ED0632" w:rsidRPr="00947776" w:rsidRDefault="00EB3866" w:rsidP="00631219">
      <w:pPr>
        <w:pStyle w:val="ListParagraph"/>
        <w:numPr>
          <w:ilvl w:val="1"/>
          <w:numId w:val="20"/>
        </w:numPr>
        <w:tabs>
          <w:tab w:val="left" w:pos="1635"/>
        </w:tabs>
        <w:spacing w:line="360" w:lineRule="auto"/>
        <w:jc w:val="both"/>
        <w:rPr>
          <w:rFonts w:ascii="Arial" w:hAnsi="Arial" w:cs="Arial"/>
          <w:b/>
          <w:u w:val="single"/>
        </w:rPr>
      </w:pPr>
      <w:r w:rsidRPr="00947776">
        <w:rPr>
          <w:rFonts w:ascii="Arial" w:hAnsi="Arial" w:cs="Arial"/>
          <w:b/>
          <w:u w:val="single"/>
        </w:rPr>
        <w:t>Repairs</w:t>
      </w:r>
      <w:r w:rsidR="00ED0632" w:rsidRPr="00947776">
        <w:rPr>
          <w:rFonts w:ascii="Arial" w:hAnsi="Arial" w:cs="Arial"/>
          <w:b/>
          <w:u w:val="single"/>
        </w:rPr>
        <w:t xml:space="preserve"> and maintenance</w:t>
      </w:r>
    </w:p>
    <w:p w:rsidR="00542131" w:rsidRPr="00947776" w:rsidRDefault="00902D49" w:rsidP="00B771F3">
      <w:pPr>
        <w:tabs>
          <w:tab w:val="left" w:pos="1635"/>
        </w:tabs>
        <w:spacing w:line="360" w:lineRule="auto"/>
        <w:jc w:val="both"/>
        <w:rPr>
          <w:rFonts w:ascii="Arial" w:hAnsi="Arial" w:cs="Arial"/>
        </w:rPr>
      </w:pPr>
      <w:r w:rsidRPr="00947776">
        <w:rPr>
          <w:rFonts w:ascii="Arial" w:hAnsi="Arial" w:cs="Arial"/>
        </w:rPr>
        <w:t xml:space="preserve">The municipality has </w:t>
      </w:r>
      <w:r w:rsidR="00D309E6" w:rsidRPr="00947776">
        <w:rPr>
          <w:rFonts w:ascii="Arial" w:hAnsi="Arial" w:cs="Arial"/>
        </w:rPr>
        <w:t xml:space="preserve">less than </w:t>
      </w:r>
      <w:r w:rsidRPr="00947776">
        <w:rPr>
          <w:rFonts w:ascii="Arial" w:hAnsi="Arial" w:cs="Arial"/>
        </w:rPr>
        <w:t>8%</w:t>
      </w:r>
      <w:r w:rsidR="00ED0632" w:rsidRPr="00947776">
        <w:rPr>
          <w:rFonts w:ascii="Arial" w:hAnsi="Arial" w:cs="Arial"/>
        </w:rPr>
        <w:t xml:space="preserve"> percentage</w:t>
      </w:r>
      <w:r w:rsidR="00C5250A" w:rsidRPr="00947776">
        <w:rPr>
          <w:rFonts w:ascii="Arial" w:hAnsi="Arial" w:cs="Arial"/>
        </w:rPr>
        <w:t xml:space="preserve"> on repairs and maintenance</w:t>
      </w:r>
      <w:r w:rsidRPr="00947776">
        <w:rPr>
          <w:rFonts w:ascii="Arial" w:hAnsi="Arial" w:cs="Arial"/>
        </w:rPr>
        <w:t xml:space="preserve"> </w:t>
      </w:r>
      <w:r w:rsidR="00C5250A" w:rsidRPr="00947776">
        <w:rPr>
          <w:rFonts w:ascii="Arial" w:hAnsi="Arial" w:cs="Arial"/>
        </w:rPr>
        <w:t xml:space="preserve">that is recommended </w:t>
      </w:r>
      <w:r w:rsidR="00D309E6" w:rsidRPr="00947776">
        <w:rPr>
          <w:rFonts w:ascii="Arial" w:hAnsi="Arial" w:cs="Arial"/>
        </w:rPr>
        <w:t>by</w:t>
      </w:r>
      <w:r w:rsidR="00C5250A" w:rsidRPr="00947776">
        <w:rPr>
          <w:rFonts w:ascii="Arial" w:hAnsi="Arial" w:cs="Arial"/>
        </w:rPr>
        <w:t xml:space="preserve"> MFMA Circular No. 55</w:t>
      </w:r>
      <w:r w:rsidRPr="00947776">
        <w:rPr>
          <w:rFonts w:ascii="Arial" w:hAnsi="Arial" w:cs="Arial"/>
        </w:rPr>
        <w:t xml:space="preserve"> </w:t>
      </w:r>
      <w:r w:rsidR="00DA02F4">
        <w:rPr>
          <w:rFonts w:ascii="Arial" w:hAnsi="Arial" w:cs="Arial"/>
        </w:rPr>
        <w:t xml:space="preserve">because </w:t>
      </w:r>
      <w:r w:rsidRPr="00947776">
        <w:rPr>
          <w:rFonts w:ascii="Arial" w:hAnsi="Arial" w:cs="Arial"/>
        </w:rPr>
        <w:t>the municipality has</w:t>
      </w:r>
      <w:r w:rsidR="00803DD8" w:rsidRPr="00947776">
        <w:rPr>
          <w:rFonts w:ascii="Arial" w:hAnsi="Arial" w:cs="Arial"/>
        </w:rPr>
        <w:t xml:space="preserve"> </w:t>
      </w:r>
      <w:r w:rsidR="00EA266C" w:rsidRPr="00947776">
        <w:rPr>
          <w:rFonts w:ascii="Arial" w:hAnsi="Arial" w:cs="Arial"/>
        </w:rPr>
        <w:t xml:space="preserve">a strategy to maintain its assets </w:t>
      </w:r>
      <w:r w:rsidR="00D309E6" w:rsidRPr="00947776">
        <w:rPr>
          <w:rFonts w:ascii="Arial" w:hAnsi="Arial" w:cs="Arial"/>
        </w:rPr>
        <w:t>through EPWP and us</w:t>
      </w:r>
      <w:r w:rsidR="00F82D5F">
        <w:rPr>
          <w:rFonts w:ascii="Arial" w:hAnsi="Arial" w:cs="Arial"/>
        </w:rPr>
        <w:t>e of</w:t>
      </w:r>
      <w:r w:rsidR="00D309E6" w:rsidRPr="00947776">
        <w:rPr>
          <w:rFonts w:ascii="Arial" w:hAnsi="Arial" w:cs="Arial"/>
        </w:rPr>
        <w:t xml:space="preserve"> </w:t>
      </w:r>
      <w:r w:rsidR="00F82D5F">
        <w:rPr>
          <w:rFonts w:ascii="Arial" w:hAnsi="Arial" w:cs="Arial"/>
        </w:rPr>
        <w:t>the municipality’s</w:t>
      </w:r>
      <w:r w:rsidR="00D309E6" w:rsidRPr="00947776">
        <w:rPr>
          <w:rFonts w:ascii="Arial" w:hAnsi="Arial" w:cs="Arial"/>
        </w:rPr>
        <w:t xml:space="preserve"> plant and Machineries</w:t>
      </w:r>
      <w:r w:rsidR="00DA02F4">
        <w:rPr>
          <w:rFonts w:ascii="Arial" w:hAnsi="Arial" w:cs="Arial"/>
        </w:rPr>
        <w:t>. The municipality has procured the TLB</w:t>
      </w:r>
      <w:r w:rsidR="00F82D5F">
        <w:rPr>
          <w:rFonts w:ascii="Arial" w:hAnsi="Arial" w:cs="Arial"/>
        </w:rPr>
        <w:t>,</w:t>
      </w:r>
      <w:r w:rsidR="00DA02F4">
        <w:rPr>
          <w:rFonts w:ascii="Arial" w:hAnsi="Arial" w:cs="Arial"/>
        </w:rPr>
        <w:t xml:space="preserve"> Grader</w:t>
      </w:r>
      <w:r w:rsidR="00F82D5F">
        <w:rPr>
          <w:rFonts w:ascii="Arial" w:hAnsi="Arial" w:cs="Arial"/>
        </w:rPr>
        <w:t xml:space="preserve"> and tipper trucks, </w:t>
      </w:r>
      <w:r w:rsidR="00DA02F4">
        <w:rPr>
          <w:rFonts w:ascii="Arial" w:hAnsi="Arial" w:cs="Arial"/>
        </w:rPr>
        <w:t xml:space="preserve">and will be procuring </w:t>
      </w:r>
      <w:r w:rsidR="00F82D5F">
        <w:rPr>
          <w:rFonts w:ascii="Arial" w:hAnsi="Arial" w:cs="Arial"/>
        </w:rPr>
        <w:t>another grade and diesel tank trailer</w:t>
      </w:r>
      <w:r w:rsidR="00DA02F4">
        <w:rPr>
          <w:rFonts w:ascii="Arial" w:hAnsi="Arial" w:cs="Arial"/>
        </w:rPr>
        <w:t xml:space="preserve"> in the 201</w:t>
      </w:r>
      <w:r w:rsidR="00F82D5F">
        <w:rPr>
          <w:rFonts w:ascii="Arial" w:hAnsi="Arial" w:cs="Arial"/>
        </w:rPr>
        <w:t>9/20</w:t>
      </w:r>
      <w:r w:rsidR="00DA02F4">
        <w:rPr>
          <w:rFonts w:ascii="Arial" w:hAnsi="Arial" w:cs="Arial"/>
        </w:rPr>
        <w:t xml:space="preserve"> financial year</w:t>
      </w:r>
      <w:r w:rsidR="00EA266C" w:rsidRPr="00947776">
        <w:rPr>
          <w:rFonts w:ascii="Arial" w:hAnsi="Arial" w:cs="Arial"/>
        </w:rPr>
        <w:t>. T</w:t>
      </w:r>
      <w:r w:rsidR="00ED0632" w:rsidRPr="00947776">
        <w:rPr>
          <w:rFonts w:ascii="Arial" w:hAnsi="Arial" w:cs="Arial"/>
        </w:rPr>
        <w:t>he budget amount is adequate to secure the ongoing health of the municipality’s infrastructure</w:t>
      </w:r>
      <w:r w:rsidR="006647B4" w:rsidRPr="00947776">
        <w:rPr>
          <w:rFonts w:ascii="Arial" w:hAnsi="Arial" w:cs="Arial"/>
        </w:rPr>
        <w:t>.</w:t>
      </w:r>
    </w:p>
    <w:p w:rsidR="004E1A13" w:rsidRPr="00947776" w:rsidRDefault="00F416CC" w:rsidP="00631219">
      <w:pPr>
        <w:pStyle w:val="ListParagraph"/>
        <w:numPr>
          <w:ilvl w:val="1"/>
          <w:numId w:val="20"/>
        </w:numPr>
        <w:tabs>
          <w:tab w:val="left" w:pos="1635"/>
        </w:tabs>
        <w:spacing w:line="360" w:lineRule="auto"/>
        <w:jc w:val="both"/>
        <w:rPr>
          <w:rFonts w:ascii="Arial" w:hAnsi="Arial" w:cs="Arial"/>
          <w:b/>
          <w:u w:val="single"/>
        </w:rPr>
      </w:pPr>
      <w:r w:rsidRPr="00947776">
        <w:rPr>
          <w:rFonts w:ascii="Arial" w:hAnsi="Arial" w:cs="Arial"/>
          <w:b/>
          <w:u w:val="single"/>
        </w:rPr>
        <w:t>Property Rates</w:t>
      </w:r>
    </w:p>
    <w:p w:rsidR="00E144AE" w:rsidRDefault="00E144AE" w:rsidP="00B771F3">
      <w:pPr>
        <w:tabs>
          <w:tab w:val="left" w:pos="1635"/>
        </w:tabs>
        <w:spacing w:line="360" w:lineRule="auto"/>
        <w:jc w:val="both"/>
        <w:rPr>
          <w:rFonts w:ascii="Arial" w:hAnsi="Arial" w:cs="Arial"/>
        </w:rPr>
      </w:pPr>
      <w:r w:rsidRPr="00947776">
        <w:rPr>
          <w:rFonts w:ascii="Arial" w:hAnsi="Arial" w:cs="Arial"/>
        </w:rPr>
        <w:t>The rate</w:t>
      </w:r>
      <w:r w:rsidR="00C8131D" w:rsidRPr="00947776">
        <w:rPr>
          <w:rFonts w:ascii="Arial" w:hAnsi="Arial" w:cs="Arial"/>
        </w:rPr>
        <w:t>s</w:t>
      </w:r>
      <w:r w:rsidRPr="00947776">
        <w:rPr>
          <w:rFonts w:ascii="Arial" w:hAnsi="Arial" w:cs="Arial"/>
        </w:rPr>
        <w:t xml:space="preserve"> revenue collection is currently expressed as a </w:t>
      </w:r>
      <w:r w:rsidRPr="00B13ED3">
        <w:rPr>
          <w:rFonts w:ascii="Arial" w:hAnsi="Arial" w:cs="Arial"/>
          <w:color w:val="000000" w:themeColor="text1"/>
        </w:rPr>
        <w:t>percentage (</w:t>
      </w:r>
      <w:r w:rsidR="00D309E6" w:rsidRPr="00B13ED3">
        <w:rPr>
          <w:rFonts w:ascii="Arial" w:hAnsi="Arial" w:cs="Arial"/>
          <w:color w:val="000000" w:themeColor="text1"/>
        </w:rPr>
        <w:t>7</w:t>
      </w:r>
      <w:r w:rsidR="00B13ED3" w:rsidRPr="00B13ED3">
        <w:rPr>
          <w:rFonts w:ascii="Arial" w:hAnsi="Arial" w:cs="Arial"/>
          <w:color w:val="000000" w:themeColor="text1"/>
        </w:rPr>
        <w:t>5</w:t>
      </w:r>
      <w:r w:rsidRPr="00B13ED3">
        <w:rPr>
          <w:rFonts w:ascii="Arial" w:hAnsi="Arial" w:cs="Arial"/>
          <w:color w:val="000000" w:themeColor="text1"/>
        </w:rPr>
        <w:t xml:space="preserve">%) </w:t>
      </w:r>
      <w:r w:rsidRPr="00947776">
        <w:rPr>
          <w:rFonts w:ascii="Arial" w:hAnsi="Arial" w:cs="Arial"/>
        </w:rPr>
        <w:t>of annual billings based on the previous year’s actual collections. The performance of arrear collection will however only be considered a source of additional cash in-flow once the performance has been carefully monitored.</w:t>
      </w:r>
    </w:p>
    <w:p w:rsidR="009964C3" w:rsidRPr="00947776" w:rsidRDefault="00B7187E" w:rsidP="00B771F3">
      <w:pPr>
        <w:tabs>
          <w:tab w:val="left" w:pos="1635"/>
        </w:tabs>
        <w:spacing w:line="360" w:lineRule="auto"/>
        <w:jc w:val="both"/>
        <w:rPr>
          <w:rFonts w:ascii="Arial" w:hAnsi="Arial" w:cs="Arial"/>
        </w:rPr>
      </w:pPr>
      <w:r>
        <w:rPr>
          <w:rFonts w:ascii="Arial" w:hAnsi="Arial" w:cs="Arial"/>
        </w:rPr>
        <w:t>201</w:t>
      </w:r>
      <w:r w:rsidR="007E436E">
        <w:rPr>
          <w:rFonts w:ascii="Arial" w:hAnsi="Arial" w:cs="Arial"/>
        </w:rPr>
        <w:t>9</w:t>
      </w:r>
      <w:r>
        <w:rPr>
          <w:rFonts w:ascii="Arial" w:hAnsi="Arial" w:cs="Arial"/>
        </w:rPr>
        <w:t>/20</w:t>
      </w:r>
      <w:r w:rsidR="007E436E">
        <w:rPr>
          <w:rFonts w:ascii="Arial" w:hAnsi="Arial" w:cs="Arial"/>
        </w:rPr>
        <w:t>20</w:t>
      </w:r>
      <w:r>
        <w:rPr>
          <w:rFonts w:ascii="Arial" w:hAnsi="Arial" w:cs="Arial"/>
        </w:rPr>
        <w:t xml:space="preserve"> </w:t>
      </w:r>
      <w:r w:rsidR="00EA4525">
        <w:rPr>
          <w:rFonts w:ascii="Arial" w:hAnsi="Arial" w:cs="Arial"/>
        </w:rPr>
        <w:t xml:space="preserve">tariffs </w:t>
      </w:r>
      <w:proofErr w:type="gramStart"/>
      <w:r w:rsidR="00EA4525">
        <w:rPr>
          <w:rFonts w:ascii="Arial" w:hAnsi="Arial" w:cs="Arial"/>
        </w:rPr>
        <w:t>has</w:t>
      </w:r>
      <w:proofErr w:type="gramEnd"/>
      <w:r w:rsidR="00EA4525">
        <w:rPr>
          <w:rFonts w:ascii="Arial" w:hAnsi="Arial" w:cs="Arial"/>
        </w:rPr>
        <w:t xml:space="preserve"> increased </w:t>
      </w:r>
      <w:r w:rsidR="00EA4525" w:rsidRPr="00B13ED3">
        <w:rPr>
          <w:rFonts w:ascii="Arial" w:hAnsi="Arial" w:cs="Arial"/>
          <w:color w:val="000000" w:themeColor="text1"/>
        </w:rPr>
        <w:t>by 5.</w:t>
      </w:r>
      <w:r w:rsidR="001518A1">
        <w:rPr>
          <w:rFonts w:ascii="Arial" w:hAnsi="Arial" w:cs="Arial"/>
          <w:color w:val="000000" w:themeColor="text1"/>
        </w:rPr>
        <w:t>4</w:t>
      </w:r>
      <w:r w:rsidR="00EA4525" w:rsidRPr="00B13ED3">
        <w:rPr>
          <w:rFonts w:ascii="Arial" w:hAnsi="Arial" w:cs="Arial"/>
          <w:color w:val="000000" w:themeColor="text1"/>
        </w:rPr>
        <w:t xml:space="preserve">% </w:t>
      </w:r>
      <w:r w:rsidR="00EA4525">
        <w:rPr>
          <w:rFonts w:ascii="Arial" w:hAnsi="Arial" w:cs="Arial"/>
        </w:rPr>
        <w:t>when compare with the 201</w:t>
      </w:r>
      <w:r w:rsidR="007E436E">
        <w:rPr>
          <w:rFonts w:ascii="Arial" w:hAnsi="Arial" w:cs="Arial"/>
        </w:rPr>
        <w:t>8</w:t>
      </w:r>
      <w:r w:rsidR="00EA4525">
        <w:rPr>
          <w:rFonts w:ascii="Arial" w:hAnsi="Arial" w:cs="Arial"/>
        </w:rPr>
        <w:t>/201</w:t>
      </w:r>
      <w:r w:rsidR="007E436E">
        <w:rPr>
          <w:rFonts w:ascii="Arial" w:hAnsi="Arial" w:cs="Arial"/>
        </w:rPr>
        <w:t>9</w:t>
      </w:r>
      <w:r w:rsidR="00EA4525">
        <w:rPr>
          <w:rFonts w:ascii="Arial" w:hAnsi="Arial" w:cs="Arial"/>
        </w:rPr>
        <w:t xml:space="preserve"> tariffs.</w:t>
      </w:r>
    </w:p>
    <w:p w:rsidR="00D65D93" w:rsidRPr="00947776" w:rsidRDefault="00D65D93" w:rsidP="00B771F3">
      <w:pPr>
        <w:tabs>
          <w:tab w:val="left" w:pos="1635"/>
        </w:tabs>
        <w:spacing w:line="360" w:lineRule="auto"/>
        <w:jc w:val="both"/>
        <w:rPr>
          <w:rFonts w:ascii="Arial" w:hAnsi="Arial" w:cs="Arial"/>
        </w:rPr>
      </w:pPr>
      <w:r w:rsidRPr="00947776">
        <w:rPr>
          <w:rFonts w:ascii="Arial" w:hAnsi="Arial" w:cs="Arial"/>
        </w:rPr>
        <w:t>The following stipulations in the property rates are highlighted:</w:t>
      </w:r>
    </w:p>
    <w:p w:rsidR="00D65D93" w:rsidRPr="00947776" w:rsidRDefault="00D65D93"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 xml:space="preserve">The first R </w:t>
      </w:r>
      <w:r w:rsidR="001518A1">
        <w:rPr>
          <w:rFonts w:ascii="Arial" w:hAnsi="Arial" w:cs="Arial"/>
        </w:rPr>
        <w:t>50</w:t>
      </w:r>
      <w:r w:rsidRPr="00947776">
        <w:rPr>
          <w:rFonts w:ascii="Arial" w:hAnsi="Arial" w:cs="Arial"/>
        </w:rPr>
        <w:t xml:space="preserve"> 000.00</w:t>
      </w:r>
      <w:r w:rsidR="005B68C1" w:rsidRPr="00947776">
        <w:rPr>
          <w:rFonts w:ascii="Arial" w:hAnsi="Arial" w:cs="Arial"/>
        </w:rPr>
        <w:t xml:space="preserve"> </w:t>
      </w:r>
      <w:r w:rsidRPr="00947776">
        <w:rPr>
          <w:rFonts w:ascii="Arial" w:hAnsi="Arial" w:cs="Arial"/>
        </w:rPr>
        <w:t>of the market value of property used for residential purposes</w:t>
      </w:r>
      <w:r w:rsidR="001518A1">
        <w:rPr>
          <w:rFonts w:ascii="Arial" w:hAnsi="Arial" w:cs="Arial"/>
        </w:rPr>
        <w:t xml:space="preserve"> and </w:t>
      </w:r>
      <w:r w:rsidR="001518A1" w:rsidRPr="001518A1">
        <w:rPr>
          <w:rFonts w:ascii="Arial" w:hAnsi="Arial" w:cs="Arial"/>
        </w:rPr>
        <w:t>First R 15,000 of the Municipal Value of a multiple use property</w:t>
      </w:r>
      <w:r w:rsidRPr="00947776">
        <w:rPr>
          <w:rFonts w:ascii="Arial" w:hAnsi="Arial" w:cs="Arial"/>
        </w:rPr>
        <w:t xml:space="preserve"> is excluded from the ratable values (Section 17 </w:t>
      </w:r>
      <w:r w:rsidR="0083018F" w:rsidRPr="00947776">
        <w:rPr>
          <w:rFonts w:ascii="Arial" w:hAnsi="Arial" w:cs="Arial"/>
        </w:rPr>
        <w:t>(h) of the MPRA).</w:t>
      </w:r>
    </w:p>
    <w:p w:rsidR="0083018F" w:rsidRPr="00947776"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30% rebate will be granted for developed properties</w:t>
      </w:r>
    </w:p>
    <w:p w:rsidR="0083018F"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3</w:t>
      </w:r>
      <w:r w:rsidR="001518A1">
        <w:rPr>
          <w:rFonts w:ascii="Arial" w:hAnsi="Arial" w:cs="Arial"/>
        </w:rPr>
        <w:t>0</w:t>
      </w:r>
      <w:r w:rsidRPr="00947776">
        <w:rPr>
          <w:rFonts w:ascii="Arial" w:hAnsi="Arial" w:cs="Arial"/>
        </w:rPr>
        <w:t>% rebate will be granted to agriculture</w:t>
      </w:r>
    </w:p>
    <w:p w:rsidR="00F15B34" w:rsidRPr="00947776" w:rsidRDefault="00F15B34" w:rsidP="00B771F3">
      <w:pPr>
        <w:pStyle w:val="ListParagraph"/>
        <w:numPr>
          <w:ilvl w:val="0"/>
          <w:numId w:val="3"/>
        </w:numPr>
        <w:tabs>
          <w:tab w:val="left" w:pos="1635"/>
        </w:tabs>
        <w:spacing w:line="360" w:lineRule="auto"/>
        <w:jc w:val="both"/>
        <w:rPr>
          <w:rFonts w:ascii="Arial" w:hAnsi="Arial" w:cs="Arial"/>
        </w:rPr>
      </w:pPr>
      <w:r w:rsidRPr="00F15B34">
        <w:rPr>
          <w:rFonts w:ascii="Arial" w:hAnsi="Arial" w:cs="Arial"/>
        </w:rPr>
        <w:t xml:space="preserve">20% </w:t>
      </w:r>
      <w:r>
        <w:rPr>
          <w:rFonts w:ascii="Arial" w:hAnsi="Arial" w:cs="Arial"/>
        </w:rPr>
        <w:t>rebate</w:t>
      </w:r>
      <w:r w:rsidRPr="00F15B34">
        <w:rPr>
          <w:rFonts w:ascii="Arial" w:hAnsi="Arial" w:cs="Arial"/>
        </w:rPr>
        <w:t xml:space="preserve"> is granted for Tourism and Hospitality</w:t>
      </w:r>
    </w:p>
    <w:p w:rsidR="0083018F" w:rsidRPr="00947776" w:rsidRDefault="0083018F" w:rsidP="00B771F3">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100% rebate will be granted to registered indigents in terms of the indigent policy.</w:t>
      </w:r>
    </w:p>
    <w:p w:rsidR="00975E68" w:rsidRPr="00506F68" w:rsidRDefault="0083018F" w:rsidP="00975E68">
      <w:pPr>
        <w:pStyle w:val="ListParagraph"/>
        <w:numPr>
          <w:ilvl w:val="0"/>
          <w:numId w:val="3"/>
        </w:numPr>
        <w:tabs>
          <w:tab w:val="left" w:pos="1635"/>
        </w:tabs>
        <w:spacing w:line="360" w:lineRule="auto"/>
        <w:jc w:val="both"/>
        <w:rPr>
          <w:rFonts w:ascii="Arial" w:hAnsi="Arial" w:cs="Arial"/>
        </w:rPr>
      </w:pPr>
      <w:r w:rsidRPr="00947776">
        <w:rPr>
          <w:rFonts w:ascii="Arial" w:hAnsi="Arial" w:cs="Arial"/>
        </w:rPr>
        <w:t xml:space="preserve">For pensioners, physically and mentally disabled persons, a maximum/ total rebate 75% to owners of ratable properties if the total gross income of the applicant and his/her spouse, if any, does not exceed the amount of equal to twice the annual state pension as approved by government </w:t>
      </w:r>
      <w:r w:rsidR="00250C50" w:rsidRPr="00947776">
        <w:rPr>
          <w:rFonts w:ascii="Arial" w:hAnsi="Arial" w:cs="Arial"/>
        </w:rPr>
        <w:t>for a financial year.</w:t>
      </w:r>
    </w:p>
    <w:p w:rsidR="00F15B34" w:rsidRPr="00947776" w:rsidRDefault="00F15B34" w:rsidP="00B771F3">
      <w:pPr>
        <w:pStyle w:val="ListParagraph"/>
        <w:jc w:val="both"/>
        <w:rPr>
          <w:rFonts w:ascii="Arial" w:hAnsi="Arial" w:cs="Arial"/>
        </w:rPr>
      </w:pPr>
    </w:p>
    <w:p w:rsidR="00250C50" w:rsidRPr="00EA4525" w:rsidRDefault="00250C50" w:rsidP="00631219">
      <w:pPr>
        <w:pStyle w:val="ListParagraph"/>
        <w:numPr>
          <w:ilvl w:val="1"/>
          <w:numId w:val="20"/>
        </w:numPr>
        <w:tabs>
          <w:tab w:val="left" w:pos="1635"/>
        </w:tabs>
        <w:spacing w:line="360" w:lineRule="auto"/>
        <w:jc w:val="both"/>
        <w:rPr>
          <w:rFonts w:ascii="Arial" w:hAnsi="Arial" w:cs="Arial"/>
          <w:b/>
          <w:u w:val="single"/>
        </w:rPr>
      </w:pPr>
      <w:r w:rsidRPr="00EA4525">
        <w:rPr>
          <w:rFonts w:ascii="Arial" w:hAnsi="Arial" w:cs="Arial"/>
          <w:b/>
          <w:u w:val="single"/>
        </w:rPr>
        <w:lastRenderedPageBreak/>
        <w:t>Provisions</w:t>
      </w:r>
    </w:p>
    <w:p w:rsidR="00510693" w:rsidRPr="00EA4525" w:rsidRDefault="00510693" w:rsidP="00B771F3">
      <w:pPr>
        <w:pStyle w:val="ListParagraph"/>
        <w:numPr>
          <w:ilvl w:val="0"/>
          <w:numId w:val="4"/>
        </w:numPr>
        <w:tabs>
          <w:tab w:val="left" w:pos="1635"/>
        </w:tabs>
        <w:spacing w:line="360" w:lineRule="auto"/>
        <w:jc w:val="both"/>
        <w:rPr>
          <w:rFonts w:ascii="Arial" w:hAnsi="Arial" w:cs="Arial"/>
          <w:b/>
        </w:rPr>
      </w:pPr>
      <w:r w:rsidRPr="00EA4525">
        <w:rPr>
          <w:rFonts w:ascii="Arial" w:hAnsi="Arial" w:cs="Arial"/>
          <w:b/>
        </w:rPr>
        <w:t>Provision for debt impairment</w:t>
      </w:r>
    </w:p>
    <w:p w:rsidR="00250C50" w:rsidRPr="00EA4525" w:rsidRDefault="00250C50" w:rsidP="00B771F3">
      <w:pPr>
        <w:tabs>
          <w:tab w:val="left" w:pos="1635"/>
        </w:tabs>
        <w:spacing w:line="360" w:lineRule="auto"/>
        <w:jc w:val="both"/>
        <w:rPr>
          <w:rFonts w:ascii="Arial" w:hAnsi="Arial" w:cs="Arial"/>
        </w:rPr>
      </w:pPr>
      <w:r w:rsidRPr="00EA4525">
        <w:rPr>
          <w:rFonts w:ascii="Arial" w:hAnsi="Arial" w:cs="Arial"/>
        </w:rPr>
        <w:t>The provision of debt impairment was determined based on an annual collection rate</w:t>
      </w:r>
      <w:r w:rsidR="00BA49EF" w:rsidRPr="00EA4525">
        <w:rPr>
          <w:rFonts w:ascii="Arial" w:hAnsi="Arial" w:cs="Arial"/>
        </w:rPr>
        <w:t xml:space="preserve"> for 201</w:t>
      </w:r>
      <w:r w:rsidR="00F15B34">
        <w:rPr>
          <w:rFonts w:ascii="Arial" w:hAnsi="Arial" w:cs="Arial"/>
        </w:rPr>
        <w:t>8</w:t>
      </w:r>
      <w:r w:rsidR="00BA49EF" w:rsidRPr="00EA4525">
        <w:rPr>
          <w:rFonts w:ascii="Arial" w:hAnsi="Arial" w:cs="Arial"/>
        </w:rPr>
        <w:t>/201</w:t>
      </w:r>
      <w:r w:rsidR="00F15B34">
        <w:rPr>
          <w:rFonts w:ascii="Arial" w:hAnsi="Arial" w:cs="Arial"/>
        </w:rPr>
        <w:t>9</w:t>
      </w:r>
      <w:r w:rsidRPr="00EA4525">
        <w:rPr>
          <w:rFonts w:ascii="Arial" w:hAnsi="Arial" w:cs="Arial"/>
        </w:rPr>
        <w:t xml:space="preserve">. For </w:t>
      </w:r>
      <w:r w:rsidR="008931F2" w:rsidRPr="00EA4525">
        <w:rPr>
          <w:rFonts w:ascii="Arial" w:hAnsi="Arial" w:cs="Arial"/>
        </w:rPr>
        <w:t>20</w:t>
      </w:r>
      <w:r w:rsidR="00D309E6" w:rsidRPr="00EA4525">
        <w:rPr>
          <w:rFonts w:ascii="Arial" w:hAnsi="Arial" w:cs="Arial"/>
        </w:rPr>
        <w:t>1</w:t>
      </w:r>
      <w:r w:rsidR="00F15B34">
        <w:rPr>
          <w:rFonts w:ascii="Arial" w:hAnsi="Arial" w:cs="Arial"/>
        </w:rPr>
        <w:t>9</w:t>
      </w:r>
      <w:r w:rsidR="008931F2" w:rsidRPr="00EA4525">
        <w:rPr>
          <w:rFonts w:ascii="Arial" w:hAnsi="Arial" w:cs="Arial"/>
        </w:rPr>
        <w:t>/</w:t>
      </w:r>
      <w:r w:rsidR="00F15B34">
        <w:rPr>
          <w:rFonts w:ascii="Arial" w:hAnsi="Arial" w:cs="Arial"/>
        </w:rPr>
        <w:t>20</w:t>
      </w:r>
      <w:r w:rsidR="008931F2" w:rsidRPr="00EA4525">
        <w:rPr>
          <w:rFonts w:ascii="Arial" w:hAnsi="Arial" w:cs="Arial"/>
        </w:rPr>
        <w:t>,</w:t>
      </w:r>
      <w:r w:rsidRPr="00EA4525">
        <w:rPr>
          <w:rFonts w:ascii="Arial" w:hAnsi="Arial" w:cs="Arial"/>
        </w:rPr>
        <w:t xml:space="preserve"> fina</w:t>
      </w:r>
      <w:r w:rsidR="00BA49EF" w:rsidRPr="00EA4525">
        <w:rPr>
          <w:rFonts w:ascii="Arial" w:hAnsi="Arial" w:cs="Arial"/>
        </w:rPr>
        <w:t xml:space="preserve">ncial year this item </w:t>
      </w:r>
      <w:r w:rsidR="00F15B34">
        <w:rPr>
          <w:rFonts w:ascii="Arial" w:hAnsi="Arial" w:cs="Arial"/>
        </w:rPr>
        <w:t>is</w:t>
      </w:r>
      <w:r w:rsidR="00BA49EF" w:rsidRPr="00EA4525">
        <w:rPr>
          <w:rFonts w:ascii="Arial" w:hAnsi="Arial" w:cs="Arial"/>
        </w:rPr>
        <w:t xml:space="preserve"> allocated an amount of R</w:t>
      </w:r>
      <w:r w:rsidR="00F15B34">
        <w:rPr>
          <w:rFonts w:ascii="Arial" w:hAnsi="Arial" w:cs="Arial"/>
        </w:rPr>
        <w:t>1</w:t>
      </w:r>
      <w:r w:rsidR="00D309E6" w:rsidRPr="00EA4525">
        <w:rPr>
          <w:rFonts w:ascii="Arial" w:hAnsi="Arial" w:cs="Arial"/>
        </w:rPr>
        <w:t xml:space="preserve"> </w:t>
      </w:r>
      <w:r w:rsidR="00F15B34">
        <w:rPr>
          <w:rFonts w:ascii="Arial" w:hAnsi="Arial" w:cs="Arial"/>
        </w:rPr>
        <w:t>467 840</w:t>
      </w:r>
      <w:r w:rsidR="00D309E6" w:rsidRPr="00EA4525">
        <w:rPr>
          <w:rFonts w:ascii="Arial" w:hAnsi="Arial" w:cs="Arial"/>
        </w:rPr>
        <w:t xml:space="preserve">. </w:t>
      </w:r>
      <w:r w:rsidR="00BA49EF" w:rsidRPr="00EA4525">
        <w:rPr>
          <w:rFonts w:ascii="Arial" w:hAnsi="Arial" w:cs="Arial"/>
        </w:rPr>
        <w:t xml:space="preserve">00 and escalates to R </w:t>
      </w:r>
      <w:r w:rsidR="0020169B">
        <w:rPr>
          <w:rFonts w:ascii="Arial" w:hAnsi="Arial" w:cs="Arial"/>
        </w:rPr>
        <w:t>1 547 104</w:t>
      </w:r>
      <w:r w:rsidR="00D309E6" w:rsidRPr="00EA4525">
        <w:rPr>
          <w:rFonts w:ascii="Arial" w:hAnsi="Arial" w:cs="Arial"/>
        </w:rPr>
        <w:t>. 00 in the following year</w:t>
      </w:r>
      <w:r w:rsidR="00BA49EF" w:rsidRPr="00EA4525">
        <w:rPr>
          <w:rFonts w:ascii="Arial" w:hAnsi="Arial" w:cs="Arial"/>
        </w:rPr>
        <w:t>. While this expenditure is considered to be a non-cash item, it informed the cost associate with rendering the service of the municipality, as well as the municipality’s realistically anticipated revenue.</w:t>
      </w:r>
    </w:p>
    <w:p w:rsidR="00D65D93" w:rsidRPr="00EA4525" w:rsidRDefault="00BA49EF" w:rsidP="00B771F3">
      <w:pPr>
        <w:pStyle w:val="ListParagraph"/>
        <w:numPr>
          <w:ilvl w:val="0"/>
          <w:numId w:val="4"/>
        </w:numPr>
        <w:tabs>
          <w:tab w:val="left" w:pos="1635"/>
        </w:tabs>
        <w:spacing w:line="360" w:lineRule="auto"/>
        <w:jc w:val="both"/>
        <w:rPr>
          <w:rFonts w:ascii="Arial" w:hAnsi="Arial" w:cs="Arial"/>
          <w:b/>
        </w:rPr>
      </w:pPr>
      <w:r w:rsidRPr="00EA4525">
        <w:rPr>
          <w:rFonts w:ascii="Arial" w:hAnsi="Arial" w:cs="Arial"/>
          <w:b/>
        </w:rPr>
        <w:t>Provision for depreciation and asset impairment</w:t>
      </w:r>
    </w:p>
    <w:p w:rsidR="00272AE7" w:rsidRPr="00EA4525" w:rsidRDefault="00510693" w:rsidP="00B771F3">
      <w:pPr>
        <w:tabs>
          <w:tab w:val="left" w:pos="1635"/>
        </w:tabs>
        <w:spacing w:line="360" w:lineRule="auto"/>
        <w:jc w:val="both"/>
        <w:rPr>
          <w:rFonts w:ascii="Arial" w:hAnsi="Arial" w:cs="Arial"/>
        </w:rPr>
      </w:pPr>
      <w:r w:rsidRPr="00EA4525">
        <w:rPr>
          <w:rFonts w:ascii="Arial" w:hAnsi="Arial" w:cs="Arial"/>
        </w:rPr>
        <w:t xml:space="preserve">Provision for </w:t>
      </w:r>
      <w:r w:rsidR="00C8131D" w:rsidRPr="00EA4525">
        <w:rPr>
          <w:rFonts w:ascii="Arial" w:hAnsi="Arial" w:cs="Arial"/>
        </w:rPr>
        <w:t xml:space="preserve">depreciation and </w:t>
      </w:r>
      <w:r w:rsidRPr="00EA4525">
        <w:rPr>
          <w:rFonts w:ascii="Arial" w:hAnsi="Arial" w:cs="Arial"/>
        </w:rPr>
        <w:t>asset impairment has been informed by the municipality’s Assets Management policy</w:t>
      </w:r>
      <w:r w:rsidR="00976F57" w:rsidRPr="00EA4525">
        <w:rPr>
          <w:rFonts w:ascii="Arial" w:hAnsi="Arial" w:cs="Arial"/>
        </w:rPr>
        <w:t>. Depreciation is widely considered a proxy for the rate assets consumption. Budget appropriation in t</w:t>
      </w:r>
      <w:r w:rsidR="008931F2" w:rsidRPr="00EA4525">
        <w:rPr>
          <w:rFonts w:ascii="Arial" w:hAnsi="Arial" w:cs="Arial"/>
        </w:rPr>
        <w:t xml:space="preserve">his regard totals to R </w:t>
      </w:r>
      <w:r w:rsidR="004838FD" w:rsidRPr="004838FD">
        <w:rPr>
          <w:rFonts w:ascii="Arial" w:hAnsi="Arial" w:cs="Arial"/>
        </w:rPr>
        <w:t>2</w:t>
      </w:r>
      <w:r w:rsidR="00FC4A22">
        <w:rPr>
          <w:rFonts w:ascii="Arial" w:hAnsi="Arial" w:cs="Arial"/>
        </w:rPr>
        <w:t>8 421 376</w:t>
      </w:r>
      <w:r w:rsidR="004838FD" w:rsidRPr="004838FD">
        <w:rPr>
          <w:rFonts w:ascii="Arial" w:hAnsi="Arial" w:cs="Arial"/>
        </w:rPr>
        <w:t xml:space="preserve"> </w:t>
      </w:r>
      <w:r w:rsidR="00976F57" w:rsidRPr="00EA4525">
        <w:rPr>
          <w:rFonts w:ascii="Arial" w:hAnsi="Arial" w:cs="Arial"/>
        </w:rPr>
        <w:t>for 201</w:t>
      </w:r>
      <w:r w:rsidR="004838FD">
        <w:rPr>
          <w:rFonts w:ascii="Arial" w:hAnsi="Arial" w:cs="Arial"/>
        </w:rPr>
        <w:t>9</w:t>
      </w:r>
      <w:r w:rsidR="00976F57" w:rsidRPr="00EA4525">
        <w:rPr>
          <w:rFonts w:ascii="Arial" w:hAnsi="Arial" w:cs="Arial"/>
        </w:rPr>
        <w:t>/</w:t>
      </w:r>
      <w:r w:rsidR="004838FD">
        <w:rPr>
          <w:rFonts w:ascii="Arial" w:hAnsi="Arial" w:cs="Arial"/>
        </w:rPr>
        <w:t>20</w:t>
      </w:r>
      <w:r w:rsidR="00976F57" w:rsidRPr="00EA4525">
        <w:rPr>
          <w:rFonts w:ascii="Arial" w:hAnsi="Arial" w:cs="Arial"/>
        </w:rPr>
        <w:t xml:space="preserve"> financial y</w:t>
      </w:r>
      <w:r w:rsidR="008931F2" w:rsidRPr="00EA4525">
        <w:rPr>
          <w:rFonts w:ascii="Arial" w:hAnsi="Arial" w:cs="Arial"/>
        </w:rPr>
        <w:t xml:space="preserve">ear escalating to R </w:t>
      </w:r>
      <w:r w:rsidR="004838FD" w:rsidRPr="004838FD">
        <w:rPr>
          <w:rFonts w:ascii="Arial" w:hAnsi="Arial" w:cs="Arial"/>
        </w:rPr>
        <w:t>2</w:t>
      </w:r>
      <w:r w:rsidR="00FC4A22">
        <w:rPr>
          <w:rFonts w:ascii="Arial" w:hAnsi="Arial" w:cs="Arial"/>
        </w:rPr>
        <w:t>8 823 586</w:t>
      </w:r>
      <w:r w:rsidR="004838FD" w:rsidRPr="004838FD">
        <w:rPr>
          <w:rFonts w:ascii="Arial" w:hAnsi="Arial" w:cs="Arial"/>
        </w:rPr>
        <w:t xml:space="preserve"> </w:t>
      </w:r>
      <w:r w:rsidR="00D309E6" w:rsidRPr="00EA4525">
        <w:rPr>
          <w:rFonts w:ascii="Arial" w:hAnsi="Arial" w:cs="Arial"/>
        </w:rPr>
        <w:t>by 202</w:t>
      </w:r>
      <w:r w:rsidR="004838FD">
        <w:rPr>
          <w:rFonts w:ascii="Arial" w:hAnsi="Arial" w:cs="Arial"/>
        </w:rPr>
        <w:t>1</w:t>
      </w:r>
      <w:r w:rsidR="00976F57" w:rsidRPr="00EA4525">
        <w:rPr>
          <w:rFonts w:ascii="Arial" w:hAnsi="Arial" w:cs="Arial"/>
        </w:rPr>
        <w:t xml:space="preserve"> financial year.</w:t>
      </w:r>
    </w:p>
    <w:p w:rsidR="00B12C6F" w:rsidRPr="00EA4525" w:rsidRDefault="00B12C6F" w:rsidP="00B771F3">
      <w:pPr>
        <w:tabs>
          <w:tab w:val="left" w:pos="1635"/>
        </w:tabs>
        <w:spacing w:line="360" w:lineRule="auto"/>
        <w:jc w:val="both"/>
        <w:rPr>
          <w:rFonts w:ascii="Arial" w:hAnsi="Arial" w:cs="Arial"/>
        </w:rPr>
      </w:pPr>
    </w:p>
    <w:p w:rsidR="00272AE7" w:rsidRPr="00EA4525" w:rsidRDefault="00272AE7" w:rsidP="00B771F3">
      <w:pPr>
        <w:pStyle w:val="ListParagraph"/>
        <w:numPr>
          <w:ilvl w:val="0"/>
          <w:numId w:val="7"/>
        </w:numPr>
        <w:tabs>
          <w:tab w:val="left" w:pos="1635"/>
        </w:tabs>
        <w:spacing w:line="360" w:lineRule="auto"/>
        <w:jc w:val="both"/>
        <w:rPr>
          <w:rFonts w:ascii="Arial" w:hAnsi="Arial" w:cs="Arial"/>
          <w:b/>
          <w:u w:val="single"/>
        </w:rPr>
      </w:pPr>
      <w:r w:rsidRPr="00EA4525">
        <w:rPr>
          <w:rFonts w:ascii="Arial" w:hAnsi="Arial" w:cs="Arial"/>
          <w:b/>
          <w:u w:val="single"/>
        </w:rPr>
        <w:t>ANNUAL BUDGET TABLES</w:t>
      </w:r>
    </w:p>
    <w:p w:rsidR="00272AE7" w:rsidRPr="00EA4525" w:rsidRDefault="00272AE7" w:rsidP="00B771F3">
      <w:pPr>
        <w:tabs>
          <w:tab w:val="left" w:pos="1635"/>
        </w:tabs>
        <w:spacing w:line="360" w:lineRule="auto"/>
        <w:jc w:val="both"/>
        <w:rPr>
          <w:rFonts w:ascii="Arial" w:hAnsi="Arial" w:cs="Arial"/>
        </w:rPr>
      </w:pPr>
      <w:r w:rsidRPr="00EA4525">
        <w:rPr>
          <w:rFonts w:ascii="Arial" w:hAnsi="Arial" w:cs="Arial"/>
        </w:rPr>
        <w:t>Dr Nkosazana Dlamini Zuma</w:t>
      </w:r>
      <w:r w:rsidR="00CA733A" w:rsidRPr="00EA4525">
        <w:rPr>
          <w:rFonts w:ascii="Arial" w:hAnsi="Arial" w:cs="Arial"/>
        </w:rPr>
        <w:t xml:space="preserve"> Municipality has prepared</w:t>
      </w:r>
      <w:r w:rsidR="007A46FD">
        <w:rPr>
          <w:rFonts w:ascii="Arial" w:hAnsi="Arial" w:cs="Arial"/>
        </w:rPr>
        <w:t xml:space="preserve"> its Draft</w:t>
      </w:r>
      <w:r w:rsidRPr="00EA4525">
        <w:rPr>
          <w:rFonts w:ascii="Arial" w:hAnsi="Arial" w:cs="Arial"/>
        </w:rPr>
        <w:t xml:space="preserve"> budget using the prescribed A1 Schedule</w:t>
      </w:r>
      <w:r w:rsidR="007A46FD">
        <w:rPr>
          <w:rFonts w:ascii="Arial" w:hAnsi="Arial" w:cs="Arial"/>
        </w:rPr>
        <w:t xml:space="preserve"> version 6.3</w:t>
      </w:r>
      <w:r w:rsidRPr="00EA4525">
        <w:rPr>
          <w:rFonts w:ascii="Arial" w:hAnsi="Arial" w:cs="Arial"/>
        </w:rPr>
        <w:t xml:space="preserve"> as indicated in the MFMA budget circular No.</w:t>
      </w:r>
      <w:r w:rsidR="007A46FD">
        <w:rPr>
          <w:rFonts w:ascii="Arial" w:hAnsi="Arial" w:cs="Arial"/>
        </w:rPr>
        <w:t>94</w:t>
      </w:r>
      <w:r w:rsidRPr="00EA4525">
        <w:rPr>
          <w:rFonts w:ascii="Arial" w:hAnsi="Arial" w:cs="Arial"/>
        </w:rPr>
        <w:t>.</w:t>
      </w:r>
    </w:p>
    <w:p w:rsidR="00FA7D75" w:rsidRPr="00EA4525" w:rsidRDefault="00FA7D75" w:rsidP="00B771F3">
      <w:pPr>
        <w:keepNext/>
        <w:keepLines/>
        <w:spacing w:after="0" w:line="240" w:lineRule="auto"/>
        <w:ind w:left="480"/>
        <w:jc w:val="both"/>
        <w:outlineLvl w:val="0"/>
        <w:rPr>
          <w:rFonts w:ascii="Arial" w:eastAsia="MS Gothic" w:hAnsi="Arial" w:cs="Arial"/>
          <w:b/>
          <w:bCs/>
          <w:color w:val="FFFFFF"/>
        </w:rPr>
      </w:pPr>
      <w:r w:rsidRPr="00EA4525">
        <w:rPr>
          <w:rFonts w:ascii="Arial" w:eastAsia="MS Gothic" w:hAnsi="Arial" w:cs="Arial"/>
          <w:b/>
          <w:bCs/>
        </w:rPr>
        <w:t xml:space="preserve">Part </w:t>
      </w:r>
      <w:r w:rsidR="006647B4" w:rsidRPr="00EA4525">
        <w:rPr>
          <w:rFonts w:ascii="Arial" w:eastAsia="MS Gothic" w:hAnsi="Arial" w:cs="Arial"/>
          <w:b/>
          <w:bCs/>
        </w:rPr>
        <w:t>2</w:t>
      </w:r>
      <w:r w:rsidRPr="00EA4525">
        <w:rPr>
          <w:rFonts w:ascii="Arial" w:eastAsia="MS Gothic" w:hAnsi="Arial" w:cs="Arial"/>
          <w:b/>
          <w:bCs/>
        </w:rPr>
        <w:t>– Supporting Documentation</w:t>
      </w:r>
    </w:p>
    <w:p w:rsidR="00FA7D75" w:rsidRPr="00EA4525" w:rsidRDefault="00FA7D75" w:rsidP="00B771F3">
      <w:pPr>
        <w:spacing w:after="0" w:line="240" w:lineRule="auto"/>
        <w:jc w:val="both"/>
        <w:rPr>
          <w:rFonts w:ascii="Arial" w:eastAsia="MS Mincho" w:hAnsi="Arial" w:cs="Arial"/>
        </w:rPr>
      </w:pPr>
    </w:p>
    <w:p w:rsidR="00FA7D75" w:rsidRPr="00EA4525" w:rsidRDefault="00FA7D75" w:rsidP="00B771F3">
      <w:pPr>
        <w:pStyle w:val="ListParagraph"/>
        <w:keepNext/>
        <w:keepLines/>
        <w:numPr>
          <w:ilvl w:val="1"/>
          <w:numId w:val="11"/>
        </w:numPr>
        <w:spacing w:before="200" w:after="0"/>
        <w:jc w:val="both"/>
        <w:outlineLvl w:val="1"/>
        <w:rPr>
          <w:rFonts w:ascii="Arial" w:eastAsia="MS Gothic" w:hAnsi="Arial" w:cs="Arial"/>
          <w:b/>
          <w:bCs/>
          <w:u w:val="single"/>
        </w:rPr>
      </w:pPr>
      <w:r w:rsidRPr="00EA4525">
        <w:rPr>
          <w:rFonts w:ascii="Arial" w:eastAsia="MS Gothic" w:hAnsi="Arial" w:cs="Arial"/>
          <w:b/>
          <w:bCs/>
          <w:u w:val="single"/>
        </w:rPr>
        <w:t>Overview of the annual budget process</w:t>
      </w:r>
    </w:p>
    <w:p w:rsidR="00FA7D75" w:rsidRPr="00EA4525" w:rsidRDefault="00FA7D75" w:rsidP="00B771F3">
      <w:pPr>
        <w:spacing w:after="0" w:line="240" w:lineRule="auto"/>
        <w:jc w:val="both"/>
        <w:rPr>
          <w:rFonts w:ascii="Arial" w:eastAsia="Times New Roman" w:hAnsi="Arial" w:cs="Arial"/>
          <w:lang w:val="en-GB"/>
        </w:rPr>
      </w:pPr>
    </w:p>
    <w:p w:rsidR="008B5FEF" w:rsidRPr="00EA4525" w:rsidRDefault="008B5FEF" w:rsidP="00B771F3">
      <w:pPr>
        <w:pStyle w:val="Default"/>
        <w:spacing w:line="360" w:lineRule="auto"/>
        <w:jc w:val="both"/>
        <w:rPr>
          <w:sz w:val="22"/>
          <w:szCs w:val="22"/>
        </w:rPr>
      </w:pPr>
      <w:r w:rsidRPr="00EA4525">
        <w:rPr>
          <w:sz w:val="22"/>
          <w:szCs w:val="22"/>
        </w:rPr>
        <w:t>In terms of section 21 of the MFMA the Mayor is required to table in Municipal Council at least ten months before the start of the new financial year a time schedule that sets out the process to revise the IDP and prepare the budget.</w:t>
      </w:r>
    </w:p>
    <w:p w:rsidR="008B5FEF" w:rsidRPr="00EA4525" w:rsidRDefault="008B5FEF" w:rsidP="00B771F3">
      <w:pPr>
        <w:spacing w:after="0" w:line="240" w:lineRule="auto"/>
        <w:jc w:val="both"/>
        <w:rPr>
          <w:rFonts w:ascii="Arial" w:eastAsia="Times New Roman" w:hAnsi="Arial" w:cs="Arial"/>
          <w:lang w:val="en-GB"/>
        </w:rPr>
      </w:pPr>
    </w:p>
    <w:p w:rsidR="00FA7D75"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t xml:space="preserve">Section 53 of the MFMA requires the Mayor of the municipality to provide general political guidance in the budget process and the setting of priorities that must guide the preparation of the budget.  In </w:t>
      </w:r>
      <w:r w:rsidR="00272AE7" w:rsidRPr="00EA4525">
        <w:rPr>
          <w:rFonts w:ascii="Arial" w:eastAsia="Times New Roman" w:hAnsi="Arial" w:cs="Arial"/>
          <w:lang w:val="en-GB"/>
        </w:rPr>
        <w:t>addition,</w:t>
      </w:r>
      <w:r w:rsidRPr="00EA4525">
        <w:rPr>
          <w:rFonts w:ascii="Arial" w:eastAsia="Times New Roman" w:hAnsi="Arial" w:cs="Arial"/>
          <w:lang w:val="en-GB"/>
        </w:rPr>
        <w:t xml:space="preserve"> Chapter 2 of the Municipal Budget and Reporting Regulations states that the Mayor of the municipality must establish a Budget Steering Committee to provide technical assistance to the Mayor in discharging the responsibilities set out in section 53 of the Act.</w:t>
      </w:r>
    </w:p>
    <w:p w:rsidR="00FA7D75"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t xml:space="preserve">The Budget Steering Committee consists of the </w:t>
      </w:r>
      <w:r w:rsidR="006B5D60" w:rsidRPr="00EA4525">
        <w:rPr>
          <w:rFonts w:ascii="Arial" w:eastAsia="Times New Roman" w:hAnsi="Arial" w:cs="Arial"/>
          <w:lang w:val="en-GB"/>
        </w:rPr>
        <w:t xml:space="preserve">Mayor, </w:t>
      </w:r>
      <w:r w:rsidRPr="00EA4525">
        <w:rPr>
          <w:rFonts w:ascii="Arial" w:eastAsia="Times New Roman" w:hAnsi="Arial" w:cs="Arial"/>
          <w:lang w:val="en-GB"/>
        </w:rPr>
        <w:t>Municipal Manager and senior officials of the munic</w:t>
      </w:r>
      <w:r w:rsidR="007A57AD" w:rsidRPr="00EA4525">
        <w:rPr>
          <w:rFonts w:ascii="Arial" w:eastAsia="Times New Roman" w:hAnsi="Arial" w:cs="Arial"/>
          <w:lang w:val="en-GB"/>
        </w:rPr>
        <w:t>ipality.</w:t>
      </w:r>
    </w:p>
    <w:p w:rsidR="00FA7D75"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lastRenderedPageBreak/>
        <w:t>The primary aims of the Budget Steering Committee are to ensure:</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 process followed to compile the budget complies with legislation and good budget practices;</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there is proper alignment between the policy and service delivery priorities set out in the Municipality’s IDP and the budget, taking into account the need to protect the financial sustainability of municipality;</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 municipality’s revenue and tariff setting strategies ensure that the cash resources needed to deliver services are available; and</w:t>
      </w:r>
    </w:p>
    <w:p w:rsidR="00FA7D75" w:rsidRPr="00EA4525" w:rsidRDefault="00FA7D75" w:rsidP="00B771F3">
      <w:pPr>
        <w:numPr>
          <w:ilvl w:val="0"/>
          <w:numId w:val="5"/>
        </w:numPr>
        <w:spacing w:after="0" w:line="360" w:lineRule="auto"/>
        <w:jc w:val="both"/>
        <w:rPr>
          <w:rFonts w:ascii="Arial" w:eastAsia="Times New Roman" w:hAnsi="Arial" w:cs="Arial"/>
          <w:lang w:val="en-GB"/>
        </w:rPr>
      </w:pPr>
      <w:r w:rsidRPr="00EA4525">
        <w:rPr>
          <w:rFonts w:ascii="Arial" w:eastAsia="Times New Roman" w:hAnsi="Arial" w:cs="Arial"/>
          <w:lang w:val="en-GB"/>
        </w:rPr>
        <w:t>That the various spending priorities of the different municipal departments are properly evaluated and prioritised in the allocation of resources.</w:t>
      </w:r>
    </w:p>
    <w:p w:rsidR="00FA7D75" w:rsidRPr="00EA4525" w:rsidRDefault="00FA7D75" w:rsidP="00B771F3">
      <w:pPr>
        <w:spacing w:after="0" w:line="360" w:lineRule="auto"/>
        <w:jc w:val="both"/>
        <w:rPr>
          <w:rFonts w:ascii="Arial" w:eastAsia="Times New Roman" w:hAnsi="Arial" w:cs="Arial"/>
          <w:lang w:val="en-GB"/>
        </w:rPr>
      </w:pPr>
    </w:p>
    <w:p w:rsidR="00EB3866" w:rsidRPr="00EA4525" w:rsidRDefault="00FA7D75" w:rsidP="00B771F3">
      <w:pPr>
        <w:spacing w:after="0" w:line="360" w:lineRule="auto"/>
        <w:jc w:val="both"/>
        <w:rPr>
          <w:rFonts w:ascii="Arial" w:eastAsia="Times New Roman" w:hAnsi="Arial" w:cs="Arial"/>
          <w:lang w:val="en-GB"/>
        </w:rPr>
      </w:pPr>
      <w:r w:rsidRPr="00EA4525">
        <w:rPr>
          <w:rFonts w:ascii="Arial" w:eastAsia="Times New Roman" w:hAnsi="Arial" w:cs="Arial"/>
          <w:lang w:val="en-GB"/>
        </w:rPr>
        <w:t>Community cons</w:t>
      </w:r>
      <w:r w:rsidR="00410A69" w:rsidRPr="00EA4525">
        <w:rPr>
          <w:rFonts w:ascii="Arial" w:eastAsia="Times New Roman" w:hAnsi="Arial" w:cs="Arial"/>
          <w:lang w:val="en-GB"/>
        </w:rPr>
        <w:t xml:space="preserve">ultation started in </w:t>
      </w:r>
      <w:r w:rsidR="007A46FD">
        <w:rPr>
          <w:rFonts w:ascii="Arial" w:eastAsia="Times New Roman" w:hAnsi="Arial" w:cs="Arial"/>
          <w:lang w:val="en-GB"/>
        </w:rPr>
        <w:t>October</w:t>
      </w:r>
      <w:r w:rsidR="00410A69" w:rsidRPr="00EA4525">
        <w:rPr>
          <w:rFonts w:ascii="Arial" w:eastAsia="Times New Roman" w:hAnsi="Arial" w:cs="Arial"/>
          <w:lang w:val="en-GB"/>
        </w:rPr>
        <w:t xml:space="preserve"> 201</w:t>
      </w:r>
      <w:r w:rsidR="008F5F0E">
        <w:rPr>
          <w:rFonts w:ascii="Arial" w:eastAsia="Times New Roman" w:hAnsi="Arial" w:cs="Arial"/>
          <w:lang w:val="en-GB"/>
        </w:rPr>
        <w:t>8</w:t>
      </w:r>
      <w:r w:rsidRPr="00EA4525">
        <w:rPr>
          <w:rFonts w:ascii="Arial" w:eastAsia="Times New Roman" w:hAnsi="Arial" w:cs="Arial"/>
          <w:lang w:val="en-GB"/>
        </w:rPr>
        <w:t xml:space="preserve"> wh</w:t>
      </w:r>
      <w:r w:rsidR="00CA733A" w:rsidRPr="00EA4525">
        <w:rPr>
          <w:rFonts w:ascii="Arial" w:eastAsia="Times New Roman" w:hAnsi="Arial" w:cs="Arial"/>
          <w:lang w:val="en-GB"/>
        </w:rPr>
        <w:t>ich informed the</w:t>
      </w:r>
      <w:r w:rsidR="00C81F25" w:rsidRPr="00EA4525">
        <w:rPr>
          <w:rFonts w:ascii="Arial" w:eastAsia="Times New Roman" w:hAnsi="Arial" w:cs="Arial"/>
          <w:lang w:val="en-GB"/>
        </w:rPr>
        <w:t xml:space="preserve"> </w:t>
      </w:r>
      <w:r w:rsidR="008F5F0E">
        <w:rPr>
          <w:rFonts w:ascii="Arial" w:eastAsia="Times New Roman" w:hAnsi="Arial" w:cs="Arial"/>
          <w:lang w:val="en-GB"/>
        </w:rPr>
        <w:t>Final</w:t>
      </w:r>
      <w:r w:rsidR="008402DA" w:rsidRPr="00EA4525">
        <w:rPr>
          <w:rFonts w:ascii="Arial" w:eastAsia="Times New Roman" w:hAnsi="Arial" w:cs="Arial"/>
          <w:lang w:val="en-GB"/>
        </w:rPr>
        <w:t xml:space="preserve"> </w:t>
      </w:r>
      <w:r w:rsidR="00CA733A" w:rsidRPr="00EA4525">
        <w:rPr>
          <w:rFonts w:ascii="Arial" w:eastAsia="Times New Roman" w:hAnsi="Arial" w:cs="Arial"/>
          <w:lang w:val="en-GB"/>
        </w:rPr>
        <w:t xml:space="preserve">Budget. The </w:t>
      </w:r>
      <w:r w:rsidR="008F5F0E">
        <w:rPr>
          <w:rFonts w:ascii="Arial" w:eastAsia="Times New Roman" w:hAnsi="Arial" w:cs="Arial"/>
          <w:lang w:val="en-GB"/>
        </w:rPr>
        <w:t>final</w:t>
      </w:r>
      <w:r w:rsidR="00F070F2" w:rsidRPr="00EA4525">
        <w:rPr>
          <w:rFonts w:ascii="Arial" w:eastAsia="Times New Roman" w:hAnsi="Arial" w:cs="Arial"/>
          <w:lang w:val="en-GB"/>
        </w:rPr>
        <w:t xml:space="preserve"> B</w:t>
      </w:r>
      <w:r w:rsidRPr="00EA4525">
        <w:rPr>
          <w:rFonts w:ascii="Arial" w:eastAsia="Times New Roman" w:hAnsi="Arial" w:cs="Arial"/>
          <w:lang w:val="en-GB"/>
        </w:rPr>
        <w:t>udget was discuss</w:t>
      </w:r>
      <w:r w:rsidR="00F070F2" w:rsidRPr="00EA4525">
        <w:rPr>
          <w:rFonts w:ascii="Arial" w:eastAsia="Times New Roman" w:hAnsi="Arial" w:cs="Arial"/>
          <w:lang w:val="en-GB"/>
        </w:rPr>
        <w:t>ed with HODs, presented to Management on a Strategic Planning</w:t>
      </w:r>
      <w:r w:rsidRPr="00EA4525">
        <w:rPr>
          <w:rFonts w:ascii="Arial" w:eastAsia="Times New Roman" w:hAnsi="Arial" w:cs="Arial"/>
          <w:lang w:val="en-GB"/>
        </w:rPr>
        <w:t>, Budget Steering Committee before being tabled to the Council.</w:t>
      </w:r>
    </w:p>
    <w:p w:rsidR="008B5FEF" w:rsidRPr="00EA4525" w:rsidRDefault="008B5FEF" w:rsidP="00B771F3">
      <w:pPr>
        <w:spacing w:after="0" w:line="360" w:lineRule="auto"/>
        <w:jc w:val="both"/>
        <w:rPr>
          <w:rFonts w:ascii="Arial" w:eastAsia="Times New Roman" w:hAnsi="Arial" w:cs="Arial"/>
          <w:lang w:val="en-GB"/>
        </w:rPr>
      </w:pPr>
    </w:p>
    <w:p w:rsidR="00336AB1" w:rsidRDefault="00336AB1" w:rsidP="00B771F3">
      <w:pPr>
        <w:pStyle w:val="Default"/>
        <w:numPr>
          <w:ilvl w:val="1"/>
          <w:numId w:val="11"/>
        </w:numPr>
        <w:spacing w:line="360" w:lineRule="auto"/>
        <w:jc w:val="both"/>
        <w:rPr>
          <w:b/>
          <w:bCs/>
          <w:sz w:val="22"/>
          <w:szCs w:val="22"/>
          <w:u w:val="single"/>
        </w:rPr>
      </w:pPr>
      <w:r w:rsidRPr="00EA4525">
        <w:rPr>
          <w:b/>
          <w:bCs/>
          <w:sz w:val="22"/>
          <w:szCs w:val="22"/>
          <w:u w:val="single"/>
        </w:rPr>
        <w:t>Overview of alignment of annual budget with IDP</w:t>
      </w:r>
    </w:p>
    <w:p w:rsidR="002C3194" w:rsidRPr="00EA4525" w:rsidRDefault="002C3194" w:rsidP="002C3194">
      <w:pPr>
        <w:pStyle w:val="Default"/>
        <w:spacing w:line="360" w:lineRule="auto"/>
        <w:ind w:left="720"/>
        <w:jc w:val="both"/>
        <w:rPr>
          <w:b/>
          <w:bCs/>
          <w:sz w:val="22"/>
          <w:szCs w:val="22"/>
          <w:u w:val="single"/>
        </w:rPr>
      </w:pPr>
    </w:p>
    <w:p w:rsidR="00336AB1" w:rsidRPr="00EA4525" w:rsidRDefault="00336AB1" w:rsidP="00B771F3">
      <w:pPr>
        <w:autoSpaceDE w:val="0"/>
        <w:autoSpaceDN w:val="0"/>
        <w:adjustRightInd w:val="0"/>
        <w:spacing w:after="0" w:line="360" w:lineRule="auto"/>
        <w:jc w:val="both"/>
        <w:rPr>
          <w:rFonts w:ascii="Arial" w:hAnsi="Arial" w:cs="Arial"/>
        </w:rPr>
      </w:pPr>
      <w:r w:rsidRPr="00EA4525">
        <w:rPr>
          <w:rFonts w:ascii="Arial" w:hAnsi="Arial" w:cs="Arial"/>
        </w:rPr>
        <w:t>The Constitution mandates local government with the responsibility to exercise local developmental and cooperative governance. The eradication of imbalances in South African society can only be realized through a credible integrated developmental planning process.</w:t>
      </w:r>
    </w:p>
    <w:p w:rsidR="00336AB1" w:rsidRPr="00EA4525" w:rsidRDefault="00336AB1" w:rsidP="00B771F3">
      <w:pPr>
        <w:autoSpaceDE w:val="0"/>
        <w:autoSpaceDN w:val="0"/>
        <w:adjustRightInd w:val="0"/>
        <w:spacing w:after="0" w:line="360" w:lineRule="auto"/>
        <w:jc w:val="both"/>
        <w:rPr>
          <w:rFonts w:ascii="Arial" w:hAnsi="Arial" w:cs="Arial"/>
        </w:rPr>
      </w:pPr>
    </w:p>
    <w:p w:rsidR="00336AB1" w:rsidRPr="00EA4525" w:rsidRDefault="00336AB1" w:rsidP="00B771F3">
      <w:pPr>
        <w:pStyle w:val="Default"/>
        <w:numPr>
          <w:ilvl w:val="1"/>
          <w:numId w:val="11"/>
        </w:numPr>
        <w:spacing w:line="360" w:lineRule="auto"/>
        <w:jc w:val="both"/>
        <w:rPr>
          <w:b/>
          <w:bCs/>
          <w:sz w:val="22"/>
          <w:szCs w:val="22"/>
          <w:u w:val="single"/>
        </w:rPr>
      </w:pPr>
      <w:r w:rsidRPr="00EA4525">
        <w:rPr>
          <w:b/>
          <w:bCs/>
          <w:sz w:val="22"/>
          <w:szCs w:val="22"/>
          <w:u w:val="single"/>
        </w:rPr>
        <w:t>Measurable performance objectives and indicators</w:t>
      </w:r>
    </w:p>
    <w:p w:rsidR="00336AB1" w:rsidRPr="00EA4525" w:rsidRDefault="00336AB1" w:rsidP="00B771F3">
      <w:pPr>
        <w:pStyle w:val="Default"/>
        <w:spacing w:line="360" w:lineRule="auto"/>
        <w:jc w:val="both"/>
        <w:rPr>
          <w:sz w:val="22"/>
          <w:szCs w:val="22"/>
          <w:u w:val="single"/>
        </w:rPr>
      </w:pPr>
    </w:p>
    <w:p w:rsidR="00336AB1" w:rsidRPr="00EA4525" w:rsidRDefault="00336AB1" w:rsidP="00B771F3">
      <w:pPr>
        <w:autoSpaceDE w:val="0"/>
        <w:autoSpaceDN w:val="0"/>
        <w:adjustRightInd w:val="0"/>
        <w:spacing w:after="0" w:line="360" w:lineRule="auto"/>
        <w:jc w:val="both"/>
        <w:rPr>
          <w:rFonts w:ascii="Arial" w:hAnsi="Arial" w:cs="Arial"/>
        </w:rPr>
      </w:pPr>
      <w:r w:rsidRPr="00EA4525">
        <w:rPr>
          <w:rFonts w:ascii="Arial" w:hAnsi="Arial" w:cs="Arial"/>
        </w:rPr>
        <w:t xml:space="preserve">Performance Management is a system intended to manage and monitor service delivery progress against the identified strategic objectives and priorities. In accordance with legislative requirements and good business practices as informed by the National Framework for Managing Programme Performance Information, the </w:t>
      </w:r>
      <w:r w:rsidR="00595A8E" w:rsidRPr="00EA4525">
        <w:rPr>
          <w:rFonts w:ascii="Arial" w:hAnsi="Arial" w:cs="Arial"/>
        </w:rPr>
        <w:t>NDZ</w:t>
      </w:r>
      <w:r w:rsidRPr="00EA4525">
        <w:rPr>
          <w:rFonts w:ascii="Arial" w:hAnsi="Arial" w:cs="Arial"/>
        </w:rPr>
        <w:t xml:space="preserve"> has developed and implemented a performance management system of which system is constantly refined as the integrated planning process unfolds. The Municipality targets, monitors, assess and reviews organizational performance which in turn is directly linked to individual employee’s performance.</w:t>
      </w:r>
    </w:p>
    <w:p w:rsidR="00336AB1" w:rsidRPr="00EA4525" w:rsidRDefault="00336AB1" w:rsidP="00B771F3">
      <w:pPr>
        <w:pStyle w:val="Default"/>
        <w:numPr>
          <w:ilvl w:val="1"/>
          <w:numId w:val="11"/>
        </w:numPr>
        <w:spacing w:line="360" w:lineRule="auto"/>
        <w:jc w:val="both"/>
        <w:rPr>
          <w:b/>
          <w:bCs/>
          <w:sz w:val="22"/>
          <w:szCs w:val="22"/>
          <w:u w:val="single"/>
        </w:rPr>
      </w:pPr>
      <w:r w:rsidRPr="00EA4525">
        <w:rPr>
          <w:b/>
          <w:bCs/>
          <w:sz w:val="22"/>
          <w:szCs w:val="22"/>
          <w:u w:val="single"/>
        </w:rPr>
        <w:t>Overview of budget related-policies</w:t>
      </w:r>
    </w:p>
    <w:p w:rsidR="00336AB1" w:rsidRPr="00EA4525" w:rsidRDefault="00336AB1" w:rsidP="00B771F3">
      <w:pPr>
        <w:pStyle w:val="Default"/>
        <w:spacing w:line="360" w:lineRule="auto"/>
        <w:jc w:val="both"/>
        <w:rPr>
          <w:sz w:val="22"/>
          <w:szCs w:val="22"/>
        </w:rPr>
      </w:pPr>
    </w:p>
    <w:p w:rsidR="00336AB1" w:rsidRPr="00EA4525" w:rsidRDefault="00336AB1" w:rsidP="00B771F3">
      <w:pPr>
        <w:autoSpaceDE w:val="0"/>
        <w:autoSpaceDN w:val="0"/>
        <w:adjustRightInd w:val="0"/>
        <w:spacing w:after="0" w:line="360" w:lineRule="auto"/>
        <w:jc w:val="both"/>
        <w:rPr>
          <w:rFonts w:ascii="Arial" w:hAnsi="Arial" w:cs="Arial"/>
        </w:rPr>
      </w:pPr>
      <w:r w:rsidRPr="00EA4525">
        <w:rPr>
          <w:rFonts w:ascii="Arial" w:hAnsi="Arial" w:cs="Arial"/>
        </w:rPr>
        <w:t xml:space="preserve">The </w:t>
      </w:r>
      <w:r w:rsidR="002822C5">
        <w:rPr>
          <w:rFonts w:ascii="Arial" w:hAnsi="Arial" w:cs="Arial"/>
        </w:rPr>
        <w:t xml:space="preserve">Dr </w:t>
      </w:r>
      <w:r w:rsidRPr="00EA4525">
        <w:rPr>
          <w:rFonts w:ascii="Arial" w:hAnsi="Arial" w:cs="Arial"/>
        </w:rPr>
        <w:t>NDZ Municipality budgeting process is guided and governed by relevant legislation, frameworks, strategies and</w:t>
      </w:r>
      <w:r w:rsidR="00FD2575" w:rsidRPr="00EA4525">
        <w:rPr>
          <w:rFonts w:ascii="Arial" w:hAnsi="Arial" w:cs="Arial"/>
        </w:rPr>
        <w:t xml:space="preserve"> the following related policies:</w:t>
      </w:r>
    </w:p>
    <w:p w:rsidR="00FD257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lastRenderedPageBreak/>
        <w:t>Budget process policy</w:t>
      </w:r>
    </w:p>
    <w:p w:rsidR="002822C5" w:rsidRPr="002822C5" w:rsidRDefault="002822C5" w:rsidP="002822C5">
      <w:pPr>
        <w:pStyle w:val="ListParagraph"/>
        <w:numPr>
          <w:ilvl w:val="0"/>
          <w:numId w:val="9"/>
        </w:numPr>
        <w:rPr>
          <w:rFonts w:ascii="Arial" w:hAnsi="Arial" w:cs="Arial"/>
        </w:rPr>
      </w:pPr>
      <w:r w:rsidRPr="002822C5">
        <w:rPr>
          <w:rFonts w:ascii="Arial" w:hAnsi="Arial" w:cs="Arial"/>
        </w:rPr>
        <w:t>Tariff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Cash, banking and Investment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Fleet management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Funding compliance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Indigent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Rates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Petty cash policy</w:t>
      </w:r>
    </w:p>
    <w:p w:rsidR="00FD2575" w:rsidRPr="00EA4525" w:rsidRDefault="00FD2575"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Revenue enhancement strategy policy</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Stores management policy</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Virement policy</w:t>
      </w:r>
    </w:p>
    <w:p w:rsidR="008B023D" w:rsidRPr="00EA4525" w:rsidRDefault="008B023D"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Rates-by law policy</w:t>
      </w:r>
    </w:p>
    <w:p w:rsidR="002169E1" w:rsidRDefault="008D5237" w:rsidP="00B771F3">
      <w:pPr>
        <w:pStyle w:val="ListParagraph"/>
        <w:numPr>
          <w:ilvl w:val="0"/>
          <w:numId w:val="9"/>
        </w:numPr>
        <w:autoSpaceDE w:val="0"/>
        <w:autoSpaceDN w:val="0"/>
        <w:adjustRightInd w:val="0"/>
        <w:spacing w:after="0" w:line="360" w:lineRule="auto"/>
        <w:jc w:val="both"/>
        <w:rPr>
          <w:rFonts w:ascii="Arial" w:hAnsi="Arial" w:cs="Arial"/>
        </w:rPr>
      </w:pPr>
      <w:r w:rsidRPr="00EA4525">
        <w:rPr>
          <w:rFonts w:ascii="Arial" w:hAnsi="Arial" w:cs="Arial"/>
        </w:rPr>
        <w:t>SCM policy</w:t>
      </w:r>
    </w:p>
    <w:p w:rsidR="002822C5" w:rsidRDefault="002822C5" w:rsidP="00B771F3">
      <w:pPr>
        <w:pStyle w:val="ListParagraph"/>
        <w:numPr>
          <w:ilvl w:val="0"/>
          <w:numId w:val="9"/>
        </w:numPr>
        <w:autoSpaceDE w:val="0"/>
        <w:autoSpaceDN w:val="0"/>
        <w:adjustRightInd w:val="0"/>
        <w:spacing w:after="0" w:line="360" w:lineRule="auto"/>
        <w:jc w:val="both"/>
        <w:rPr>
          <w:rFonts w:ascii="Arial" w:hAnsi="Arial" w:cs="Arial"/>
        </w:rPr>
      </w:pPr>
      <w:r>
        <w:rPr>
          <w:rFonts w:ascii="Arial" w:hAnsi="Arial" w:cs="Arial"/>
        </w:rPr>
        <w:t>Assets management and disposal policy</w:t>
      </w:r>
    </w:p>
    <w:p w:rsidR="002822C5" w:rsidRDefault="002822C5" w:rsidP="00B771F3">
      <w:pPr>
        <w:pStyle w:val="ListParagraph"/>
        <w:numPr>
          <w:ilvl w:val="0"/>
          <w:numId w:val="9"/>
        </w:numPr>
        <w:autoSpaceDE w:val="0"/>
        <w:autoSpaceDN w:val="0"/>
        <w:adjustRightInd w:val="0"/>
        <w:spacing w:after="0" w:line="360" w:lineRule="auto"/>
        <w:jc w:val="both"/>
        <w:rPr>
          <w:rFonts w:ascii="Arial" w:hAnsi="Arial" w:cs="Arial"/>
        </w:rPr>
      </w:pPr>
      <w:r>
        <w:rPr>
          <w:rFonts w:ascii="Arial" w:hAnsi="Arial" w:cs="Arial"/>
        </w:rPr>
        <w:t>Cost containment measures policy</w:t>
      </w:r>
    </w:p>
    <w:p w:rsidR="00C81F25" w:rsidRPr="005D6611" w:rsidRDefault="002822C5" w:rsidP="005D6611">
      <w:pPr>
        <w:pStyle w:val="ListParagraph"/>
        <w:numPr>
          <w:ilvl w:val="0"/>
          <w:numId w:val="9"/>
        </w:numPr>
        <w:rPr>
          <w:rFonts w:ascii="Arial" w:hAnsi="Arial" w:cs="Arial"/>
        </w:rPr>
      </w:pPr>
      <w:r w:rsidRPr="002822C5">
        <w:rPr>
          <w:rFonts w:ascii="Arial" w:hAnsi="Arial" w:cs="Arial"/>
        </w:rPr>
        <w:t>Borrowing policy</w:t>
      </w:r>
    </w:p>
    <w:p w:rsidR="00C81F25" w:rsidRPr="00EA4525" w:rsidRDefault="00C81F25" w:rsidP="00C81F25">
      <w:pPr>
        <w:autoSpaceDE w:val="0"/>
        <w:autoSpaceDN w:val="0"/>
        <w:adjustRightInd w:val="0"/>
        <w:spacing w:after="0" w:line="360" w:lineRule="auto"/>
        <w:jc w:val="both"/>
        <w:rPr>
          <w:rFonts w:ascii="Arial" w:hAnsi="Arial" w:cs="Arial"/>
        </w:rPr>
      </w:pPr>
      <w:r w:rsidRPr="00EA4525">
        <w:rPr>
          <w:rFonts w:ascii="Arial" w:hAnsi="Arial" w:cs="Arial"/>
        </w:rPr>
        <w:t xml:space="preserve">All the above policies have been reviewed, </w:t>
      </w:r>
      <w:r w:rsidR="00401863" w:rsidRPr="00EA4525">
        <w:rPr>
          <w:rFonts w:ascii="Arial" w:hAnsi="Arial" w:cs="Arial"/>
        </w:rPr>
        <w:t xml:space="preserve">the </w:t>
      </w:r>
      <w:r w:rsidRPr="00EA4525">
        <w:rPr>
          <w:rFonts w:ascii="Arial" w:hAnsi="Arial" w:cs="Arial"/>
        </w:rPr>
        <w:t>tariff policy</w:t>
      </w:r>
      <w:r w:rsidR="000F6350">
        <w:rPr>
          <w:rFonts w:ascii="Arial" w:hAnsi="Arial" w:cs="Arial"/>
        </w:rPr>
        <w:t xml:space="preserve">, </w:t>
      </w:r>
      <w:r w:rsidRPr="00EA4525">
        <w:rPr>
          <w:rFonts w:ascii="Arial" w:hAnsi="Arial" w:cs="Arial"/>
        </w:rPr>
        <w:t xml:space="preserve">virement </w:t>
      </w:r>
      <w:r w:rsidR="00401863" w:rsidRPr="00EA4525">
        <w:rPr>
          <w:rFonts w:ascii="Arial" w:hAnsi="Arial" w:cs="Arial"/>
        </w:rPr>
        <w:t>policy</w:t>
      </w:r>
      <w:r w:rsidR="000F6350">
        <w:rPr>
          <w:rFonts w:ascii="Arial" w:hAnsi="Arial" w:cs="Arial"/>
        </w:rPr>
        <w:t xml:space="preserve"> credit Control and debt collection</w:t>
      </w:r>
      <w:r w:rsidR="00401863" w:rsidRPr="00EA4525">
        <w:rPr>
          <w:rFonts w:ascii="Arial" w:hAnsi="Arial" w:cs="Arial"/>
        </w:rPr>
        <w:t xml:space="preserve"> </w:t>
      </w:r>
      <w:r w:rsidR="000F6350">
        <w:rPr>
          <w:rFonts w:ascii="Arial" w:hAnsi="Arial" w:cs="Arial"/>
        </w:rPr>
        <w:t>policy, Assets management a</w:t>
      </w:r>
      <w:r w:rsidR="00CE6243">
        <w:rPr>
          <w:rFonts w:ascii="Arial" w:hAnsi="Arial" w:cs="Arial"/>
        </w:rPr>
        <w:t>n</w:t>
      </w:r>
      <w:r w:rsidR="000F6350">
        <w:rPr>
          <w:rFonts w:ascii="Arial" w:hAnsi="Arial" w:cs="Arial"/>
        </w:rPr>
        <w:t xml:space="preserve">d disposals policy and SCM Policy </w:t>
      </w:r>
      <w:r w:rsidRPr="00EA4525">
        <w:rPr>
          <w:rFonts w:ascii="Arial" w:hAnsi="Arial" w:cs="Arial"/>
        </w:rPr>
        <w:t xml:space="preserve">have been amended. </w:t>
      </w:r>
    </w:p>
    <w:p w:rsidR="00B10B87" w:rsidRPr="00992287" w:rsidRDefault="00B10B87" w:rsidP="00B771F3">
      <w:pPr>
        <w:autoSpaceDE w:val="0"/>
        <w:autoSpaceDN w:val="0"/>
        <w:adjustRightInd w:val="0"/>
        <w:spacing w:after="0" w:line="360" w:lineRule="auto"/>
        <w:jc w:val="both"/>
        <w:rPr>
          <w:rFonts w:ascii="Times New Roman" w:hAnsi="Times New Roman" w:cs="Times New Roman"/>
          <w:sz w:val="24"/>
          <w:szCs w:val="24"/>
        </w:rPr>
      </w:pPr>
    </w:p>
    <w:p w:rsidR="00336AB1" w:rsidRPr="002C3194" w:rsidRDefault="00CF545A" w:rsidP="00B771F3">
      <w:pPr>
        <w:pStyle w:val="ListParagraph"/>
        <w:numPr>
          <w:ilvl w:val="1"/>
          <w:numId w:val="11"/>
        </w:numPr>
        <w:autoSpaceDE w:val="0"/>
        <w:autoSpaceDN w:val="0"/>
        <w:adjustRightInd w:val="0"/>
        <w:spacing w:after="0" w:line="360" w:lineRule="auto"/>
        <w:jc w:val="both"/>
        <w:rPr>
          <w:rFonts w:ascii="Arial" w:hAnsi="Arial" w:cs="Arial"/>
          <w:b/>
          <w:u w:val="single"/>
        </w:rPr>
      </w:pPr>
      <w:r w:rsidRPr="002C3194">
        <w:rPr>
          <w:rFonts w:ascii="Arial" w:hAnsi="Arial" w:cs="Arial"/>
          <w:b/>
          <w:u w:val="single"/>
        </w:rPr>
        <w:t>Overview of</w:t>
      </w:r>
      <w:r w:rsidR="00336AB1" w:rsidRPr="002C3194">
        <w:rPr>
          <w:rFonts w:ascii="Arial" w:hAnsi="Arial" w:cs="Arial"/>
          <w:b/>
          <w:u w:val="single"/>
        </w:rPr>
        <w:t xml:space="preserve"> Budget Assumptions</w:t>
      </w:r>
    </w:p>
    <w:p w:rsidR="00336AB1" w:rsidRPr="002C3194" w:rsidRDefault="00336AB1" w:rsidP="00B771F3">
      <w:pPr>
        <w:autoSpaceDE w:val="0"/>
        <w:autoSpaceDN w:val="0"/>
        <w:adjustRightInd w:val="0"/>
        <w:spacing w:after="0" w:line="360" w:lineRule="auto"/>
        <w:jc w:val="both"/>
        <w:rPr>
          <w:rFonts w:ascii="Arial" w:hAnsi="Arial" w:cs="Arial"/>
        </w:rPr>
      </w:pPr>
    </w:p>
    <w:p w:rsidR="00336AB1" w:rsidRPr="002C3194" w:rsidRDefault="00336AB1" w:rsidP="00B771F3">
      <w:pPr>
        <w:autoSpaceDE w:val="0"/>
        <w:autoSpaceDN w:val="0"/>
        <w:adjustRightInd w:val="0"/>
        <w:spacing w:after="0" w:line="360" w:lineRule="auto"/>
        <w:jc w:val="both"/>
        <w:rPr>
          <w:rFonts w:ascii="Arial" w:hAnsi="Arial" w:cs="Arial"/>
          <w:b/>
        </w:rPr>
      </w:pPr>
      <w:r w:rsidRPr="002C3194">
        <w:rPr>
          <w:rFonts w:ascii="Arial" w:hAnsi="Arial" w:cs="Arial"/>
          <w:b/>
        </w:rPr>
        <w:t>Given the constraints on the revenue side, the Council took very tough decisions on the expenditure side. Priority was given to:</w:t>
      </w:r>
    </w:p>
    <w:p w:rsidR="00336AB1" w:rsidRPr="002C3194" w:rsidRDefault="00336AB1"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Protecting the poor from the worst impacts of the economic downturn</w:t>
      </w:r>
    </w:p>
    <w:p w:rsidR="00336AB1" w:rsidRPr="002C3194" w:rsidRDefault="00336AB1"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Expediting spending on capital projects that are funded by conditional grants.</w:t>
      </w:r>
    </w:p>
    <w:p w:rsidR="00C81F25" w:rsidRPr="002C3194" w:rsidRDefault="00C81F25"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Freezing many vacant positions</w:t>
      </w:r>
    </w:p>
    <w:p w:rsidR="00C81F25" w:rsidRDefault="00C81F25" w:rsidP="00B771F3">
      <w:pPr>
        <w:pStyle w:val="ListParagraph"/>
        <w:numPr>
          <w:ilvl w:val="0"/>
          <w:numId w:val="10"/>
        </w:numPr>
        <w:autoSpaceDE w:val="0"/>
        <w:autoSpaceDN w:val="0"/>
        <w:adjustRightInd w:val="0"/>
        <w:spacing w:after="0" w:line="360" w:lineRule="auto"/>
        <w:jc w:val="both"/>
        <w:rPr>
          <w:rFonts w:ascii="Arial" w:hAnsi="Arial" w:cs="Arial"/>
        </w:rPr>
      </w:pPr>
      <w:r w:rsidRPr="002C3194">
        <w:rPr>
          <w:rFonts w:ascii="Arial" w:hAnsi="Arial" w:cs="Arial"/>
        </w:rPr>
        <w:t>Supporting viable Small and Micro businesses</w:t>
      </w:r>
    </w:p>
    <w:p w:rsidR="00CE6243" w:rsidRPr="002C3194" w:rsidRDefault="00CE6243" w:rsidP="00B771F3">
      <w:pPr>
        <w:pStyle w:val="ListParagraph"/>
        <w:numPr>
          <w:ilvl w:val="0"/>
          <w:numId w:val="10"/>
        </w:numPr>
        <w:autoSpaceDE w:val="0"/>
        <w:autoSpaceDN w:val="0"/>
        <w:adjustRightInd w:val="0"/>
        <w:spacing w:after="0" w:line="360" w:lineRule="auto"/>
        <w:jc w:val="both"/>
        <w:rPr>
          <w:rFonts w:ascii="Arial" w:hAnsi="Arial" w:cs="Arial"/>
        </w:rPr>
      </w:pPr>
      <w:r>
        <w:rPr>
          <w:rFonts w:ascii="Arial" w:hAnsi="Arial" w:cs="Arial"/>
        </w:rPr>
        <w:t>Cutting cost from the operating expenditure</w:t>
      </w:r>
    </w:p>
    <w:p w:rsidR="00336AB1" w:rsidRPr="002C3194" w:rsidRDefault="00336AB1" w:rsidP="00B771F3">
      <w:pPr>
        <w:pStyle w:val="Default"/>
        <w:spacing w:line="360" w:lineRule="auto"/>
        <w:jc w:val="both"/>
        <w:rPr>
          <w:b/>
          <w:bCs/>
          <w:sz w:val="22"/>
          <w:szCs w:val="22"/>
        </w:rPr>
      </w:pPr>
      <w:r w:rsidRPr="002C3194">
        <w:rPr>
          <w:b/>
          <w:bCs/>
          <w:sz w:val="22"/>
          <w:szCs w:val="22"/>
        </w:rPr>
        <w:t>General inflation outlook and its impact on the municipal activities</w:t>
      </w:r>
    </w:p>
    <w:p w:rsidR="00732F5F" w:rsidRPr="002C3194" w:rsidRDefault="00336AB1" w:rsidP="00B771F3">
      <w:pPr>
        <w:pStyle w:val="Default"/>
        <w:spacing w:line="360" w:lineRule="auto"/>
        <w:jc w:val="both"/>
        <w:rPr>
          <w:sz w:val="22"/>
          <w:szCs w:val="22"/>
        </w:rPr>
      </w:pPr>
      <w:r w:rsidRPr="002C3194">
        <w:rPr>
          <w:sz w:val="22"/>
          <w:szCs w:val="22"/>
        </w:rPr>
        <w:t>There are five key factors that have been taken into consideration in the compilation of the 201</w:t>
      </w:r>
      <w:r w:rsidR="008422A4">
        <w:rPr>
          <w:sz w:val="22"/>
          <w:szCs w:val="22"/>
        </w:rPr>
        <w:t>9</w:t>
      </w:r>
      <w:r w:rsidRPr="002C3194">
        <w:rPr>
          <w:sz w:val="22"/>
          <w:szCs w:val="22"/>
        </w:rPr>
        <w:t>/20</w:t>
      </w:r>
      <w:r w:rsidR="008422A4">
        <w:rPr>
          <w:sz w:val="22"/>
          <w:szCs w:val="22"/>
        </w:rPr>
        <w:t>20</w:t>
      </w:r>
      <w:r w:rsidRPr="002C3194">
        <w:rPr>
          <w:sz w:val="22"/>
          <w:szCs w:val="22"/>
        </w:rPr>
        <w:t xml:space="preserve"> MTREF:</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National Government macro-economic targets;</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 xml:space="preserve">The general inflationary outlook and the impact on </w:t>
      </w:r>
      <w:r w:rsidR="008422A4">
        <w:rPr>
          <w:sz w:val="22"/>
          <w:szCs w:val="22"/>
        </w:rPr>
        <w:t xml:space="preserve">Dr </w:t>
      </w:r>
      <w:r w:rsidR="00595A8E" w:rsidRPr="002C3194">
        <w:rPr>
          <w:sz w:val="22"/>
          <w:szCs w:val="22"/>
        </w:rPr>
        <w:t>NDZ</w:t>
      </w:r>
      <w:r w:rsidRPr="002C3194">
        <w:rPr>
          <w:sz w:val="22"/>
          <w:szCs w:val="22"/>
        </w:rPr>
        <w:t xml:space="preserve"> residents and businesses;</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lastRenderedPageBreak/>
        <w:t>The impact of municipal cost drivers;</w:t>
      </w:r>
    </w:p>
    <w:p w:rsidR="00732F5F" w:rsidRPr="002C3194" w:rsidRDefault="00336AB1" w:rsidP="00B771F3">
      <w:pPr>
        <w:pStyle w:val="Default"/>
        <w:numPr>
          <w:ilvl w:val="0"/>
          <w:numId w:val="12"/>
        </w:numPr>
        <w:spacing w:after="15" w:line="360" w:lineRule="auto"/>
        <w:jc w:val="both"/>
        <w:rPr>
          <w:sz w:val="22"/>
          <w:szCs w:val="22"/>
        </w:rPr>
      </w:pPr>
      <w:r w:rsidRPr="002C3194">
        <w:rPr>
          <w:sz w:val="22"/>
          <w:szCs w:val="22"/>
        </w:rPr>
        <w:t>The increa</w:t>
      </w:r>
      <w:r w:rsidR="00732F5F" w:rsidRPr="002C3194">
        <w:rPr>
          <w:sz w:val="22"/>
          <w:szCs w:val="22"/>
        </w:rPr>
        <w:t>se in the cost of remuneration</w:t>
      </w:r>
    </w:p>
    <w:p w:rsidR="00336AB1" w:rsidRPr="002C3194" w:rsidRDefault="00732F5F" w:rsidP="00B771F3">
      <w:pPr>
        <w:pStyle w:val="Default"/>
        <w:numPr>
          <w:ilvl w:val="0"/>
          <w:numId w:val="12"/>
        </w:numPr>
        <w:spacing w:after="15" w:line="360" w:lineRule="auto"/>
        <w:jc w:val="both"/>
        <w:rPr>
          <w:sz w:val="22"/>
          <w:szCs w:val="22"/>
        </w:rPr>
      </w:pPr>
      <w:r w:rsidRPr="002C3194">
        <w:rPr>
          <w:sz w:val="22"/>
          <w:szCs w:val="22"/>
        </w:rPr>
        <w:t>E</w:t>
      </w:r>
      <w:r w:rsidR="00336AB1" w:rsidRPr="002C3194">
        <w:rPr>
          <w:sz w:val="22"/>
          <w:szCs w:val="22"/>
        </w:rPr>
        <w:t xml:space="preserve">mployee related costs MTREF and therefore this increase above inflation places a disproportionate upward pressure on the expenditure budget. The wage agreement SALGBC concluded with the municipal </w:t>
      </w:r>
      <w:r w:rsidR="00CF545A" w:rsidRPr="002C3194">
        <w:rPr>
          <w:sz w:val="22"/>
          <w:szCs w:val="22"/>
        </w:rPr>
        <w:t>workers</w:t>
      </w:r>
      <w:r w:rsidR="00336AB1" w:rsidRPr="002C3194">
        <w:rPr>
          <w:sz w:val="22"/>
          <w:szCs w:val="22"/>
        </w:rPr>
        <w:t xml:space="preserve"> unions were taken into account.</w:t>
      </w:r>
    </w:p>
    <w:p w:rsidR="00D823E3" w:rsidRPr="002C3194" w:rsidRDefault="00D823E3" w:rsidP="00B771F3">
      <w:pPr>
        <w:pStyle w:val="Default"/>
        <w:spacing w:after="15" w:line="360" w:lineRule="auto"/>
        <w:ind w:left="780"/>
        <w:jc w:val="both"/>
        <w:rPr>
          <w:sz w:val="22"/>
          <w:szCs w:val="22"/>
        </w:rPr>
      </w:pPr>
    </w:p>
    <w:p w:rsidR="009829BA" w:rsidRPr="002C3194" w:rsidRDefault="009829BA" w:rsidP="00B771F3">
      <w:pPr>
        <w:pStyle w:val="Default"/>
        <w:numPr>
          <w:ilvl w:val="1"/>
          <w:numId w:val="11"/>
        </w:numPr>
        <w:spacing w:line="360" w:lineRule="auto"/>
        <w:jc w:val="both"/>
        <w:rPr>
          <w:b/>
          <w:bCs/>
          <w:sz w:val="22"/>
          <w:szCs w:val="22"/>
          <w:u w:val="single"/>
        </w:rPr>
      </w:pPr>
      <w:r w:rsidRPr="002C3194">
        <w:rPr>
          <w:b/>
          <w:bCs/>
          <w:sz w:val="22"/>
          <w:szCs w:val="22"/>
          <w:u w:val="single"/>
        </w:rPr>
        <w:t>Overview of budget funding</w:t>
      </w:r>
    </w:p>
    <w:p w:rsidR="009829BA" w:rsidRPr="002C3194" w:rsidRDefault="009829BA" w:rsidP="00B771F3">
      <w:pPr>
        <w:pStyle w:val="Default"/>
        <w:jc w:val="both"/>
        <w:rPr>
          <w:sz w:val="22"/>
          <w:szCs w:val="22"/>
        </w:rPr>
      </w:pPr>
    </w:p>
    <w:p w:rsidR="009829BA" w:rsidRPr="002C3194" w:rsidRDefault="009829BA" w:rsidP="00B771F3">
      <w:pPr>
        <w:pStyle w:val="Default"/>
        <w:spacing w:line="360" w:lineRule="auto"/>
        <w:jc w:val="both"/>
        <w:rPr>
          <w:b/>
          <w:bCs/>
          <w:sz w:val="22"/>
          <w:szCs w:val="22"/>
        </w:rPr>
      </w:pPr>
      <w:r w:rsidRPr="002C3194">
        <w:rPr>
          <w:b/>
          <w:bCs/>
          <w:sz w:val="22"/>
          <w:szCs w:val="22"/>
        </w:rPr>
        <w:t>Medium-term outlook: operating revenue</w:t>
      </w:r>
    </w:p>
    <w:p w:rsidR="009829BA" w:rsidRPr="002C3194" w:rsidRDefault="009829BA" w:rsidP="00B771F3">
      <w:pPr>
        <w:pStyle w:val="Default"/>
        <w:jc w:val="both"/>
        <w:rPr>
          <w:sz w:val="22"/>
          <w:szCs w:val="22"/>
        </w:rPr>
      </w:pPr>
    </w:p>
    <w:p w:rsidR="009829BA" w:rsidRPr="002C3194" w:rsidRDefault="009829BA" w:rsidP="00B771F3">
      <w:pPr>
        <w:pStyle w:val="Default"/>
        <w:spacing w:line="360" w:lineRule="auto"/>
        <w:jc w:val="both"/>
        <w:rPr>
          <w:sz w:val="22"/>
          <w:szCs w:val="22"/>
        </w:rPr>
      </w:pPr>
      <w:r w:rsidRPr="002C3194">
        <w:rPr>
          <w:sz w:val="22"/>
          <w:szCs w:val="22"/>
        </w:rPr>
        <w:t xml:space="preserve">Tariff setting plays a major role in ensuring desired levels of revenue. Getting tariffs right assists in the compilation of a credible and funded budget. </w:t>
      </w:r>
      <w:r w:rsidR="004F434B">
        <w:rPr>
          <w:sz w:val="22"/>
          <w:szCs w:val="22"/>
        </w:rPr>
        <w:t>Dr</w:t>
      </w:r>
      <w:r w:rsidRPr="002C3194">
        <w:rPr>
          <w:sz w:val="22"/>
          <w:szCs w:val="22"/>
        </w:rPr>
        <w:t xml:space="preserve"> </w:t>
      </w:r>
      <w:r w:rsidR="00C81F25" w:rsidRPr="002C3194">
        <w:rPr>
          <w:sz w:val="22"/>
          <w:szCs w:val="22"/>
        </w:rPr>
        <w:t>NDZ</w:t>
      </w:r>
      <w:r w:rsidR="004F434B">
        <w:rPr>
          <w:sz w:val="22"/>
          <w:szCs w:val="22"/>
        </w:rPr>
        <w:t xml:space="preserve"> Municipality</w:t>
      </w:r>
      <w:r w:rsidR="00C81F25" w:rsidRPr="002C3194">
        <w:rPr>
          <w:sz w:val="22"/>
          <w:szCs w:val="22"/>
        </w:rPr>
        <w:t xml:space="preserve"> </w:t>
      </w:r>
      <w:r w:rsidRPr="002C3194">
        <w:rPr>
          <w:sz w:val="22"/>
          <w:szCs w:val="22"/>
        </w:rPr>
        <w:t xml:space="preserve">derives most of its operational </w:t>
      </w:r>
      <w:r w:rsidR="00C81F25" w:rsidRPr="002C3194">
        <w:rPr>
          <w:sz w:val="22"/>
          <w:szCs w:val="22"/>
        </w:rPr>
        <w:t xml:space="preserve">revenue from </w:t>
      </w:r>
      <w:r w:rsidRPr="002C3194">
        <w:rPr>
          <w:sz w:val="22"/>
          <w:szCs w:val="22"/>
        </w:rPr>
        <w:t>property rates, operati</w:t>
      </w:r>
      <w:r w:rsidR="004F434B">
        <w:rPr>
          <w:sz w:val="22"/>
          <w:szCs w:val="22"/>
        </w:rPr>
        <w:t>onal grants</w:t>
      </w:r>
      <w:r w:rsidRPr="002C3194">
        <w:rPr>
          <w:sz w:val="22"/>
          <w:szCs w:val="22"/>
        </w:rPr>
        <w:t xml:space="preserve"> and capital grants from organs of state and other minor charges (such as building plan fees</w:t>
      </w:r>
      <w:r w:rsidR="004F434B">
        <w:rPr>
          <w:sz w:val="22"/>
          <w:szCs w:val="22"/>
        </w:rPr>
        <w:t>, rent</w:t>
      </w:r>
      <w:r w:rsidRPr="002C3194">
        <w:rPr>
          <w:sz w:val="22"/>
          <w:szCs w:val="22"/>
        </w:rPr>
        <w:t xml:space="preserve"> and traffic fines etc.)</w:t>
      </w:r>
    </w:p>
    <w:p w:rsidR="0009233A" w:rsidRPr="002C3194" w:rsidRDefault="0009233A" w:rsidP="00C81F25">
      <w:pPr>
        <w:autoSpaceDE w:val="0"/>
        <w:autoSpaceDN w:val="0"/>
        <w:adjustRightInd w:val="0"/>
        <w:spacing w:after="0" w:line="360" w:lineRule="auto"/>
        <w:jc w:val="both"/>
        <w:rPr>
          <w:rFonts w:ascii="Arial" w:hAnsi="Arial" w:cs="Arial"/>
          <w:b/>
        </w:rPr>
      </w:pPr>
    </w:p>
    <w:p w:rsidR="009829BA" w:rsidRPr="002C3194" w:rsidRDefault="00570F23" w:rsidP="00C81F25">
      <w:pPr>
        <w:autoSpaceDE w:val="0"/>
        <w:autoSpaceDN w:val="0"/>
        <w:adjustRightInd w:val="0"/>
        <w:spacing w:after="0" w:line="360" w:lineRule="auto"/>
        <w:jc w:val="both"/>
        <w:rPr>
          <w:rFonts w:ascii="Arial" w:hAnsi="Arial" w:cs="Arial"/>
        </w:rPr>
      </w:pPr>
      <w:r w:rsidRPr="002C3194">
        <w:rPr>
          <w:rFonts w:ascii="Arial" w:hAnsi="Arial" w:cs="Arial"/>
        </w:rPr>
        <w:t xml:space="preserve">Based on the information provided </w:t>
      </w:r>
      <w:r w:rsidR="00C81F25" w:rsidRPr="002C3194">
        <w:rPr>
          <w:rFonts w:ascii="Arial" w:hAnsi="Arial" w:cs="Arial"/>
        </w:rPr>
        <w:t xml:space="preserve">on </w:t>
      </w:r>
      <w:r w:rsidR="00595A8E" w:rsidRPr="002C3194">
        <w:rPr>
          <w:rFonts w:ascii="Arial" w:hAnsi="Arial" w:cs="Arial"/>
        </w:rPr>
        <w:t>annexures (A</w:t>
      </w:r>
      <w:r w:rsidR="00C81F25" w:rsidRPr="002C3194">
        <w:rPr>
          <w:rFonts w:ascii="Arial" w:hAnsi="Arial" w:cs="Arial"/>
        </w:rPr>
        <w:t xml:space="preserve">1) </w:t>
      </w:r>
      <w:r w:rsidRPr="002C3194">
        <w:rPr>
          <w:rFonts w:ascii="Arial" w:hAnsi="Arial" w:cs="Arial"/>
        </w:rPr>
        <w:t>above, its indicate that the municipality’s operational and capital expenditure is funded.</w:t>
      </w:r>
      <w:r w:rsidR="00595A8E" w:rsidRPr="002C3194">
        <w:rPr>
          <w:rFonts w:ascii="Arial" w:hAnsi="Arial" w:cs="Arial"/>
        </w:rPr>
        <w:t xml:space="preserve"> </w:t>
      </w:r>
      <w:r w:rsidR="009829BA" w:rsidRPr="002C3194">
        <w:rPr>
          <w:rFonts w:ascii="Arial" w:hAnsi="Arial" w:cs="Arial"/>
        </w:rPr>
        <w:t>The future fis</w:t>
      </w:r>
      <w:r w:rsidRPr="002C3194">
        <w:rPr>
          <w:rFonts w:ascii="Arial" w:hAnsi="Arial" w:cs="Arial"/>
        </w:rPr>
        <w:t>cal sustainability of the municipality</w:t>
      </w:r>
      <w:r w:rsidR="009829BA" w:rsidRPr="002C3194">
        <w:rPr>
          <w:rFonts w:ascii="Arial" w:hAnsi="Arial" w:cs="Arial"/>
        </w:rPr>
        <w:t xml:space="preserve"> is not very positive. The following are contributing factors for this situation:</w:t>
      </w: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The continued inability of consumers to settle outstanding accounts</w:t>
      </w: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Government departments not paying their rates accounts</w:t>
      </w:r>
    </w:p>
    <w:p w:rsidR="009829BA" w:rsidRPr="002C3194" w:rsidRDefault="009829BA" w:rsidP="00631219">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Poor of revenue base on high rate</w:t>
      </w:r>
      <w:r w:rsidR="00570F23" w:rsidRPr="002C3194">
        <w:rPr>
          <w:rFonts w:ascii="Arial" w:hAnsi="Arial" w:cs="Arial"/>
        </w:rPr>
        <w:t xml:space="preserve"> of Indigent people around Dr NDZ</w:t>
      </w:r>
      <w:r w:rsidRPr="002C3194">
        <w:rPr>
          <w:rFonts w:ascii="Arial" w:hAnsi="Arial" w:cs="Arial"/>
        </w:rPr>
        <w:t xml:space="preserve"> area</w:t>
      </w:r>
    </w:p>
    <w:p w:rsidR="00542131" w:rsidRDefault="009829BA" w:rsidP="00B771F3">
      <w:pPr>
        <w:pStyle w:val="ListParagraph"/>
        <w:numPr>
          <w:ilvl w:val="0"/>
          <w:numId w:val="13"/>
        </w:numPr>
        <w:autoSpaceDE w:val="0"/>
        <w:autoSpaceDN w:val="0"/>
        <w:adjustRightInd w:val="0"/>
        <w:spacing w:after="0" w:line="360" w:lineRule="auto"/>
        <w:jc w:val="both"/>
        <w:rPr>
          <w:rFonts w:ascii="Arial" w:hAnsi="Arial" w:cs="Arial"/>
        </w:rPr>
      </w:pPr>
      <w:r w:rsidRPr="002C3194">
        <w:rPr>
          <w:rFonts w:ascii="Arial" w:hAnsi="Arial" w:cs="Arial"/>
        </w:rPr>
        <w:t>The continued dependency on grant funding from the national</w:t>
      </w:r>
      <w:r w:rsidR="004F434B">
        <w:rPr>
          <w:rFonts w:ascii="Arial" w:hAnsi="Arial" w:cs="Arial"/>
        </w:rPr>
        <w:t xml:space="preserve"> Provincial</w:t>
      </w:r>
      <w:r w:rsidRPr="002C3194">
        <w:rPr>
          <w:rFonts w:ascii="Arial" w:hAnsi="Arial" w:cs="Arial"/>
        </w:rPr>
        <w:t xml:space="preserve"> government</w:t>
      </w:r>
    </w:p>
    <w:p w:rsidR="005D6611" w:rsidRPr="005D6611" w:rsidRDefault="005D6611" w:rsidP="005D6611">
      <w:pPr>
        <w:pStyle w:val="ListParagraph"/>
        <w:autoSpaceDE w:val="0"/>
        <w:autoSpaceDN w:val="0"/>
        <w:adjustRightInd w:val="0"/>
        <w:spacing w:after="0" w:line="360" w:lineRule="auto"/>
        <w:ind w:left="1275"/>
        <w:jc w:val="both"/>
        <w:rPr>
          <w:rFonts w:ascii="Arial" w:hAnsi="Arial" w:cs="Arial"/>
        </w:rPr>
      </w:pPr>
    </w:p>
    <w:p w:rsidR="009829BA" w:rsidRPr="002C3194" w:rsidRDefault="009829BA" w:rsidP="00542131">
      <w:pPr>
        <w:pStyle w:val="Default"/>
        <w:spacing w:line="360" w:lineRule="auto"/>
        <w:jc w:val="both"/>
        <w:rPr>
          <w:sz w:val="22"/>
          <w:szCs w:val="22"/>
        </w:rPr>
      </w:pPr>
      <w:r w:rsidRPr="002C3194">
        <w:rPr>
          <w:sz w:val="22"/>
          <w:szCs w:val="22"/>
        </w:rPr>
        <w:t>The revenue strategy is a function of key components such as:</w:t>
      </w:r>
    </w:p>
    <w:p w:rsidR="009829BA" w:rsidRPr="002C3194" w:rsidRDefault="009829BA" w:rsidP="00B771F3">
      <w:pPr>
        <w:pStyle w:val="Default"/>
        <w:spacing w:after="15" w:line="360" w:lineRule="auto"/>
        <w:jc w:val="both"/>
        <w:rPr>
          <w:sz w:val="22"/>
          <w:szCs w:val="22"/>
        </w:rPr>
      </w:pPr>
      <w:r w:rsidRPr="002C3194">
        <w:rPr>
          <w:sz w:val="22"/>
          <w:szCs w:val="22"/>
        </w:rPr>
        <w:t>• Growth in the local and economic development;</w:t>
      </w:r>
    </w:p>
    <w:p w:rsidR="009829BA" w:rsidRPr="002C3194" w:rsidRDefault="009829BA" w:rsidP="00B771F3">
      <w:pPr>
        <w:pStyle w:val="Default"/>
        <w:spacing w:after="15" w:line="360" w:lineRule="auto"/>
        <w:jc w:val="both"/>
        <w:rPr>
          <w:sz w:val="22"/>
          <w:szCs w:val="22"/>
        </w:rPr>
      </w:pPr>
      <w:r w:rsidRPr="002C3194">
        <w:rPr>
          <w:sz w:val="22"/>
          <w:szCs w:val="22"/>
        </w:rPr>
        <w:t>• Revenue management and enhancement;</w:t>
      </w:r>
    </w:p>
    <w:p w:rsidR="009829BA" w:rsidRPr="002C3194" w:rsidRDefault="009829BA" w:rsidP="00B771F3">
      <w:pPr>
        <w:spacing w:after="0" w:line="360" w:lineRule="auto"/>
        <w:jc w:val="both"/>
        <w:rPr>
          <w:rFonts w:ascii="Arial" w:hAnsi="Arial" w:cs="Arial"/>
        </w:rPr>
      </w:pPr>
      <w:r w:rsidRPr="002C3194">
        <w:rPr>
          <w:rFonts w:ascii="Arial" w:hAnsi="Arial" w:cs="Arial"/>
        </w:rPr>
        <w:t>• To achieve at least 95 per cent annual collection rate for consumer revenue</w:t>
      </w:r>
    </w:p>
    <w:p w:rsidR="00D01970" w:rsidRDefault="00D01970" w:rsidP="00B771F3">
      <w:pPr>
        <w:spacing w:after="0" w:line="360" w:lineRule="auto"/>
        <w:jc w:val="both"/>
        <w:rPr>
          <w:rFonts w:ascii="Arial" w:hAnsi="Arial" w:cs="Arial"/>
        </w:rPr>
      </w:pPr>
    </w:p>
    <w:p w:rsidR="00F5789E" w:rsidRPr="002C3194" w:rsidRDefault="00D01970" w:rsidP="00B771F3">
      <w:pPr>
        <w:pStyle w:val="Default"/>
        <w:numPr>
          <w:ilvl w:val="1"/>
          <w:numId w:val="11"/>
        </w:numPr>
        <w:spacing w:line="360" w:lineRule="auto"/>
        <w:jc w:val="both"/>
        <w:rPr>
          <w:b/>
          <w:sz w:val="22"/>
          <w:szCs w:val="22"/>
          <w:u w:val="single"/>
        </w:rPr>
      </w:pPr>
      <w:r w:rsidRPr="002C3194">
        <w:rPr>
          <w:b/>
          <w:sz w:val="22"/>
          <w:szCs w:val="22"/>
          <w:u w:val="single"/>
        </w:rPr>
        <w:t>Expenditure on allocations and grant programmes</w:t>
      </w:r>
    </w:p>
    <w:p w:rsidR="00D01970" w:rsidRPr="002C3194" w:rsidRDefault="00D01970" w:rsidP="00B771F3">
      <w:pPr>
        <w:autoSpaceDE w:val="0"/>
        <w:autoSpaceDN w:val="0"/>
        <w:adjustRightInd w:val="0"/>
        <w:spacing w:after="0" w:line="360" w:lineRule="auto"/>
        <w:jc w:val="both"/>
        <w:rPr>
          <w:rFonts w:ascii="Arial" w:hAnsi="Arial" w:cs="Arial"/>
          <w:color w:val="000000"/>
        </w:rPr>
      </w:pPr>
      <w:r w:rsidRPr="002C3194">
        <w:rPr>
          <w:rFonts w:ascii="Arial" w:hAnsi="Arial" w:cs="Arial"/>
          <w:color w:val="000000"/>
        </w:rPr>
        <w:t xml:space="preserve">It is estimated that a spending rate of at least 95 per cent is achieved on operating expenditure and 96 per cent on the capital </w:t>
      </w:r>
      <w:r w:rsidR="004F434B">
        <w:rPr>
          <w:rFonts w:ascii="Arial" w:hAnsi="Arial" w:cs="Arial"/>
          <w:color w:val="000000"/>
        </w:rPr>
        <w:t>projects</w:t>
      </w:r>
      <w:r w:rsidRPr="002C3194">
        <w:rPr>
          <w:rFonts w:ascii="Arial" w:hAnsi="Arial" w:cs="Arial"/>
          <w:color w:val="000000"/>
        </w:rPr>
        <w:t xml:space="preserve"> for the 201</w:t>
      </w:r>
      <w:r w:rsidR="004F434B">
        <w:rPr>
          <w:rFonts w:ascii="Arial" w:hAnsi="Arial" w:cs="Arial"/>
          <w:color w:val="000000"/>
        </w:rPr>
        <w:t>9</w:t>
      </w:r>
      <w:r w:rsidRPr="002C3194">
        <w:rPr>
          <w:rFonts w:ascii="Arial" w:hAnsi="Arial" w:cs="Arial"/>
          <w:color w:val="000000"/>
        </w:rPr>
        <w:t>/20</w:t>
      </w:r>
      <w:r w:rsidR="004F434B">
        <w:rPr>
          <w:rFonts w:ascii="Arial" w:hAnsi="Arial" w:cs="Arial"/>
          <w:color w:val="000000"/>
        </w:rPr>
        <w:t>20</w:t>
      </w:r>
      <w:r w:rsidRPr="002C3194">
        <w:rPr>
          <w:rFonts w:ascii="Arial" w:hAnsi="Arial" w:cs="Arial"/>
          <w:color w:val="000000"/>
        </w:rPr>
        <w:t xml:space="preserve"> MTREF of which performance has been factored into the cash flow budget.</w:t>
      </w:r>
    </w:p>
    <w:p w:rsidR="00D01970" w:rsidRPr="002C3194" w:rsidRDefault="007403E5" w:rsidP="00B771F3">
      <w:pPr>
        <w:autoSpaceDE w:val="0"/>
        <w:autoSpaceDN w:val="0"/>
        <w:adjustRightInd w:val="0"/>
        <w:spacing w:after="0" w:line="360" w:lineRule="auto"/>
        <w:jc w:val="both"/>
        <w:rPr>
          <w:rFonts w:ascii="Arial" w:hAnsi="Arial" w:cs="Arial"/>
          <w:b/>
          <w:color w:val="000000"/>
        </w:rPr>
      </w:pPr>
      <w:r w:rsidRPr="002C3194">
        <w:rPr>
          <w:rFonts w:ascii="Arial" w:hAnsi="Arial" w:cs="Arial"/>
          <w:b/>
          <w:color w:val="000000"/>
        </w:rPr>
        <w:tab/>
      </w:r>
    </w:p>
    <w:p w:rsidR="00D01970" w:rsidRPr="002C3194" w:rsidRDefault="00D01970" w:rsidP="00B771F3">
      <w:pPr>
        <w:pStyle w:val="ListParagraph"/>
        <w:numPr>
          <w:ilvl w:val="1"/>
          <w:numId w:val="11"/>
        </w:numPr>
        <w:spacing w:after="0" w:line="360" w:lineRule="auto"/>
        <w:jc w:val="both"/>
        <w:rPr>
          <w:rFonts w:ascii="Arial" w:eastAsia="Times New Roman" w:hAnsi="Arial" w:cs="Arial"/>
          <w:b/>
          <w:u w:val="single"/>
          <w:lang w:val="en-GB"/>
        </w:rPr>
      </w:pPr>
      <w:r w:rsidRPr="002C3194">
        <w:rPr>
          <w:rFonts w:ascii="Arial" w:eastAsia="Times New Roman" w:hAnsi="Arial" w:cs="Arial"/>
          <w:b/>
          <w:u w:val="single"/>
          <w:lang w:val="en-GB"/>
        </w:rPr>
        <w:lastRenderedPageBreak/>
        <w:t>Allocations o</w:t>
      </w:r>
      <w:r w:rsidR="008F5B79" w:rsidRPr="002C3194">
        <w:rPr>
          <w:rFonts w:ascii="Arial" w:eastAsia="Times New Roman" w:hAnsi="Arial" w:cs="Arial"/>
          <w:b/>
          <w:u w:val="single"/>
          <w:lang w:val="en-GB"/>
        </w:rPr>
        <w:t>r grants made by the municipality</w:t>
      </w:r>
    </w:p>
    <w:p w:rsidR="008F5B79" w:rsidRPr="002C3194" w:rsidRDefault="008F5B79" w:rsidP="00B771F3">
      <w:pPr>
        <w:spacing w:after="0" w:line="360" w:lineRule="auto"/>
        <w:jc w:val="both"/>
        <w:rPr>
          <w:rFonts w:ascii="Arial" w:eastAsia="Times New Roman" w:hAnsi="Arial" w:cs="Arial"/>
          <w:b/>
          <w:lang w:val="en-GB"/>
        </w:rPr>
      </w:pPr>
    </w:p>
    <w:p w:rsidR="008F5B79" w:rsidRPr="002C3194" w:rsidRDefault="008F5B79" w:rsidP="00B771F3">
      <w:pPr>
        <w:spacing w:after="0" w:line="360" w:lineRule="auto"/>
        <w:jc w:val="both"/>
        <w:rPr>
          <w:rFonts w:ascii="Arial" w:eastAsia="Times New Roman" w:hAnsi="Arial" w:cs="Arial"/>
          <w:lang w:val="en-GB"/>
        </w:rPr>
      </w:pPr>
      <w:r w:rsidRPr="002C3194">
        <w:rPr>
          <w:rFonts w:ascii="Arial" w:eastAsia="Times New Roman" w:hAnsi="Arial" w:cs="Arial"/>
          <w:lang w:val="en-GB"/>
        </w:rPr>
        <w:t xml:space="preserve">The municipality does not have </w:t>
      </w:r>
      <w:r w:rsidR="004F434B">
        <w:rPr>
          <w:rFonts w:ascii="Arial" w:eastAsia="Times New Roman" w:hAnsi="Arial" w:cs="Arial"/>
          <w:lang w:val="en-GB"/>
        </w:rPr>
        <w:t xml:space="preserve">any </w:t>
      </w:r>
      <w:r w:rsidRPr="002C3194">
        <w:rPr>
          <w:rFonts w:ascii="Arial" w:eastAsia="Times New Roman" w:hAnsi="Arial" w:cs="Arial"/>
          <w:lang w:val="en-GB"/>
        </w:rPr>
        <w:t>allocations or grants made by the municipality.</w:t>
      </w:r>
    </w:p>
    <w:p w:rsidR="00401863" w:rsidRPr="002C3194" w:rsidRDefault="00401863" w:rsidP="00B771F3">
      <w:pPr>
        <w:spacing w:after="0" w:line="360" w:lineRule="auto"/>
        <w:jc w:val="both"/>
        <w:rPr>
          <w:rFonts w:ascii="Arial" w:eastAsia="Times New Roman" w:hAnsi="Arial" w:cs="Arial"/>
          <w:lang w:val="en-GB"/>
        </w:rPr>
      </w:pPr>
    </w:p>
    <w:p w:rsidR="00DB6AC9" w:rsidRPr="002C3194" w:rsidRDefault="00DB6AC9" w:rsidP="00B771F3">
      <w:pPr>
        <w:pStyle w:val="Default"/>
        <w:numPr>
          <w:ilvl w:val="1"/>
          <w:numId w:val="11"/>
        </w:numPr>
        <w:spacing w:line="360" w:lineRule="auto"/>
        <w:jc w:val="both"/>
        <w:rPr>
          <w:b/>
          <w:sz w:val="22"/>
          <w:szCs w:val="22"/>
          <w:u w:val="single"/>
        </w:rPr>
      </w:pPr>
      <w:r w:rsidRPr="002C3194">
        <w:rPr>
          <w:b/>
          <w:sz w:val="22"/>
          <w:szCs w:val="22"/>
          <w:u w:val="single"/>
        </w:rPr>
        <w:t>Councilors Allowances and Employee benefits</w:t>
      </w:r>
    </w:p>
    <w:p w:rsidR="00DB6AC9" w:rsidRPr="002C3194" w:rsidRDefault="00DB6AC9" w:rsidP="00B771F3">
      <w:pPr>
        <w:pStyle w:val="Default"/>
        <w:spacing w:line="360" w:lineRule="auto"/>
        <w:jc w:val="both"/>
        <w:rPr>
          <w:b/>
          <w:sz w:val="22"/>
          <w:szCs w:val="22"/>
        </w:rPr>
      </w:pPr>
    </w:p>
    <w:p w:rsidR="00DB6AC9" w:rsidRPr="002C3194" w:rsidRDefault="00DB6AC9" w:rsidP="00B771F3">
      <w:pPr>
        <w:pStyle w:val="Default"/>
        <w:spacing w:line="360" w:lineRule="auto"/>
        <w:jc w:val="both"/>
        <w:rPr>
          <w:sz w:val="22"/>
          <w:szCs w:val="22"/>
        </w:rPr>
      </w:pPr>
      <w:r w:rsidRPr="002C3194">
        <w:rPr>
          <w:sz w:val="22"/>
          <w:szCs w:val="22"/>
        </w:rPr>
        <w:t>The following table is a breakdown of Councilors Remuneration and Employee salaries and benefits for the year 201</w:t>
      </w:r>
      <w:r w:rsidR="005F5C56">
        <w:rPr>
          <w:sz w:val="22"/>
          <w:szCs w:val="22"/>
        </w:rPr>
        <w:t>9</w:t>
      </w:r>
      <w:r w:rsidRPr="002C3194">
        <w:rPr>
          <w:sz w:val="22"/>
          <w:szCs w:val="22"/>
        </w:rPr>
        <w:t>/20</w:t>
      </w:r>
      <w:r w:rsidR="005F5C56">
        <w:rPr>
          <w:sz w:val="22"/>
          <w:szCs w:val="22"/>
        </w:rPr>
        <w:t>20</w:t>
      </w:r>
      <w:r w:rsidRPr="002C3194">
        <w:rPr>
          <w:sz w:val="22"/>
          <w:szCs w:val="22"/>
        </w:rPr>
        <w:t>.</w:t>
      </w:r>
    </w:p>
    <w:p w:rsidR="00AB2468" w:rsidRPr="00992287" w:rsidRDefault="00AB2468" w:rsidP="00B771F3">
      <w:pPr>
        <w:pStyle w:val="Default"/>
        <w:spacing w:line="360" w:lineRule="auto"/>
        <w:jc w:val="both"/>
        <w:rPr>
          <w:rFonts w:ascii="Times New Roman" w:hAnsi="Times New Roman" w:cs="Times New Roman"/>
        </w:rPr>
      </w:pPr>
    </w:p>
    <w:tbl>
      <w:tblPr>
        <w:tblStyle w:val="TableGrid"/>
        <w:tblW w:w="8075" w:type="dxa"/>
        <w:tblLook w:val="04A0" w:firstRow="1" w:lastRow="0" w:firstColumn="1" w:lastColumn="0" w:noHBand="0" w:noVBand="1"/>
      </w:tblPr>
      <w:tblGrid>
        <w:gridCol w:w="3823"/>
        <w:gridCol w:w="1417"/>
        <w:gridCol w:w="1418"/>
        <w:gridCol w:w="1417"/>
      </w:tblGrid>
      <w:tr w:rsidR="00AB2468" w:rsidRPr="00992287" w:rsidTr="00950D07">
        <w:trPr>
          <w:trHeight w:val="290"/>
        </w:trPr>
        <w:tc>
          <w:tcPr>
            <w:tcW w:w="3823" w:type="dxa"/>
            <w:noWrap/>
          </w:tcPr>
          <w:p w:rsidR="00AB2468" w:rsidRPr="002C3194" w:rsidRDefault="00AB2468" w:rsidP="00AB2468">
            <w:pPr>
              <w:pStyle w:val="Default"/>
              <w:spacing w:line="360" w:lineRule="auto"/>
              <w:jc w:val="both"/>
              <w:rPr>
                <w:sz w:val="22"/>
                <w:szCs w:val="22"/>
              </w:rPr>
            </w:pPr>
          </w:p>
        </w:tc>
        <w:tc>
          <w:tcPr>
            <w:tcW w:w="1417" w:type="dxa"/>
            <w:noWrap/>
          </w:tcPr>
          <w:p w:rsidR="00AB2468" w:rsidRPr="002C3194" w:rsidRDefault="00AB2468" w:rsidP="00AB2468">
            <w:pPr>
              <w:pStyle w:val="Default"/>
              <w:spacing w:line="360" w:lineRule="auto"/>
              <w:jc w:val="both"/>
              <w:rPr>
                <w:sz w:val="22"/>
                <w:szCs w:val="22"/>
              </w:rPr>
            </w:pPr>
            <w:r w:rsidRPr="002C3194">
              <w:rPr>
                <w:sz w:val="22"/>
                <w:szCs w:val="22"/>
              </w:rPr>
              <w:t>201</w:t>
            </w:r>
            <w:r w:rsidR="004F434B">
              <w:rPr>
                <w:sz w:val="22"/>
                <w:szCs w:val="22"/>
              </w:rPr>
              <w:t>9</w:t>
            </w:r>
            <w:r w:rsidRPr="002C3194">
              <w:rPr>
                <w:sz w:val="22"/>
                <w:szCs w:val="22"/>
              </w:rPr>
              <w:t>/</w:t>
            </w:r>
            <w:r w:rsidR="004F434B">
              <w:rPr>
                <w:sz w:val="22"/>
                <w:szCs w:val="22"/>
              </w:rPr>
              <w:t>20</w:t>
            </w:r>
          </w:p>
        </w:tc>
        <w:tc>
          <w:tcPr>
            <w:tcW w:w="1418" w:type="dxa"/>
            <w:noWrap/>
          </w:tcPr>
          <w:p w:rsidR="00AB2468" w:rsidRPr="002C3194" w:rsidRDefault="00AB2468" w:rsidP="00AB2468">
            <w:pPr>
              <w:pStyle w:val="Default"/>
              <w:spacing w:line="360" w:lineRule="auto"/>
              <w:jc w:val="both"/>
              <w:rPr>
                <w:sz w:val="22"/>
                <w:szCs w:val="22"/>
              </w:rPr>
            </w:pPr>
            <w:r w:rsidRPr="002C3194">
              <w:rPr>
                <w:sz w:val="22"/>
                <w:szCs w:val="22"/>
              </w:rPr>
              <w:t>20</w:t>
            </w:r>
            <w:r w:rsidR="004F434B">
              <w:rPr>
                <w:sz w:val="22"/>
                <w:szCs w:val="22"/>
              </w:rPr>
              <w:t>20</w:t>
            </w:r>
            <w:r w:rsidRPr="002C3194">
              <w:rPr>
                <w:sz w:val="22"/>
                <w:szCs w:val="22"/>
              </w:rPr>
              <w:t>/2</w:t>
            </w:r>
            <w:r w:rsidR="004F434B">
              <w:rPr>
                <w:sz w:val="22"/>
                <w:szCs w:val="22"/>
              </w:rPr>
              <w:t>1</w:t>
            </w:r>
          </w:p>
        </w:tc>
        <w:tc>
          <w:tcPr>
            <w:tcW w:w="1417" w:type="dxa"/>
            <w:noWrap/>
          </w:tcPr>
          <w:p w:rsidR="00AB2468" w:rsidRPr="002C3194" w:rsidRDefault="00AB2468" w:rsidP="00AB2468">
            <w:pPr>
              <w:pStyle w:val="Default"/>
              <w:spacing w:line="360" w:lineRule="auto"/>
              <w:jc w:val="both"/>
              <w:rPr>
                <w:sz w:val="22"/>
                <w:szCs w:val="22"/>
              </w:rPr>
            </w:pPr>
            <w:r w:rsidRPr="002C3194">
              <w:rPr>
                <w:sz w:val="22"/>
                <w:szCs w:val="22"/>
              </w:rPr>
              <w:t>202</w:t>
            </w:r>
            <w:r w:rsidR="004F434B">
              <w:rPr>
                <w:sz w:val="22"/>
                <w:szCs w:val="22"/>
              </w:rPr>
              <w:t>1</w:t>
            </w:r>
            <w:r w:rsidRPr="002C3194">
              <w:rPr>
                <w:sz w:val="22"/>
                <w:szCs w:val="22"/>
              </w:rPr>
              <w:t>/2</w:t>
            </w:r>
            <w:r w:rsidR="004F434B">
              <w:rPr>
                <w:sz w:val="22"/>
                <w:szCs w:val="22"/>
              </w:rPr>
              <w:t>2</w:t>
            </w:r>
          </w:p>
        </w:tc>
      </w:tr>
      <w:tr w:rsidR="002C3194" w:rsidRPr="00992287" w:rsidTr="004F434B">
        <w:trPr>
          <w:trHeight w:val="290"/>
        </w:trPr>
        <w:tc>
          <w:tcPr>
            <w:tcW w:w="3823" w:type="dxa"/>
            <w:noWrap/>
            <w:hideMark/>
          </w:tcPr>
          <w:p w:rsidR="002C3194" w:rsidRPr="002C3194" w:rsidRDefault="002C3194" w:rsidP="002C3194">
            <w:pPr>
              <w:pStyle w:val="Default"/>
              <w:spacing w:line="360" w:lineRule="auto"/>
              <w:jc w:val="both"/>
              <w:rPr>
                <w:sz w:val="22"/>
                <w:szCs w:val="22"/>
              </w:rPr>
            </w:pPr>
            <w:r w:rsidRPr="002C3194">
              <w:rPr>
                <w:sz w:val="22"/>
                <w:szCs w:val="22"/>
              </w:rPr>
              <w:t>EMPLOYEE RELATED COSTS</w:t>
            </w:r>
          </w:p>
        </w:tc>
        <w:tc>
          <w:tcPr>
            <w:tcW w:w="1417" w:type="dxa"/>
            <w:noWrap/>
          </w:tcPr>
          <w:p w:rsidR="002C3194" w:rsidRPr="00950D07" w:rsidRDefault="005F5C56" w:rsidP="002C3194">
            <w:pPr>
              <w:rPr>
                <w:rFonts w:ascii="Arial" w:hAnsi="Arial" w:cs="Arial"/>
              </w:rPr>
            </w:pPr>
            <w:r>
              <w:rPr>
                <w:rFonts w:ascii="Arial" w:hAnsi="Arial" w:cs="Arial"/>
              </w:rPr>
              <w:t>60 484 112</w:t>
            </w:r>
          </w:p>
        </w:tc>
        <w:tc>
          <w:tcPr>
            <w:tcW w:w="1418" w:type="dxa"/>
            <w:noWrap/>
          </w:tcPr>
          <w:p w:rsidR="002C3194" w:rsidRPr="00950D07" w:rsidRDefault="005F5C56" w:rsidP="002C3194">
            <w:pPr>
              <w:rPr>
                <w:rFonts w:ascii="Arial" w:hAnsi="Arial" w:cs="Arial"/>
              </w:rPr>
            </w:pPr>
            <w:r>
              <w:rPr>
                <w:rFonts w:ascii="Arial" w:hAnsi="Arial" w:cs="Arial"/>
              </w:rPr>
              <w:t>63 592 145</w:t>
            </w:r>
          </w:p>
        </w:tc>
        <w:tc>
          <w:tcPr>
            <w:tcW w:w="1417" w:type="dxa"/>
            <w:noWrap/>
          </w:tcPr>
          <w:p w:rsidR="002C3194" w:rsidRPr="00950D07" w:rsidRDefault="005F5C56" w:rsidP="002C3194">
            <w:pPr>
              <w:rPr>
                <w:rFonts w:ascii="Arial" w:hAnsi="Arial" w:cs="Arial"/>
              </w:rPr>
            </w:pPr>
            <w:r>
              <w:rPr>
                <w:rFonts w:ascii="Arial" w:hAnsi="Arial" w:cs="Arial"/>
              </w:rPr>
              <w:t>67 026 128</w:t>
            </w:r>
          </w:p>
        </w:tc>
      </w:tr>
      <w:tr w:rsidR="002C3194" w:rsidRPr="00992287" w:rsidTr="004F434B">
        <w:trPr>
          <w:trHeight w:val="290"/>
        </w:trPr>
        <w:tc>
          <w:tcPr>
            <w:tcW w:w="3823" w:type="dxa"/>
            <w:noWrap/>
            <w:hideMark/>
          </w:tcPr>
          <w:p w:rsidR="002C3194" w:rsidRPr="002C3194" w:rsidRDefault="002C3194" w:rsidP="002C3194">
            <w:pPr>
              <w:pStyle w:val="Default"/>
              <w:spacing w:line="360" w:lineRule="auto"/>
              <w:jc w:val="both"/>
              <w:rPr>
                <w:sz w:val="22"/>
                <w:szCs w:val="22"/>
              </w:rPr>
            </w:pPr>
            <w:r w:rsidRPr="002C3194">
              <w:rPr>
                <w:sz w:val="22"/>
                <w:szCs w:val="22"/>
              </w:rPr>
              <w:t>COUNCILLORS REMUNERATION</w:t>
            </w:r>
          </w:p>
        </w:tc>
        <w:tc>
          <w:tcPr>
            <w:tcW w:w="1417" w:type="dxa"/>
            <w:noWrap/>
          </w:tcPr>
          <w:p w:rsidR="002C3194" w:rsidRPr="00950D07" w:rsidRDefault="005F5C56" w:rsidP="002C3194">
            <w:pPr>
              <w:rPr>
                <w:rFonts w:ascii="Arial" w:hAnsi="Arial" w:cs="Arial"/>
              </w:rPr>
            </w:pPr>
            <w:r>
              <w:rPr>
                <w:rFonts w:ascii="Arial" w:hAnsi="Arial" w:cs="Arial"/>
              </w:rPr>
              <w:t>12 715 317</w:t>
            </w:r>
          </w:p>
        </w:tc>
        <w:tc>
          <w:tcPr>
            <w:tcW w:w="1418" w:type="dxa"/>
            <w:noWrap/>
          </w:tcPr>
          <w:p w:rsidR="002C3194" w:rsidRPr="00950D07" w:rsidRDefault="005F5C56" w:rsidP="002C3194">
            <w:pPr>
              <w:rPr>
                <w:rFonts w:ascii="Arial" w:hAnsi="Arial" w:cs="Arial"/>
              </w:rPr>
            </w:pPr>
            <w:r>
              <w:rPr>
                <w:rFonts w:ascii="Arial" w:hAnsi="Arial" w:cs="Arial"/>
              </w:rPr>
              <w:t>13 401 945</w:t>
            </w:r>
          </w:p>
        </w:tc>
        <w:tc>
          <w:tcPr>
            <w:tcW w:w="1417" w:type="dxa"/>
            <w:noWrap/>
          </w:tcPr>
          <w:p w:rsidR="002C3194" w:rsidRPr="00950D07" w:rsidRDefault="005F5C56" w:rsidP="002C3194">
            <w:pPr>
              <w:rPr>
                <w:rFonts w:ascii="Arial" w:hAnsi="Arial" w:cs="Arial"/>
              </w:rPr>
            </w:pPr>
            <w:r>
              <w:rPr>
                <w:rFonts w:ascii="Arial" w:hAnsi="Arial" w:cs="Arial"/>
              </w:rPr>
              <w:t>14 125 650</w:t>
            </w:r>
          </w:p>
        </w:tc>
      </w:tr>
    </w:tbl>
    <w:p w:rsidR="00AB2468" w:rsidRPr="00992287" w:rsidRDefault="00AB2468" w:rsidP="00B771F3">
      <w:pPr>
        <w:pStyle w:val="Default"/>
        <w:spacing w:line="360" w:lineRule="auto"/>
        <w:jc w:val="both"/>
        <w:rPr>
          <w:rFonts w:ascii="Times New Roman" w:hAnsi="Times New Roman" w:cs="Times New Roman"/>
        </w:rPr>
      </w:pPr>
    </w:p>
    <w:p w:rsidR="00AB2468" w:rsidRPr="002C3194" w:rsidRDefault="00AB2468" w:rsidP="00B771F3">
      <w:pPr>
        <w:pStyle w:val="Default"/>
        <w:spacing w:line="360" w:lineRule="auto"/>
        <w:jc w:val="both"/>
        <w:rPr>
          <w:sz w:val="22"/>
          <w:szCs w:val="22"/>
        </w:rPr>
      </w:pPr>
      <w:r w:rsidRPr="002C3194">
        <w:rPr>
          <w:sz w:val="22"/>
          <w:szCs w:val="22"/>
        </w:rPr>
        <w:t xml:space="preserve">The MFMA threshold is between 25-40% on salaries over Operating budget. The municipality is currently sitting at 40%. To reduce the current rates, the municipality will have to explore and implement </w:t>
      </w:r>
      <w:r w:rsidR="005D47B5" w:rsidRPr="002C3194">
        <w:rPr>
          <w:sz w:val="22"/>
          <w:szCs w:val="22"/>
        </w:rPr>
        <w:t>various strategies, for example, to</w:t>
      </w:r>
      <w:r w:rsidRPr="002C3194">
        <w:rPr>
          <w:sz w:val="22"/>
          <w:szCs w:val="22"/>
        </w:rPr>
        <w:t>:</w:t>
      </w:r>
    </w:p>
    <w:p w:rsidR="00AB2468" w:rsidRPr="00FD687C" w:rsidRDefault="00AB2468" w:rsidP="00B771F3">
      <w:pPr>
        <w:pStyle w:val="Default"/>
        <w:spacing w:line="360" w:lineRule="auto"/>
        <w:jc w:val="both"/>
        <w:rPr>
          <w:sz w:val="22"/>
          <w:szCs w:val="22"/>
        </w:rPr>
      </w:pPr>
      <w:r w:rsidRPr="00992287">
        <w:rPr>
          <w:rFonts w:ascii="Times New Roman" w:hAnsi="Times New Roman" w:cs="Times New Roman"/>
        </w:rPr>
        <w:t xml:space="preserve">1. </w:t>
      </w:r>
      <w:r w:rsidRPr="00FD687C">
        <w:rPr>
          <w:sz w:val="22"/>
          <w:szCs w:val="22"/>
        </w:rPr>
        <w:t>Outsource</w:t>
      </w:r>
      <w:r w:rsidR="005D47B5" w:rsidRPr="00FD687C">
        <w:rPr>
          <w:sz w:val="22"/>
          <w:szCs w:val="22"/>
        </w:rPr>
        <w:t xml:space="preserve"> some</w:t>
      </w:r>
      <w:r w:rsidRPr="00FD687C">
        <w:rPr>
          <w:sz w:val="22"/>
          <w:szCs w:val="22"/>
        </w:rPr>
        <w:t xml:space="preserve"> municipal services</w:t>
      </w:r>
    </w:p>
    <w:p w:rsidR="00AB2468" w:rsidRPr="00FD687C" w:rsidRDefault="00AB2468" w:rsidP="00B771F3">
      <w:pPr>
        <w:pStyle w:val="Default"/>
        <w:spacing w:line="360" w:lineRule="auto"/>
        <w:jc w:val="both"/>
        <w:rPr>
          <w:sz w:val="22"/>
          <w:szCs w:val="22"/>
        </w:rPr>
      </w:pPr>
      <w:r w:rsidRPr="00FD687C">
        <w:rPr>
          <w:sz w:val="22"/>
          <w:szCs w:val="22"/>
        </w:rPr>
        <w:t>2. Politicians to lobby for more resources from National and Provincial government</w:t>
      </w:r>
    </w:p>
    <w:p w:rsidR="00AB2468" w:rsidRDefault="005D47B5" w:rsidP="00542131">
      <w:pPr>
        <w:pStyle w:val="Default"/>
        <w:spacing w:line="360" w:lineRule="auto"/>
        <w:jc w:val="both"/>
        <w:rPr>
          <w:sz w:val="22"/>
          <w:szCs w:val="22"/>
        </w:rPr>
      </w:pPr>
      <w:r w:rsidRPr="00FD687C">
        <w:rPr>
          <w:sz w:val="22"/>
          <w:szCs w:val="22"/>
        </w:rPr>
        <w:t>3. Freeze many vacant positions</w:t>
      </w:r>
      <w:r w:rsidR="00401863" w:rsidRPr="00FD687C">
        <w:rPr>
          <w:sz w:val="22"/>
          <w:szCs w:val="22"/>
        </w:rPr>
        <w:t xml:space="preserve"> </w:t>
      </w:r>
      <w:r w:rsidR="00AB2468" w:rsidRPr="00FD687C">
        <w:rPr>
          <w:sz w:val="22"/>
          <w:szCs w:val="22"/>
        </w:rPr>
        <w:t>and</w:t>
      </w:r>
      <w:r w:rsidRPr="00FD687C">
        <w:rPr>
          <w:sz w:val="22"/>
          <w:szCs w:val="22"/>
        </w:rPr>
        <w:t xml:space="preserve"> so on</w:t>
      </w:r>
    </w:p>
    <w:p w:rsidR="00542131" w:rsidRPr="00FD687C" w:rsidRDefault="00542131" w:rsidP="00542131">
      <w:pPr>
        <w:pStyle w:val="Default"/>
        <w:spacing w:line="360" w:lineRule="auto"/>
        <w:jc w:val="both"/>
        <w:rPr>
          <w:sz w:val="22"/>
          <w:szCs w:val="22"/>
        </w:rPr>
      </w:pPr>
    </w:p>
    <w:p w:rsidR="00485E69" w:rsidRDefault="00F5789E" w:rsidP="00B771F3">
      <w:pPr>
        <w:spacing w:line="360" w:lineRule="auto"/>
        <w:jc w:val="both"/>
        <w:rPr>
          <w:rFonts w:ascii="Arial" w:hAnsi="Arial" w:cs="Arial"/>
        </w:rPr>
      </w:pPr>
      <w:r w:rsidRPr="00FD687C">
        <w:rPr>
          <w:rFonts w:ascii="Arial" w:hAnsi="Arial" w:cs="Arial"/>
        </w:rPr>
        <w:t xml:space="preserve">The cost associated with the remuneration of councilors is determined by the Minister of Co-operative Governance and Traditional Affairs in accordance with the Remuneration of Public Office Bearers Act, 1998 (Act 20 of 1998).  The most recent proclamation in this regard has been </w:t>
      </w:r>
      <w:r w:rsidR="00485E69" w:rsidRPr="00FD687C">
        <w:rPr>
          <w:rFonts w:ascii="Arial" w:hAnsi="Arial" w:cs="Arial"/>
        </w:rPr>
        <w:t>considered</w:t>
      </w:r>
      <w:r w:rsidRPr="00FD687C">
        <w:rPr>
          <w:rFonts w:ascii="Arial" w:hAnsi="Arial" w:cs="Arial"/>
        </w:rPr>
        <w:t xml:space="preserve"> in compiling the remuneration for councilors for Dr Nkosazana Dlamini Zuma municipality’s budget.</w:t>
      </w:r>
      <w:r w:rsidR="001E3B75">
        <w:rPr>
          <w:rFonts w:ascii="Arial" w:hAnsi="Arial" w:cs="Arial"/>
        </w:rPr>
        <w:t xml:space="preserve"> </w:t>
      </w:r>
      <w:r w:rsidR="00485E69">
        <w:rPr>
          <w:rFonts w:ascii="Arial" w:hAnsi="Arial" w:cs="Arial"/>
        </w:rPr>
        <w:t xml:space="preserve">The councilors remunerations have been increased by </w:t>
      </w:r>
      <w:r w:rsidR="00D162D7">
        <w:rPr>
          <w:rFonts w:ascii="Arial" w:hAnsi="Arial" w:cs="Arial"/>
        </w:rPr>
        <w:t>5.6</w:t>
      </w:r>
      <w:r w:rsidR="00485E69">
        <w:rPr>
          <w:rFonts w:ascii="Arial" w:hAnsi="Arial" w:cs="Arial"/>
        </w:rPr>
        <w:t>% as an assumed provisional.</w:t>
      </w:r>
    </w:p>
    <w:p w:rsidR="00DD5867" w:rsidRPr="00FD687C" w:rsidRDefault="00DD5867" w:rsidP="00B771F3">
      <w:pPr>
        <w:pStyle w:val="ListParagraph"/>
        <w:numPr>
          <w:ilvl w:val="1"/>
          <w:numId w:val="11"/>
        </w:numPr>
        <w:autoSpaceDE w:val="0"/>
        <w:autoSpaceDN w:val="0"/>
        <w:adjustRightInd w:val="0"/>
        <w:spacing w:after="0" w:line="360" w:lineRule="auto"/>
        <w:jc w:val="both"/>
        <w:rPr>
          <w:rFonts w:ascii="Arial" w:hAnsi="Arial" w:cs="Arial"/>
          <w:b/>
          <w:bCs/>
          <w:u w:val="single"/>
        </w:rPr>
      </w:pPr>
      <w:r w:rsidRPr="00FD687C">
        <w:rPr>
          <w:rFonts w:ascii="Arial" w:hAnsi="Arial" w:cs="Arial"/>
          <w:b/>
          <w:bCs/>
          <w:u w:val="single"/>
        </w:rPr>
        <w:t>IDP and Service Delivery and Budget Implementation Plan</w:t>
      </w:r>
    </w:p>
    <w:p w:rsidR="00F5789E" w:rsidRPr="00FD687C" w:rsidRDefault="00F5789E" w:rsidP="00B771F3">
      <w:pPr>
        <w:pStyle w:val="ListParagraph"/>
        <w:autoSpaceDE w:val="0"/>
        <w:autoSpaceDN w:val="0"/>
        <w:adjustRightInd w:val="0"/>
        <w:spacing w:after="0" w:line="360" w:lineRule="auto"/>
        <w:jc w:val="both"/>
        <w:rPr>
          <w:rFonts w:ascii="Arial" w:hAnsi="Arial" w:cs="Arial"/>
          <w:b/>
          <w:bCs/>
          <w:u w:val="single"/>
        </w:rPr>
      </w:pPr>
    </w:p>
    <w:p w:rsidR="00DD5867" w:rsidRPr="00FD687C" w:rsidRDefault="00BF0EC2" w:rsidP="00B771F3">
      <w:pPr>
        <w:pStyle w:val="Default"/>
        <w:spacing w:line="360" w:lineRule="auto"/>
        <w:jc w:val="both"/>
        <w:rPr>
          <w:sz w:val="22"/>
          <w:szCs w:val="22"/>
        </w:rPr>
      </w:pPr>
      <w:r w:rsidRPr="00FD687C">
        <w:rPr>
          <w:sz w:val="22"/>
          <w:szCs w:val="22"/>
        </w:rPr>
        <w:t xml:space="preserve">Dr </w:t>
      </w:r>
      <w:r w:rsidR="00DD5867" w:rsidRPr="00FD687C">
        <w:rPr>
          <w:sz w:val="22"/>
          <w:szCs w:val="22"/>
        </w:rPr>
        <w:t>NDZ</w:t>
      </w:r>
      <w:r w:rsidRPr="00FD687C">
        <w:rPr>
          <w:sz w:val="22"/>
          <w:szCs w:val="22"/>
        </w:rPr>
        <w:t xml:space="preserve"> IDP is a</w:t>
      </w:r>
      <w:r w:rsidR="00DD5867" w:rsidRPr="00FD687C">
        <w:rPr>
          <w:sz w:val="22"/>
          <w:szCs w:val="22"/>
        </w:rPr>
        <w:t xml:space="preserve"> principal strategic planning instrument, which directly guides and informs its planning, budget, management and development actions. This framework is rolled out into objectives, key performance indicators and targets for implementation which directly inform the Service Delivery </w:t>
      </w:r>
      <w:r w:rsidRPr="00FD687C">
        <w:rPr>
          <w:sz w:val="22"/>
          <w:szCs w:val="22"/>
        </w:rPr>
        <w:t>and Budget Implementation Plan.</w:t>
      </w:r>
    </w:p>
    <w:p w:rsidR="003F1307" w:rsidRPr="00FD687C" w:rsidRDefault="003F1307" w:rsidP="00B771F3">
      <w:pPr>
        <w:pStyle w:val="Default"/>
        <w:spacing w:after="13" w:line="360" w:lineRule="auto"/>
        <w:jc w:val="both"/>
        <w:rPr>
          <w:sz w:val="22"/>
          <w:szCs w:val="22"/>
        </w:rPr>
      </w:pPr>
    </w:p>
    <w:p w:rsidR="003F1307" w:rsidRPr="00FD687C" w:rsidRDefault="00DD5867" w:rsidP="00631219">
      <w:pPr>
        <w:pStyle w:val="Default"/>
        <w:numPr>
          <w:ilvl w:val="0"/>
          <w:numId w:val="16"/>
        </w:numPr>
        <w:spacing w:after="13" w:line="360" w:lineRule="auto"/>
        <w:jc w:val="both"/>
        <w:rPr>
          <w:sz w:val="22"/>
          <w:szCs w:val="22"/>
        </w:rPr>
      </w:pPr>
      <w:r w:rsidRPr="00FD687C">
        <w:rPr>
          <w:sz w:val="22"/>
          <w:szCs w:val="22"/>
        </w:rPr>
        <w:lastRenderedPageBreak/>
        <w:t>Re</w:t>
      </w:r>
      <w:r w:rsidR="003F1307" w:rsidRPr="00FD687C">
        <w:rPr>
          <w:sz w:val="22"/>
          <w:szCs w:val="22"/>
        </w:rPr>
        <w:t>gistration of community needs;</w:t>
      </w:r>
    </w:p>
    <w:p w:rsidR="003F1307" w:rsidRPr="00FD687C" w:rsidRDefault="00DD5867" w:rsidP="00631219">
      <w:pPr>
        <w:pStyle w:val="Default"/>
        <w:numPr>
          <w:ilvl w:val="0"/>
          <w:numId w:val="15"/>
        </w:numPr>
        <w:spacing w:after="13" w:line="360" w:lineRule="auto"/>
        <w:jc w:val="both"/>
        <w:rPr>
          <w:sz w:val="22"/>
          <w:szCs w:val="22"/>
        </w:rPr>
      </w:pPr>
      <w:r w:rsidRPr="00FD687C">
        <w:rPr>
          <w:sz w:val="22"/>
          <w:szCs w:val="22"/>
        </w:rPr>
        <w:t>Process Plan applicable to th</w:t>
      </w:r>
      <w:r w:rsidR="003F1307" w:rsidRPr="00FD687C">
        <w:rPr>
          <w:sz w:val="22"/>
          <w:szCs w:val="22"/>
        </w:rPr>
        <w:t>e fourth revision cycle including</w:t>
      </w:r>
      <w:r w:rsidRPr="00FD687C">
        <w:rPr>
          <w:sz w:val="22"/>
          <w:szCs w:val="22"/>
        </w:rPr>
        <w:t xml:space="preserve"> the following key IDP processes and deliverables: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Compilation of departmental business plans including key performance indicators and targets;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Financial planning and budgeting process;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Public participation process;</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Compilation of the SDBIP, and</w:t>
      </w:r>
    </w:p>
    <w:p w:rsidR="003F1307" w:rsidRPr="00FD687C" w:rsidRDefault="00DD5867" w:rsidP="00631219">
      <w:pPr>
        <w:pStyle w:val="Default"/>
        <w:numPr>
          <w:ilvl w:val="0"/>
          <w:numId w:val="17"/>
        </w:numPr>
        <w:spacing w:after="13" w:line="360" w:lineRule="auto"/>
        <w:jc w:val="both"/>
        <w:rPr>
          <w:sz w:val="22"/>
          <w:szCs w:val="22"/>
        </w:rPr>
      </w:pPr>
      <w:r w:rsidRPr="00FD687C">
        <w:rPr>
          <w:sz w:val="22"/>
          <w:szCs w:val="22"/>
        </w:rPr>
        <w:t>The review of the performance management and monitoring processes.</w:t>
      </w:r>
    </w:p>
    <w:p w:rsidR="008B5FEF" w:rsidRDefault="00DD5867" w:rsidP="00B771F3">
      <w:pPr>
        <w:autoSpaceDE w:val="0"/>
        <w:autoSpaceDN w:val="0"/>
        <w:adjustRightInd w:val="0"/>
        <w:spacing w:after="0" w:line="360" w:lineRule="auto"/>
        <w:jc w:val="both"/>
        <w:rPr>
          <w:rFonts w:ascii="Arial" w:hAnsi="Arial" w:cs="Arial"/>
        </w:rPr>
      </w:pPr>
      <w:r w:rsidRPr="00FD687C">
        <w:rPr>
          <w:rFonts w:ascii="Arial" w:hAnsi="Arial" w:cs="Arial"/>
        </w:rPr>
        <w:t>Business planning links back to priority needs and master planning, and essentially informed the detail operating budget appropriations and three-year capital programmes.</w:t>
      </w:r>
    </w:p>
    <w:p w:rsidR="00603F24" w:rsidRPr="00FD687C" w:rsidRDefault="00603F24" w:rsidP="00B771F3">
      <w:pPr>
        <w:pStyle w:val="Default"/>
        <w:spacing w:line="360" w:lineRule="auto"/>
        <w:jc w:val="both"/>
        <w:rPr>
          <w:rFonts w:eastAsiaTheme="minorHAnsi"/>
          <w:color w:val="auto"/>
          <w:sz w:val="22"/>
          <w:szCs w:val="22"/>
          <w:u w:val="single"/>
        </w:rPr>
      </w:pPr>
    </w:p>
    <w:p w:rsidR="00BF0EC2" w:rsidRPr="00270CC8" w:rsidRDefault="00BF0EC2" w:rsidP="00B771F3">
      <w:pPr>
        <w:pStyle w:val="Default"/>
        <w:numPr>
          <w:ilvl w:val="1"/>
          <w:numId w:val="11"/>
        </w:numPr>
        <w:spacing w:line="360" w:lineRule="auto"/>
        <w:jc w:val="both"/>
        <w:rPr>
          <w:b/>
          <w:sz w:val="22"/>
          <w:szCs w:val="22"/>
          <w:u w:val="single"/>
        </w:rPr>
      </w:pPr>
      <w:r w:rsidRPr="00270CC8">
        <w:rPr>
          <w:b/>
          <w:sz w:val="22"/>
          <w:szCs w:val="22"/>
          <w:u w:val="single"/>
        </w:rPr>
        <w:t>Legislation compliance status</w:t>
      </w:r>
    </w:p>
    <w:p w:rsidR="00BF0EC2" w:rsidRPr="00270CC8" w:rsidRDefault="00BF0EC2" w:rsidP="00B771F3">
      <w:pPr>
        <w:autoSpaceDE w:val="0"/>
        <w:autoSpaceDN w:val="0"/>
        <w:adjustRightInd w:val="0"/>
        <w:spacing w:after="0" w:line="360" w:lineRule="auto"/>
        <w:jc w:val="both"/>
        <w:rPr>
          <w:rFonts w:ascii="Arial" w:hAnsi="Arial" w:cs="Arial"/>
          <w:color w:val="000000"/>
        </w:rPr>
      </w:pPr>
      <w:r w:rsidRPr="00270CC8">
        <w:rPr>
          <w:rFonts w:ascii="Arial" w:hAnsi="Arial" w:cs="Arial"/>
          <w:color w:val="000000"/>
        </w:rPr>
        <w:t>Compliance with the MFMA implementation requirements have been substantially adhered to through the following activities:</w:t>
      </w:r>
    </w:p>
    <w:p w:rsidR="00E61E59" w:rsidRPr="00270CC8" w:rsidRDefault="00E61E59"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color w:val="000000"/>
        </w:rPr>
      </w:pPr>
      <w:r w:rsidRPr="00270CC8">
        <w:rPr>
          <w:rFonts w:ascii="Arial" w:hAnsi="Arial" w:cs="Arial"/>
          <w:b/>
          <w:color w:val="000000"/>
        </w:rPr>
        <w:t>In year reporting</w:t>
      </w:r>
    </w:p>
    <w:p w:rsidR="00E61E59" w:rsidRPr="00270CC8" w:rsidRDefault="00BF0EC2" w:rsidP="00B771F3">
      <w:pPr>
        <w:autoSpaceDE w:val="0"/>
        <w:autoSpaceDN w:val="0"/>
        <w:adjustRightInd w:val="0"/>
        <w:spacing w:after="0" w:line="360" w:lineRule="auto"/>
        <w:ind w:left="720"/>
        <w:jc w:val="both"/>
        <w:rPr>
          <w:rFonts w:ascii="Arial" w:hAnsi="Arial" w:cs="Arial"/>
          <w:color w:val="000000"/>
        </w:rPr>
      </w:pPr>
      <w:r w:rsidRPr="00270CC8">
        <w:rPr>
          <w:rFonts w:ascii="Arial" w:hAnsi="Arial" w:cs="Arial"/>
          <w:color w:val="000000"/>
        </w:rPr>
        <w:t>Reporting to Nat</w:t>
      </w:r>
      <w:r w:rsidR="003F1307" w:rsidRPr="00270CC8">
        <w:rPr>
          <w:rFonts w:ascii="Arial" w:hAnsi="Arial" w:cs="Arial"/>
          <w:color w:val="000000"/>
        </w:rPr>
        <w:t>ional Treasury</w:t>
      </w:r>
      <w:r w:rsidRPr="00270CC8">
        <w:rPr>
          <w:rFonts w:ascii="Arial" w:hAnsi="Arial" w:cs="Arial"/>
          <w:color w:val="000000"/>
        </w:rPr>
        <w:t xml:space="preserve"> was fully complied with</w:t>
      </w:r>
      <w:r w:rsidR="003F1307" w:rsidRPr="00270CC8">
        <w:rPr>
          <w:rFonts w:ascii="Arial" w:hAnsi="Arial" w:cs="Arial"/>
          <w:color w:val="000000"/>
        </w:rPr>
        <w:t>,</w:t>
      </w:r>
      <w:r w:rsidRPr="00270CC8">
        <w:rPr>
          <w:rFonts w:ascii="Arial" w:hAnsi="Arial" w:cs="Arial"/>
          <w:color w:val="000000"/>
        </w:rPr>
        <w:t xml:space="preserve"> on a monthly basis. Section 71 reporting to the Executive Mayor (within 10 working days) has Progressively improved and includes monthly published financial performance on the</w:t>
      </w:r>
      <w:r w:rsidR="003F1307" w:rsidRPr="00270CC8">
        <w:rPr>
          <w:rFonts w:ascii="Arial" w:hAnsi="Arial" w:cs="Arial"/>
          <w:color w:val="000000"/>
        </w:rPr>
        <w:t xml:space="preserve"> municipality’s</w:t>
      </w:r>
      <w:r w:rsidR="00603F24" w:rsidRPr="00270CC8">
        <w:rPr>
          <w:rFonts w:ascii="Arial" w:hAnsi="Arial" w:cs="Arial"/>
          <w:color w:val="000000"/>
        </w:rPr>
        <w:t xml:space="preserve"> website.</w:t>
      </w:r>
    </w:p>
    <w:p w:rsidR="00E61E59" w:rsidRPr="00270CC8" w:rsidRDefault="00E61E59"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color w:val="000000"/>
        </w:rPr>
      </w:pPr>
      <w:r w:rsidRPr="00270CC8">
        <w:rPr>
          <w:rFonts w:ascii="Arial" w:hAnsi="Arial" w:cs="Arial"/>
          <w:b/>
          <w:color w:val="000000"/>
        </w:rPr>
        <w:t>Internship programme</w:t>
      </w:r>
      <w:r w:rsidR="003F1307" w:rsidRPr="00270CC8">
        <w:rPr>
          <w:rFonts w:ascii="Arial" w:hAnsi="Arial" w:cs="Arial"/>
          <w:b/>
          <w:color w:val="000000"/>
        </w:rPr>
        <w:t>s</w:t>
      </w:r>
    </w:p>
    <w:p w:rsidR="00BF0EC2" w:rsidRPr="00270CC8" w:rsidRDefault="00BF0EC2" w:rsidP="00B771F3">
      <w:pPr>
        <w:autoSpaceDE w:val="0"/>
        <w:autoSpaceDN w:val="0"/>
        <w:adjustRightInd w:val="0"/>
        <w:spacing w:after="0" w:line="360" w:lineRule="auto"/>
        <w:ind w:left="720"/>
        <w:jc w:val="both"/>
        <w:rPr>
          <w:rFonts w:ascii="Arial" w:hAnsi="Arial" w:cs="Arial"/>
          <w:color w:val="000000"/>
        </w:rPr>
      </w:pPr>
      <w:r w:rsidRPr="00270CC8">
        <w:rPr>
          <w:rFonts w:ascii="Arial" w:hAnsi="Arial" w:cs="Arial"/>
          <w:color w:val="000000"/>
        </w:rPr>
        <w:t>The Municipality is participating in the Municipal Financial Management Internship programme</w:t>
      </w:r>
      <w:r w:rsidR="003F1307" w:rsidRPr="00270CC8">
        <w:rPr>
          <w:rFonts w:ascii="Arial" w:hAnsi="Arial" w:cs="Arial"/>
          <w:color w:val="000000"/>
        </w:rPr>
        <w:t>s</w:t>
      </w:r>
      <w:r w:rsidRPr="00270CC8">
        <w:rPr>
          <w:rFonts w:ascii="Arial" w:hAnsi="Arial" w:cs="Arial"/>
          <w:color w:val="000000"/>
        </w:rPr>
        <w:t xml:space="preserve"> and has employed interns </w:t>
      </w:r>
      <w:r w:rsidR="00A17B81" w:rsidRPr="00270CC8">
        <w:rPr>
          <w:rFonts w:ascii="Arial" w:hAnsi="Arial" w:cs="Arial"/>
          <w:color w:val="000000"/>
        </w:rPr>
        <w:t>that are</w:t>
      </w:r>
      <w:r w:rsidRPr="00270CC8">
        <w:rPr>
          <w:rFonts w:ascii="Arial" w:hAnsi="Arial" w:cs="Arial"/>
          <w:color w:val="000000"/>
        </w:rPr>
        <w:t xml:space="preserve"> undergoing training in various divisions of the Financial Services Department.</w:t>
      </w:r>
    </w:p>
    <w:p w:rsidR="00BF0EC2" w:rsidRPr="00270CC8" w:rsidRDefault="00BF0EC2"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b/>
          <w:color w:val="000000"/>
        </w:rPr>
      </w:pPr>
      <w:r w:rsidRPr="00270CC8">
        <w:rPr>
          <w:rFonts w:ascii="Arial" w:hAnsi="Arial" w:cs="Arial"/>
          <w:b/>
          <w:color w:val="000000"/>
        </w:rPr>
        <w:t>Budget and Treasury Office</w:t>
      </w:r>
    </w:p>
    <w:p w:rsidR="00BF0EC2" w:rsidRPr="00270CC8" w:rsidRDefault="00BF0EC2" w:rsidP="00B771F3">
      <w:pPr>
        <w:autoSpaceDE w:val="0"/>
        <w:autoSpaceDN w:val="0"/>
        <w:adjustRightInd w:val="0"/>
        <w:spacing w:after="0" w:line="360" w:lineRule="auto"/>
        <w:ind w:firstLine="720"/>
        <w:jc w:val="both"/>
        <w:rPr>
          <w:rFonts w:ascii="Arial" w:hAnsi="Arial" w:cs="Arial"/>
          <w:color w:val="000000"/>
        </w:rPr>
      </w:pPr>
      <w:r w:rsidRPr="00270CC8">
        <w:rPr>
          <w:rFonts w:ascii="Arial" w:hAnsi="Arial" w:cs="Arial"/>
          <w:color w:val="000000"/>
        </w:rPr>
        <w:t>The Budget and Treasury Office has been established in accordance with the MFMA.</w:t>
      </w:r>
    </w:p>
    <w:p w:rsidR="00BF0EC2" w:rsidRPr="00270CC8" w:rsidRDefault="00BF0EC2" w:rsidP="00B771F3">
      <w:pPr>
        <w:autoSpaceDE w:val="0"/>
        <w:autoSpaceDN w:val="0"/>
        <w:adjustRightInd w:val="0"/>
        <w:spacing w:after="0" w:line="360" w:lineRule="auto"/>
        <w:jc w:val="both"/>
        <w:rPr>
          <w:rFonts w:ascii="Arial" w:hAnsi="Arial" w:cs="Arial"/>
          <w:color w:val="000000"/>
        </w:rPr>
      </w:pPr>
    </w:p>
    <w:p w:rsidR="00BF0EC2" w:rsidRPr="00270CC8" w:rsidRDefault="00BF0EC2" w:rsidP="00631219">
      <w:pPr>
        <w:pStyle w:val="ListParagraph"/>
        <w:numPr>
          <w:ilvl w:val="0"/>
          <w:numId w:val="14"/>
        </w:numPr>
        <w:autoSpaceDE w:val="0"/>
        <w:autoSpaceDN w:val="0"/>
        <w:adjustRightInd w:val="0"/>
        <w:spacing w:after="0" w:line="360" w:lineRule="auto"/>
        <w:jc w:val="both"/>
        <w:rPr>
          <w:rFonts w:ascii="Arial" w:hAnsi="Arial" w:cs="Arial"/>
          <w:b/>
          <w:color w:val="000000"/>
        </w:rPr>
      </w:pPr>
      <w:r w:rsidRPr="00270CC8">
        <w:rPr>
          <w:rFonts w:ascii="Arial" w:hAnsi="Arial" w:cs="Arial"/>
          <w:b/>
          <w:color w:val="000000"/>
        </w:rPr>
        <w:t>Audit Committee</w:t>
      </w:r>
    </w:p>
    <w:p w:rsidR="00BF0EC2" w:rsidRPr="00270CC8" w:rsidRDefault="00BF0EC2" w:rsidP="00B771F3">
      <w:pPr>
        <w:autoSpaceDE w:val="0"/>
        <w:autoSpaceDN w:val="0"/>
        <w:adjustRightInd w:val="0"/>
        <w:spacing w:after="0" w:line="360" w:lineRule="auto"/>
        <w:ind w:firstLine="720"/>
        <w:jc w:val="both"/>
        <w:rPr>
          <w:rFonts w:ascii="Arial" w:hAnsi="Arial" w:cs="Arial"/>
        </w:rPr>
      </w:pPr>
      <w:r w:rsidRPr="00270CC8">
        <w:rPr>
          <w:rFonts w:ascii="Arial" w:hAnsi="Arial" w:cs="Arial"/>
          <w:color w:val="000000"/>
        </w:rPr>
        <w:t>An Audit Committee has been established and is fully functional</w:t>
      </w:r>
      <w:r w:rsidR="003F1307" w:rsidRPr="00270CC8">
        <w:rPr>
          <w:rFonts w:ascii="Arial" w:hAnsi="Arial" w:cs="Arial"/>
          <w:color w:val="000000"/>
        </w:rPr>
        <w:t>.</w:t>
      </w:r>
    </w:p>
    <w:p w:rsidR="008B5FEF" w:rsidRPr="00270CC8" w:rsidRDefault="008B5FEF" w:rsidP="00B771F3">
      <w:pPr>
        <w:autoSpaceDE w:val="0"/>
        <w:autoSpaceDN w:val="0"/>
        <w:adjustRightInd w:val="0"/>
        <w:spacing w:after="0" w:line="360" w:lineRule="auto"/>
        <w:jc w:val="both"/>
        <w:rPr>
          <w:rFonts w:ascii="Arial" w:hAnsi="Arial" w:cs="Arial"/>
        </w:rPr>
      </w:pPr>
    </w:p>
    <w:p w:rsidR="003F1307" w:rsidRPr="00270CC8" w:rsidRDefault="002A2751" w:rsidP="00B771F3">
      <w:pPr>
        <w:pStyle w:val="ListParagraph"/>
        <w:numPr>
          <w:ilvl w:val="1"/>
          <w:numId w:val="11"/>
        </w:numPr>
        <w:autoSpaceDE w:val="0"/>
        <w:autoSpaceDN w:val="0"/>
        <w:adjustRightInd w:val="0"/>
        <w:spacing w:after="0" w:line="360" w:lineRule="auto"/>
        <w:jc w:val="both"/>
        <w:rPr>
          <w:rFonts w:ascii="Arial" w:hAnsi="Arial" w:cs="Arial"/>
        </w:rPr>
      </w:pPr>
      <w:r w:rsidRPr="00270CC8">
        <w:rPr>
          <w:rFonts w:ascii="Arial" w:eastAsia="MS Mincho" w:hAnsi="Arial" w:cs="Arial"/>
          <w:b/>
          <w:noProof/>
          <w:u w:val="single"/>
        </w:rPr>
        <w:t>Municipal regualtion on the Standard Chart of Accounts (mSCOA)</w:t>
      </w:r>
    </w:p>
    <w:p w:rsidR="0011756E" w:rsidRPr="00270CC8" w:rsidRDefault="002A2751" w:rsidP="00035596">
      <w:pPr>
        <w:spacing w:line="360" w:lineRule="auto"/>
        <w:ind w:firstLine="720"/>
        <w:jc w:val="both"/>
        <w:rPr>
          <w:rFonts w:ascii="Arial" w:hAnsi="Arial" w:cs="Arial"/>
        </w:rPr>
      </w:pPr>
      <w:r w:rsidRPr="00270CC8">
        <w:rPr>
          <w:rFonts w:ascii="Arial" w:eastAsia="MS Mincho" w:hAnsi="Arial" w:cs="Arial"/>
          <w:noProof/>
        </w:rPr>
        <w:t>Th</w:t>
      </w:r>
      <w:r w:rsidR="00131956" w:rsidRPr="00270CC8">
        <w:rPr>
          <w:rFonts w:ascii="Arial" w:eastAsia="MS Mincho" w:hAnsi="Arial" w:cs="Arial"/>
          <w:noProof/>
        </w:rPr>
        <w:t>e municipality</w:t>
      </w:r>
      <w:r w:rsidR="006B470E">
        <w:rPr>
          <w:rFonts w:ascii="Arial" w:eastAsia="MS Mincho" w:hAnsi="Arial" w:cs="Arial"/>
          <w:noProof/>
        </w:rPr>
        <w:t xml:space="preserve"> is</w:t>
      </w:r>
      <w:r w:rsidR="00131956" w:rsidRPr="00270CC8">
        <w:rPr>
          <w:rFonts w:ascii="Arial" w:eastAsia="MS Mincho" w:hAnsi="Arial" w:cs="Arial"/>
          <w:noProof/>
        </w:rPr>
        <w:t xml:space="preserve"> </w:t>
      </w:r>
      <w:r w:rsidR="005D47B5" w:rsidRPr="00270CC8">
        <w:rPr>
          <w:rFonts w:ascii="Arial" w:eastAsia="MS Mincho" w:hAnsi="Arial" w:cs="Arial"/>
          <w:noProof/>
        </w:rPr>
        <w:t>implement</w:t>
      </w:r>
      <w:r w:rsidR="006B470E">
        <w:rPr>
          <w:rFonts w:ascii="Arial" w:eastAsia="MS Mincho" w:hAnsi="Arial" w:cs="Arial"/>
          <w:noProof/>
        </w:rPr>
        <w:t>ing</w:t>
      </w:r>
      <w:r w:rsidR="005D47B5" w:rsidRPr="00270CC8">
        <w:rPr>
          <w:rFonts w:ascii="Arial" w:eastAsia="MS Mincho" w:hAnsi="Arial" w:cs="Arial"/>
          <w:noProof/>
        </w:rPr>
        <w:t xml:space="preserve"> </w:t>
      </w:r>
      <w:r w:rsidRPr="00270CC8">
        <w:rPr>
          <w:rFonts w:ascii="Arial" w:eastAsia="MS Mincho" w:hAnsi="Arial" w:cs="Arial"/>
          <w:noProof/>
        </w:rPr>
        <w:t>M</w:t>
      </w:r>
      <w:r w:rsidR="006D7AE1" w:rsidRPr="00270CC8">
        <w:rPr>
          <w:rFonts w:ascii="Arial" w:eastAsia="MS Mincho" w:hAnsi="Arial" w:cs="Arial"/>
          <w:noProof/>
        </w:rPr>
        <w:t>SCOA</w:t>
      </w:r>
      <w:r w:rsidR="005D47B5" w:rsidRPr="00270CC8">
        <w:rPr>
          <w:rFonts w:ascii="Arial" w:eastAsia="MS Mincho" w:hAnsi="Arial" w:cs="Arial"/>
          <w:noProof/>
        </w:rPr>
        <w:t xml:space="preserve">. </w:t>
      </w:r>
    </w:p>
    <w:p w:rsidR="0089652D" w:rsidRPr="00270CC8" w:rsidRDefault="0089652D" w:rsidP="00B771F3">
      <w:pPr>
        <w:pStyle w:val="Default"/>
        <w:numPr>
          <w:ilvl w:val="1"/>
          <w:numId w:val="11"/>
        </w:numPr>
        <w:spacing w:line="360" w:lineRule="auto"/>
        <w:jc w:val="both"/>
        <w:rPr>
          <w:b/>
          <w:bCs/>
          <w:sz w:val="22"/>
          <w:szCs w:val="22"/>
          <w:u w:val="single"/>
        </w:rPr>
      </w:pPr>
      <w:r w:rsidRPr="00270CC8">
        <w:rPr>
          <w:b/>
          <w:bCs/>
          <w:sz w:val="22"/>
          <w:szCs w:val="22"/>
          <w:u w:val="single"/>
        </w:rPr>
        <w:lastRenderedPageBreak/>
        <w:t>Financial Modeling and Key Planning Drivers</w:t>
      </w:r>
    </w:p>
    <w:p w:rsidR="0089652D" w:rsidRPr="00270CC8" w:rsidRDefault="0089652D" w:rsidP="00B771F3">
      <w:pPr>
        <w:pStyle w:val="Default"/>
        <w:spacing w:line="360" w:lineRule="auto"/>
        <w:jc w:val="both"/>
        <w:rPr>
          <w:sz w:val="22"/>
          <w:szCs w:val="22"/>
        </w:rPr>
      </w:pPr>
    </w:p>
    <w:p w:rsidR="0089652D" w:rsidRPr="00270CC8" w:rsidRDefault="0089652D" w:rsidP="00B771F3">
      <w:pPr>
        <w:pStyle w:val="Default"/>
        <w:spacing w:line="360" w:lineRule="auto"/>
        <w:jc w:val="both"/>
        <w:rPr>
          <w:sz w:val="22"/>
          <w:szCs w:val="22"/>
        </w:rPr>
      </w:pPr>
      <w:r w:rsidRPr="00270CC8">
        <w:rPr>
          <w:sz w:val="22"/>
          <w:szCs w:val="22"/>
        </w:rPr>
        <w:t>As part of the compilation of the 201</w:t>
      </w:r>
      <w:r w:rsidR="006B470E">
        <w:rPr>
          <w:sz w:val="22"/>
          <w:szCs w:val="22"/>
        </w:rPr>
        <w:t>9</w:t>
      </w:r>
      <w:r w:rsidRPr="00270CC8">
        <w:rPr>
          <w:sz w:val="22"/>
          <w:szCs w:val="22"/>
        </w:rPr>
        <w:t>/20</w:t>
      </w:r>
      <w:r w:rsidR="006B470E">
        <w:rPr>
          <w:sz w:val="22"/>
          <w:szCs w:val="22"/>
        </w:rPr>
        <w:t>20</w:t>
      </w:r>
      <w:r w:rsidRPr="00270CC8">
        <w:rPr>
          <w:sz w:val="22"/>
          <w:szCs w:val="22"/>
        </w:rPr>
        <w:t xml:space="preserve"> MTREF, extensive financial modeling was undertaken to ensure affordability and long-term financial sustainability. The following key factors and planning strategies have informed the compilation of the 201</w:t>
      </w:r>
      <w:r w:rsidR="006B470E">
        <w:rPr>
          <w:sz w:val="22"/>
          <w:szCs w:val="22"/>
        </w:rPr>
        <w:t>9</w:t>
      </w:r>
      <w:r w:rsidRPr="00270CC8">
        <w:rPr>
          <w:sz w:val="22"/>
          <w:szCs w:val="22"/>
        </w:rPr>
        <w:t>/</w:t>
      </w:r>
      <w:r w:rsidR="006B470E">
        <w:rPr>
          <w:sz w:val="22"/>
          <w:szCs w:val="22"/>
        </w:rPr>
        <w:t>20</w:t>
      </w:r>
      <w:r w:rsidRPr="00270CC8">
        <w:rPr>
          <w:sz w:val="22"/>
          <w:szCs w:val="22"/>
        </w:rPr>
        <w:t xml:space="preserve"> MTREF:</w:t>
      </w:r>
    </w:p>
    <w:p w:rsidR="0089652D" w:rsidRPr="00270CC8" w:rsidRDefault="0089652D" w:rsidP="00B771F3">
      <w:pPr>
        <w:pStyle w:val="Default"/>
        <w:spacing w:line="360" w:lineRule="auto"/>
        <w:jc w:val="both"/>
        <w:rPr>
          <w:sz w:val="22"/>
          <w:szCs w:val="22"/>
        </w:rPr>
      </w:pPr>
    </w:p>
    <w:p w:rsidR="0089652D" w:rsidRPr="00270CC8" w:rsidRDefault="0089652D" w:rsidP="00B771F3">
      <w:pPr>
        <w:pStyle w:val="Default"/>
        <w:spacing w:after="15" w:line="360" w:lineRule="auto"/>
        <w:ind w:left="142" w:hanging="142"/>
        <w:jc w:val="both"/>
        <w:rPr>
          <w:sz w:val="22"/>
          <w:szCs w:val="22"/>
        </w:rPr>
      </w:pPr>
      <w:r w:rsidRPr="00270CC8">
        <w:rPr>
          <w:sz w:val="22"/>
          <w:szCs w:val="22"/>
        </w:rPr>
        <w:t xml:space="preserve">• Local </w:t>
      </w:r>
      <w:r w:rsidR="006B470E">
        <w:rPr>
          <w:sz w:val="22"/>
          <w:szCs w:val="22"/>
        </w:rPr>
        <w:t xml:space="preserve">Economic </w:t>
      </w:r>
      <w:r w:rsidRPr="00270CC8">
        <w:rPr>
          <w:sz w:val="22"/>
          <w:szCs w:val="22"/>
        </w:rPr>
        <w:t>growth</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Policy priorities and strategic objectives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Asset maintenance</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Economic climate and trends (i.e. inflation, Eskom increases, household debt, migration patterns)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Performance trends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The approved 201</w:t>
      </w:r>
      <w:r w:rsidR="006B470E">
        <w:rPr>
          <w:sz w:val="22"/>
          <w:szCs w:val="22"/>
        </w:rPr>
        <w:t>8</w:t>
      </w:r>
      <w:r w:rsidRPr="00270CC8">
        <w:rPr>
          <w:sz w:val="22"/>
          <w:szCs w:val="22"/>
        </w:rPr>
        <w:t>/201</w:t>
      </w:r>
      <w:r w:rsidR="006B470E">
        <w:rPr>
          <w:sz w:val="22"/>
          <w:szCs w:val="22"/>
        </w:rPr>
        <w:t>9</w:t>
      </w:r>
      <w:r w:rsidRPr="00270CC8">
        <w:rPr>
          <w:sz w:val="22"/>
          <w:szCs w:val="22"/>
        </w:rPr>
        <w:t xml:space="preserve"> adjustments budget and performance against the SDBIP</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Cash Flow Management Strategy</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Debtor payment levels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Loan and investment possibilities</w:t>
      </w:r>
    </w:p>
    <w:p w:rsidR="0089652D" w:rsidRPr="00270CC8" w:rsidRDefault="0089652D" w:rsidP="00B771F3">
      <w:pPr>
        <w:pStyle w:val="Default"/>
        <w:spacing w:after="15" w:line="360" w:lineRule="auto"/>
        <w:ind w:left="142" w:hanging="142"/>
        <w:jc w:val="both"/>
        <w:rPr>
          <w:sz w:val="22"/>
          <w:szCs w:val="22"/>
        </w:rPr>
      </w:pPr>
      <w:r w:rsidRPr="00270CC8">
        <w:rPr>
          <w:sz w:val="22"/>
          <w:szCs w:val="22"/>
        </w:rPr>
        <w:t>• The need for tariff increases versus the ability of the community to pay for services;</w:t>
      </w:r>
    </w:p>
    <w:p w:rsidR="0089652D" w:rsidRPr="00270CC8" w:rsidRDefault="0089652D" w:rsidP="00B771F3">
      <w:pPr>
        <w:pStyle w:val="Default"/>
        <w:spacing w:line="360" w:lineRule="auto"/>
        <w:ind w:left="142" w:hanging="142"/>
        <w:jc w:val="both"/>
        <w:rPr>
          <w:sz w:val="22"/>
          <w:szCs w:val="22"/>
        </w:rPr>
      </w:pPr>
      <w:r w:rsidRPr="00270CC8">
        <w:rPr>
          <w:sz w:val="22"/>
          <w:szCs w:val="22"/>
        </w:rPr>
        <w:t>• Improved and sustainable service delivery</w:t>
      </w:r>
    </w:p>
    <w:p w:rsidR="0089652D" w:rsidRPr="00270CC8" w:rsidRDefault="0089652D" w:rsidP="00B771F3">
      <w:pPr>
        <w:autoSpaceDE w:val="0"/>
        <w:autoSpaceDN w:val="0"/>
        <w:adjustRightInd w:val="0"/>
        <w:spacing w:after="0" w:line="360" w:lineRule="auto"/>
        <w:jc w:val="both"/>
        <w:rPr>
          <w:rFonts w:ascii="Arial" w:hAnsi="Arial" w:cs="Arial"/>
        </w:rPr>
      </w:pPr>
    </w:p>
    <w:p w:rsidR="00603F24" w:rsidRPr="00270CC8" w:rsidRDefault="0089652D" w:rsidP="00B771F3">
      <w:pPr>
        <w:autoSpaceDE w:val="0"/>
        <w:autoSpaceDN w:val="0"/>
        <w:adjustRightInd w:val="0"/>
        <w:spacing w:after="0" w:line="360" w:lineRule="auto"/>
        <w:jc w:val="both"/>
        <w:rPr>
          <w:rFonts w:ascii="Arial" w:hAnsi="Arial" w:cs="Arial"/>
        </w:rPr>
      </w:pPr>
      <w:r w:rsidRPr="00270CC8">
        <w:rPr>
          <w:rFonts w:ascii="Arial" w:hAnsi="Arial" w:cs="Arial"/>
        </w:rPr>
        <w:t xml:space="preserve">In addition to the above, the strategic guidance given in National Treasury’s MFMA </w:t>
      </w:r>
      <w:r w:rsidR="00776FC8" w:rsidRPr="00270CC8">
        <w:rPr>
          <w:rFonts w:ascii="Arial" w:hAnsi="Arial" w:cs="Arial"/>
        </w:rPr>
        <w:t>Circulars 88, 89 and 91</w:t>
      </w:r>
      <w:r w:rsidRPr="00270CC8">
        <w:rPr>
          <w:rFonts w:ascii="Arial" w:hAnsi="Arial" w:cs="Arial"/>
        </w:rPr>
        <w:t xml:space="preserve"> and prior circulars has been taken into consideration in the plann</w:t>
      </w:r>
      <w:r w:rsidR="008B5FEF" w:rsidRPr="00270CC8">
        <w:rPr>
          <w:rFonts w:ascii="Arial" w:hAnsi="Arial" w:cs="Arial"/>
        </w:rPr>
        <w:t>ing and prioritization process.</w:t>
      </w:r>
    </w:p>
    <w:p w:rsidR="00A17B81" w:rsidRPr="00270CC8" w:rsidRDefault="00A17B81" w:rsidP="00B771F3">
      <w:pPr>
        <w:autoSpaceDE w:val="0"/>
        <w:autoSpaceDN w:val="0"/>
        <w:adjustRightInd w:val="0"/>
        <w:spacing w:after="0" w:line="360" w:lineRule="auto"/>
        <w:jc w:val="both"/>
        <w:rPr>
          <w:rFonts w:ascii="Arial" w:hAnsi="Arial" w:cs="Arial"/>
        </w:rPr>
      </w:pPr>
    </w:p>
    <w:p w:rsidR="0089652D" w:rsidRPr="00270CC8" w:rsidRDefault="0089652D" w:rsidP="00B771F3">
      <w:pPr>
        <w:pStyle w:val="ListParagraph"/>
        <w:numPr>
          <w:ilvl w:val="1"/>
          <w:numId w:val="11"/>
        </w:numPr>
        <w:autoSpaceDE w:val="0"/>
        <w:autoSpaceDN w:val="0"/>
        <w:adjustRightInd w:val="0"/>
        <w:spacing w:after="0" w:line="360" w:lineRule="auto"/>
        <w:jc w:val="both"/>
        <w:rPr>
          <w:rFonts w:ascii="Arial" w:hAnsi="Arial" w:cs="Arial"/>
        </w:rPr>
      </w:pPr>
      <w:r w:rsidRPr="00270CC8">
        <w:rPr>
          <w:rFonts w:ascii="Arial" w:hAnsi="Arial" w:cs="Arial"/>
          <w:b/>
          <w:bCs/>
          <w:u w:val="single"/>
        </w:rPr>
        <w:t>Planning, budgeting and reporting cycle</w:t>
      </w:r>
    </w:p>
    <w:p w:rsidR="0089652D" w:rsidRPr="00270CC8" w:rsidRDefault="0089652D" w:rsidP="00B771F3">
      <w:pPr>
        <w:pStyle w:val="Default"/>
        <w:spacing w:line="360" w:lineRule="auto"/>
        <w:jc w:val="both"/>
        <w:rPr>
          <w:sz w:val="22"/>
          <w:szCs w:val="22"/>
        </w:rPr>
      </w:pPr>
    </w:p>
    <w:p w:rsidR="0089652D" w:rsidRPr="00270CC8" w:rsidRDefault="00F8071B" w:rsidP="00B771F3">
      <w:pPr>
        <w:autoSpaceDE w:val="0"/>
        <w:autoSpaceDN w:val="0"/>
        <w:adjustRightInd w:val="0"/>
        <w:spacing w:after="0" w:line="360" w:lineRule="auto"/>
        <w:jc w:val="both"/>
        <w:rPr>
          <w:rFonts w:ascii="Arial" w:hAnsi="Arial" w:cs="Arial"/>
        </w:rPr>
      </w:pPr>
      <w:r w:rsidRPr="00270CC8">
        <w:rPr>
          <w:rFonts w:ascii="Arial" w:hAnsi="Arial" w:cs="Arial"/>
        </w:rPr>
        <w:t>The performance of Dr Nkosazana Dlamini Zuma Municipality</w:t>
      </w:r>
      <w:r w:rsidR="0089652D" w:rsidRPr="00270CC8">
        <w:rPr>
          <w:rFonts w:ascii="Arial" w:hAnsi="Arial" w:cs="Arial"/>
        </w:rPr>
        <w:t xml:space="preserve"> relates direct</w:t>
      </w:r>
      <w:r w:rsidRPr="00270CC8">
        <w:rPr>
          <w:rFonts w:ascii="Arial" w:hAnsi="Arial" w:cs="Arial"/>
        </w:rPr>
        <w:t xml:space="preserve"> </w:t>
      </w:r>
      <w:r w:rsidR="0089652D" w:rsidRPr="00270CC8">
        <w:rPr>
          <w:rFonts w:ascii="Arial" w:hAnsi="Arial" w:cs="Arial"/>
        </w:rPr>
        <w:t>to the extent to which it has achieved success in realising its goals and objectives, complied with legislative requirements and meeting sta</w:t>
      </w:r>
      <w:r w:rsidR="003B1A47" w:rsidRPr="00270CC8">
        <w:rPr>
          <w:rFonts w:ascii="Arial" w:hAnsi="Arial" w:cs="Arial"/>
        </w:rPr>
        <w:t>keholder expectations. The NDZ</w:t>
      </w:r>
      <w:r w:rsidR="0089652D" w:rsidRPr="00270CC8">
        <w:rPr>
          <w:rFonts w:ascii="Arial" w:hAnsi="Arial" w:cs="Arial"/>
        </w:rPr>
        <w:t xml:space="preserve"> therefore has adopted one integrated performance management system which encompasses.</w:t>
      </w:r>
    </w:p>
    <w:p w:rsidR="00603F24" w:rsidRDefault="00603F24" w:rsidP="00B771F3">
      <w:pPr>
        <w:autoSpaceDE w:val="0"/>
        <w:autoSpaceDN w:val="0"/>
        <w:adjustRightInd w:val="0"/>
        <w:spacing w:after="0" w:line="360" w:lineRule="auto"/>
        <w:jc w:val="both"/>
        <w:rPr>
          <w:rFonts w:ascii="Arial" w:hAnsi="Arial" w:cs="Arial"/>
        </w:rPr>
      </w:pPr>
    </w:p>
    <w:p w:rsidR="00035596" w:rsidRDefault="00035596" w:rsidP="00B771F3">
      <w:pPr>
        <w:autoSpaceDE w:val="0"/>
        <w:autoSpaceDN w:val="0"/>
        <w:adjustRightInd w:val="0"/>
        <w:spacing w:after="0" w:line="360" w:lineRule="auto"/>
        <w:jc w:val="both"/>
        <w:rPr>
          <w:rFonts w:ascii="Arial" w:hAnsi="Arial" w:cs="Arial"/>
        </w:rPr>
      </w:pPr>
    </w:p>
    <w:p w:rsidR="00035596" w:rsidRDefault="00035596" w:rsidP="00B771F3">
      <w:pPr>
        <w:autoSpaceDE w:val="0"/>
        <w:autoSpaceDN w:val="0"/>
        <w:adjustRightInd w:val="0"/>
        <w:spacing w:after="0" w:line="360" w:lineRule="auto"/>
        <w:jc w:val="both"/>
        <w:rPr>
          <w:rFonts w:ascii="Arial" w:hAnsi="Arial" w:cs="Arial"/>
        </w:rPr>
      </w:pPr>
    </w:p>
    <w:p w:rsidR="00035596" w:rsidRPr="00270CC8" w:rsidRDefault="00035596" w:rsidP="00B771F3">
      <w:pPr>
        <w:autoSpaceDE w:val="0"/>
        <w:autoSpaceDN w:val="0"/>
        <w:adjustRightInd w:val="0"/>
        <w:spacing w:after="0" w:line="360" w:lineRule="auto"/>
        <w:jc w:val="both"/>
        <w:rPr>
          <w:rFonts w:ascii="Arial" w:hAnsi="Arial" w:cs="Arial"/>
        </w:rPr>
      </w:pPr>
    </w:p>
    <w:p w:rsidR="0089652D" w:rsidRPr="00270CC8" w:rsidRDefault="0089652D" w:rsidP="00B771F3">
      <w:pPr>
        <w:pStyle w:val="ListParagraph"/>
        <w:numPr>
          <w:ilvl w:val="0"/>
          <w:numId w:val="9"/>
        </w:numPr>
        <w:autoSpaceDE w:val="0"/>
        <w:autoSpaceDN w:val="0"/>
        <w:adjustRightInd w:val="0"/>
        <w:spacing w:after="0" w:line="360" w:lineRule="auto"/>
        <w:jc w:val="both"/>
        <w:rPr>
          <w:rFonts w:ascii="Arial" w:hAnsi="Arial" w:cs="Arial"/>
        </w:rPr>
      </w:pPr>
      <w:r w:rsidRPr="00270CC8">
        <w:rPr>
          <w:rFonts w:ascii="Arial" w:hAnsi="Arial" w:cs="Arial"/>
          <w:b/>
          <w:bCs/>
        </w:rPr>
        <w:lastRenderedPageBreak/>
        <w:t>Performance indicators and benchmarks</w:t>
      </w:r>
    </w:p>
    <w:p w:rsidR="0089652D" w:rsidRDefault="0089652D" w:rsidP="00B771F3">
      <w:pPr>
        <w:pStyle w:val="Default"/>
        <w:spacing w:line="360" w:lineRule="auto"/>
        <w:jc w:val="both"/>
        <w:rPr>
          <w:i/>
          <w:iCs/>
          <w:sz w:val="22"/>
          <w:szCs w:val="22"/>
        </w:rPr>
      </w:pPr>
    </w:p>
    <w:p w:rsidR="00035596" w:rsidRPr="00270CC8" w:rsidRDefault="00035596" w:rsidP="00B771F3">
      <w:pPr>
        <w:pStyle w:val="Default"/>
        <w:spacing w:line="360" w:lineRule="auto"/>
        <w:jc w:val="both"/>
        <w:rPr>
          <w:i/>
          <w:iCs/>
          <w:sz w:val="22"/>
          <w:szCs w:val="22"/>
        </w:rPr>
      </w:pPr>
    </w:p>
    <w:p w:rsidR="0089652D" w:rsidRPr="00270CC8" w:rsidRDefault="0089652D" w:rsidP="00B771F3">
      <w:pPr>
        <w:pStyle w:val="Default"/>
        <w:spacing w:line="360" w:lineRule="auto"/>
        <w:jc w:val="both"/>
        <w:rPr>
          <w:i/>
          <w:iCs/>
          <w:sz w:val="22"/>
          <w:szCs w:val="22"/>
        </w:rPr>
      </w:pPr>
      <w:r w:rsidRPr="00270CC8">
        <w:rPr>
          <w:b/>
          <w:i/>
          <w:iCs/>
          <w:sz w:val="22"/>
          <w:szCs w:val="22"/>
        </w:rPr>
        <w:t>a)</w:t>
      </w:r>
      <w:r w:rsidRPr="00270CC8">
        <w:rPr>
          <w:i/>
          <w:iCs/>
          <w:sz w:val="22"/>
          <w:szCs w:val="22"/>
        </w:rPr>
        <w:t xml:space="preserve"> </w:t>
      </w:r>
      <w:r w:rsidRPr="00270CC8">
        <w:rPr>
          <w:b/>
          <w:i/>
          <w:iCs/>
          <w:sz w:val="22"/>
          <w:szCs w:val="22"/>
        </w:rPr>
        <w:t>Revenue Management</w:t>
      </w:r>
    </w:p>
    <w:p w:rsidR="0089652D" w:rsidRPr="00270CC8" w:rsidRDefault="0089652D" w:rsidP="00B771F3">
      <w:pPr>
        <w:pStyle w:val="Default"/>
        <w:spacing w:line="360" w:lineRule="auto"/>
        <w:jc w:val="both"/>
        <w:rPr>
          <w:sz w:val="22"/>
          <w:szCs w:val="22"/>
        </w:rPr>
      </w:pPr>
    </w:p>
    <w:p w:rsidR="0089652D" w:rsidRPr="00270CC8" w:rsidRDefault="0089652D" w:rsidP="00B771F3">
      <w:pPr>
        <w:pStyle w:val="Default"/>
        <w:spacing w:line="360" w:lineRule="auto"/>
        <w:jc w:val="both"/>
        <w:rPr>
          <w:sz w:val="22"/>
          <w:szCs w:val="22"/>
        </w:rPr>
      </w:pPr>
      <w:r w:rsidRPr="00270CC8">
        <w:rPr>
          <w:sz w:val="22"/>
          <w:szCs w:val="22"/>
        </w:rPr>
        <w:t xml:space="preserve">• As part of the financial sustainability strategy, an aggressive </w:t>
      </w:r>
      <w:r w:rsidR="003B1A47" w:rsidRPr="00270CC8">
        <w:rPr>
          <w:sz w:val="22"/>
          <w:szCs w:val="22"/>
        </w:rPr>
        <w:t xml:space="preserve">revenue management framework </w:t>
      </w:r>
      <w:r w:rsidR="00595A8E" w:rsidRPr="00270CC8">
        <w:rPr>
          <w:sz w:val="22"/>
          <w:szCs w:val="22"/>
        </w:rPr>
        <w:t>will be</w:t>
      </w:r>
      <w:r w:rsidRPr="00270CC8">
        <w:rPr>
          <w:sz w:val="22"/>
          <w:szCs w:val="22"/>
        </w:rPr>
        <w:t xml:space="preserve"> implemented to increase cash inflow, not only from current billings but also from debtors that are in arrears in excess of 90 days. The intention of the strategy is to streamline the revenue value chain by ensuring accurate billing, customer service, credit control and debt collection.</w:t>
      </w:r>
    </w:p>
    <w:p w:rsidR="003F1307" w:rsidRPr="00270CC8" w:rsidRDefault="003F1307" w:rsidP="00B771F3">
      <w:pPr>
        <w:pStyle w:val="Default"/>
        <w:spacing w:line="360" w:lineRule="auto"/>
        <w:jc w:val="both"/>
        <w:rPr>
          <w:sz w:val="22"/>
          <w:szCs w:val="22"/>
        </w:rPr>
      </w:pPr>
    </w:p>
    <w:p w:rsidR="003F1307" w:rsidRPr="00270CC8" w:rsidRDefault="0089652D" w:rsidP="00B771F3">
      <w:pPr>
        <w:pStyle w:val="Default"/>
        <w:spacing w:line="360" w:lineRule="auto"/>
        <w:jc w:val="both"/>
        <w:rPr>
          <w:b/>
          <w:i/>
          <w:iCs/>
          <w:sz w:val="22"/>
          <w:szCs w:val="22"/>
        </w:rPr>
      </w:pPr>
      <w:r w:rsidRPr="00270CC8">
        <w:rPr>
          <w:b/>
          <w:i/>
          <w:iCs/>
          <w:sz w:val="22"/>
          <w:szCs w:val="22"/>
        </w:rPr>
        <w:t>b) Creditors Management</w:t>
      </w:r>
    </w:p>
    <w:p w:rsidR="0089652D" w:rsidRPr="00270CC8" w:rsidRDefault="00E95B5E" w:rsidP="00B771F3">
      <w:pPr>
        <w:pStyle w:val="Default"/>
        <w:spacing w:line="360" w:lineRule="auto"/>
        <w:jc w:val="both"/>
        <w:rPr>
          <w:sz w:val="22"/>
          <w:szCs w:val="22"/>
        </w:rPr>
      </w:pPr>
      <w:r w:rsidRPr="00270CC8">
        <w:rPr>
          <w:sz w:val="22"/>
          <w:szCs w:val="22"/>
        </w:rPr>
        <w:t xml:space="preserve">Dr </w:t>
      </w:r>
      <w:r w:rsidR="003B1A47" w:rsidRPr="00270CC8">
        <w:rPr>
          <w:sz w:val="22"/>
          <w:szCs w:val="22"/>
        </w:rPr>
        <w:t>NDZ</w:t>
      </w:r>
      <w:r w:rsidR="0089652D" w:rsidRPr="00270CC8">
        <w:rPr>
          <w:sz w:val="22"/>
          <w:szCs w:val="22"/>
        </w:rPr>
        <w:t xml:space="preserve"> has managed to ensure that creditors are settled within the legislated 30 days of invoice. While the liquidity ratio is of concern, by applying daily cash flow management the municipality has managed to ensure a 100 per cent compliance rate to this legislative obligation.</w:t>
      </w:r>
    </w:p>
    <w:p w:rsidR="0089652D" w:rsidRPr="00270CC8" w:rsidRDefault="0089652D" w:rsidP="00B771F3">
      <w:pPr>
        <w:pStyle w:val="Default"/>
        <w:spacing w:line="360" w:lineRule="auto"/>
        <w:jc w:val="both"/>
        <w:rPr>
          <w:sz w:val="22"/>
          <w:szCs w:val="22"/>
        </w:rPr>
      </w:pPr>
    </w:p>
    <w:p w:rsidR="0089652D" w:rsidRDefault="0089652D" w:rsidP="00B771F3">
      <w:pPr>
        <w:pStyle w:val="Default"/>
        <w:spacing w:line="360" w:lineRule="auto"/>
        <w:jc w:val="both"/>
        <w:rPr>
          <w:sz w:val="22"/>
          <w:szCs w:val="22"/>
        </w:rPr>
      </w:pPr>
      <w:r w:rsidRPr="00270CC8">
        <w:rPr>
          <w:sz w:val="22"/>
          <w:szCs w:val="22"/>
        </w:rPr>
        <w:t xml:space="preserve">This has had a favorable impact on supplier’s perceptions of risk </w:t>
      </w:r>
      <w:r w:rsidR="00E95B5E" w:rsidRPr="00270CC8">
        <w:rPr>
          <w:sz w:val="22"/>
          <w:szCs w:val="22"/>
        </w:rPr>
        <w:t>of doing business with Dr</w:t>
      </w:r>
      <w:r w:rsidR="003B1A47" w:rsidRPr="00270CC8">
        <w:rPr>
          <w:sz w:val="22"/>
          <w:szCs w:val="22"/>
        </w:rPr>
        <w:t xml:space="preserve"> NDZ</w:t>
      </w:r>
      <w:r w:rsidR="00E95B5E" w:rsidRPr="00270CC8">
        <w:rPr>
          <w:sz w:val="22"/>
          <w:szCs w:val="22"/>
        </w:rPr>
        <w:t xml:space="preserve"> Municipality</w:t>
      </w:r>
      <w:r w:rsidRPr="00270CC8">
        <w:rPr>
          <w:sz w:val="22"/>
          <w:szCs w:val="22"/>
        </w:rPr>
        <w:t>, which is expected to benefit the local community in the form of more competitive pricing of tenders, as sup</w:t>
      </w:r>
      <w:r w:rsidR="003B1A47" w:rsidRPr="00270CC8">
        <w:rPr>
          <w:sz w:val="22"/>
          <w:szCs w:val="22"/>
        </w:rPr>
        <w:t>pliers compete for the</w:t>
      </w:r>
      <w:r w:rsidR="00E95B5E" w:rsidRPr="00270CC8">
        <w:rPr>
          <w:sz w:val="22"/>
          <w:szCs w:val="22"/>
        </w:rPr>
        <w:t xml:space="preserve"> Dr</w:t>
      </w:r>
      <w:r w:rsidR="003B1A47" w:rsidRPr="00270CC8">
        <w:rPr>
          <w:sz w:val="22"/>
          <w:szCs w:val="22"/>
        </w:rPr>
        <w:t xml:space="preserve"> NDZ</w:t>
      </w:r>
      <w:r w:rsidRPr="00270CC8">
        <w:rPr>
          <w:sz w:val="22"/>
          <w:szCs w:val="22"/>
        </w:rPr>
        <w:t xml:space="preserve"> business</w:t>
      </w:r>
    </w:p>
    <w:p w:rsidR="008B0020" w:rsidRDefault="008B0020" w:rsidP="00B771F3">
      <w:pPr>
        <w:pStyle w:val="Default"/>
        <w:spacing w:line="360" w:lineRule="auto"/>
        <w:jc w:val="both"/>
        <w:rPr>
          <w:b/>
          <w:bCs/>
          <w:sz w:val="22"/>
          <w:szCs w:val="22"/>
        </w:rPr>
      </w:pPr>
    </w:p>
    <w:p w:rsidR="0089652D" w:rsidRPr="00270CC8" w:rsidRDefault="0089652D" w:rsidP="00B771F3">
      <w:pPr>
        <w:pStyle w:val="Default"/>
        <w:spacing w:line="360" w:lineRule="auto"/>
        <w:jc w:val="both"/>
        <w:rPr>
          <w:b/>
          <w:bCs/>
          <w:sz w:val="22"/>
          <w:szCs w:val="22"/>
        </w:rPr>
      </w:pPr>
      <w:r w:rsidRPr="00270CC8">
        <w:rPr>
          <w:b/>
          <w:bCs/>
          <w:sz w:val="22"/>
          <w:szCs w:val="22"/>
        </w:rPr>
        <w:t xml:space="preserve">c) Free Basic Services: basic social services </w:t>
      </w:r>
      <w:r w:rsidR="00E95B5E" w:rsidRPr="00270CC8">
        <w:rPr>
          <w:b/>
          <w:bCs/>
          <w:sz w:val="22"/>
          <w:szCs w:val="22"/>
        </w:rPr>
        <w:t>package for indigent households</w:t>
      </w:r>
    </w:p>
    <w:p w:rsidR="00E95B5E" w:rsidRPr="00270CC8" w:rsidRDefault="00E95B5E" w:rsidP="00B771F3">
      <w:pPr>
        <w:pStyle w:val="Default"/>
        <w:jc w:val="both"/>
        <w:rPr>
          <w:b/>
          <w:bCs/>
          <w:sz w:val="22"/>
          <w:szCs w:val="22"/>
        </w:rPr>
      </w:pPr>
    </w:p>
    <w:p w:rsidR="0089652D" w:rsidRPr="00270CC8" w:rsidRDefault="0089652D" w:rsidP="00B771F3">
      <w:pPr>
        <w:pStyle w:val="Default"/>
        <w:spacing w:line="360" w:lineRule="auto"/>
        <w:jc w:val="both"/>
        <w:rPr>
          <w:sz w:val="22"/>
          <w:szCs w:val="22"/>
        </w:rPr>
      </w:pPr>
      <w:r w:rsidRPr="00270CC8">
        <w:rPr>
          <w:sz w:val="22"/>
          <w:szCs w:val="22"/>
        </w:rPr>
        <w:t>The social package assist</w:t>
      </w:r>
      <w:r w:rsidR="00225B28" w:rsidRPr="00270CC8">
        <w:rPr>
          <w:sz w:val="22"/>
          <w:szCs w:val="22"/>
        </w:rPr>
        <w:t>s residents that have difficulties on</w:t>
      </w:r>
      <w:r w:rsidRPr="00270CC8">
        <w:rPr>
          <w:sz w:val="22"/>
          <w:szCs w:val="22"/>
        </w:rPr>
        <w:t xml:space="preserve"> paying for </w:t>
      </w:r>
      <w:r w:rsidR="00225B28" w:rsidRPr="00270CC8">
        <w:rPr>
          <w:sz w:val="22"/>
          <w:szCs w:val="22"/>
        </w:rPr>
        <w:t xml:space="preserve">the basic </w:t>
      </w:r>
      <w:r w:rsidRPr="00270CC8">
        <w:rPr>
          <w:sz w:val="22"/>
          <w:szCs w:val="22"/>
        </w:rPr>
        <w:t xml:space="preserve">services and are registered as indigent households in terms of </w:t>
      </w:r>
      <w:r w:rsidR="00225B28" w:rsidRPr="00270CC8">
        <w:rPr>
          <w:sz w:val="22"/>
          <w:szCs w:val="22"/>
        </w:rPr>
        <w:t>the Indigent Policy of the Dr Nkosazana Dlamini Zuma Municipality</w:t>
      </w:r>
      <w:r w:rsidRPr="00270CC8">
        <w:rPr>
          <w:sz w:val="22"/>
          <w:szCs w:val="22"/>
        </w:rPr>
        <w:t>. Only registered indigents qualify for the free basic services.</w:t>
      </w:r>
    </w:p>
    <w:p w:rsidR="009B44F9" w:rsidRPr="009B44F9" w:rsidRDefault="009B44F9" w:rsidP="009B44F9">
      <w:pPr>
        <w:jc w:val="both"/>
        <w:rPr>
          <w:rFonts w:ascii="Arial" w:eastAsia="MS Mincho" w:hAnsi="Arial" w:cs="Arial"/>
          <w:noProof/>
        </w:rPr>
      </w:pPr>
    </w:p>
    <w:p w:rsidR="00331277" w:rsidRDefault="00331277" w:rsidP="00B771F3">
      <w:pPr>
        <w:pStyle w:val="ListParagraph"/>
        <w:numPr>
          <w:ilvl w:val="1"/>
          <w:numId w:val="11"/>
        </w:numPr>
        <w:jc w:val="both"/>
        <w:rPr>
          <w:rFonts w:ascii="Arial" w:eastAsia="MS Mincho" w:hAnsi="Arial" w:cs="Arial"/>
          <w:b/>
          <w:noProof/>
          <w:u w:val="single"/>
        </w:rPr>
      </w:pPr>
      <w:r>
        <w:rPr>
          <w:rFonts w:ascii="Arial" w:eastAsia="MS Mincho" w:hAnsi="Arial" w:cs="Arial"/>
          <w:b/>
          <w:noProof/>
          <w:u w:val="single"/>
        </w:rPr>
        <w:t>Other Supporting Documents</w:t>
      </w:r>
    </w:p>
    <w:p w:rsidR="00331277" w:rsidRDefault="00331277" w:rsidP="00331277">
      <w:pPr>
        <w:pStyle w:val="ListParagraph"/>
        <w:jc w:val="both"/>
        <w:rPr>
          <w:rFonts w:ascii="Arial" w:eastAsia="MS Mincho" w:hAnsi="Arial" w:cs="Arial"/>
          <w:b/>
          <w:noProof/>
          <w:u w:val="single"/>
        </w:rPr>
      </w:pPr>
    </w:p>
    <w:p w:rsidR="00867BA4" w:rsidRPr="006E3E72" w:rsidRDefault="00331277" w:rsidP="00331277">
      <w:pPr>
        <w:pStyle w:val="ListParagraph"/>
        <w:numPr>
          <w:ilvl w:val="0"/>
          <w:numId w:val="9"/>
        </w:numPr>
        <w:spacing w:line="360" w:lineRule="auto"/>
        <w:jc w:val="both"/>
        <w:rPr>
          <w:rFonts w:ascii="Arial" w:eastAsia="MS Mincho" w:hAnsi="Arial" w:cs="Arial"/>
          <w:noProof/>
        </w:rPr>
      </w:pPr>
      <w:r>
        <w:rPr>
          <w:rFonts w:ascii="Arial" w:eastAsia="MS Mincho" w:hAnsi="Arial" w:cs="Arial"/>
          <w:noProof/>
        </w:rPr>
        <w:t>Service level standard attached as per MFMA Circular No.</w:t>
      </w:r>
      <w:r w:rsidR="004D6F2B">
        <w:rPr>
          <w:rFonts w:ascii="Arial" w:eastAsia="MS Mincho" w:hAnsi="Arial" w:cs="Arial"/>
          <w:noProof/>
        </w:rPr>
        <w:t xml:space="preserve"> </w:t>
      </w:r>
      <w:r>
        <w:rPr>
          <w:rFonts w:ascii="Arial" w:eastAsia="MS Mincho" w:hAnsi="Arial" w:cs="Arial"/>
          <w:noProof/>
        </w:rPr>
        <w:t>75</w:t>
      </w:r>
      <w:r w:rsidR="004D6F2B">
        <w:rPr>
          <w:rFonts w:ascii="Arial" w:eastAsia="MS Mincho" w:hAnsi="Arial" w:cs="Arial"/>
          <w:noProof/>
        </w:rPr>
        <w:t xml:space="preserve">. </w:t>
      </w:r>
    </w:p>
    <w:p w:rsidR="00867BA4" w:rsidRPr="00331277" w:rsidRDefault="00867BA4" w:rsidP="00331277">
      <w:pPr>
        <w:jc w:val="both"/>
        <w:rPr>
          <w:rFonts w:ascii="Arial" w:eastAsia="MS Mincho" w:hAnsi="Arial" w:cs="Arial"/>
          <w:noProof/>
        </w:rPr>
      </w:pPr>
    </w:p>
    <w:p w:rsidR="005647B8" w:rsidRPr="00270CC8" w:rsidRDefault="0010295A" w:rsidP="00B771F3">
      <w:pPr>
        <w:pStyle w:val="ListParagraph"/>
        <w:numPr>
          <w:ilvl w:val="1"/>
          <w:numId w:val="11"/>
        </w:numPr>
        <w:jc w:val="both"/>
        <w:rPr>
          <w:rFonts w:ascii="Arial" w:eastAsia="MS Mincho" w:hAnsi="Arial" w:cs="Arial"/>
          <w:b/>
          <w:noProof/>
          <w:u w:val="single"/>
        </w:rPr>
      </w:pPr>
      <w:r w:rsidRPr="00270CC8">
        <w:rPr>
          <w:rFonts w:ascii="Arial" w:eastAsia="MS Mincho" w:hAnsi="Arial" w:cs="Arial"/>
          <w:b/>
          <w:noProof/>
          <w:u w:val="single"/>
        </w:rPr>
        <w:t xml:space="preserve">Municipal </w:t>
      </w:r>
      <w:r w:rsidR="00A17B81" w:rsidRPr="00270CC8">
        <w:rPr>
          <w:rFonts w:ascii="Arial" w:eastAsia="MS Mincho" w:hAnsi="Arial" w:cs="Arial"/>
          <w:b/>
          <w:noProof/>
          <w:u w:val="single"/>
        </w:rPr>
        <w:t>M</w:t>
      </w:r>
      <w:r w:rsidRPr="00270CC8">
        <w:rPr>
          <w:rFonts w:ascii="Arial" w:eastAsia="MS Mincho" w:hAnsi="Arial" w:cs="Arial"/>
          <w:b/>
          <w:noProof/>
          <w:u w:val="single"/>
        </w:rPr>
        <w:t>an</w:t>
      </w:r>
      <w:r w:rsidR="00A17B81" w:rsidRPr="00270CC8">
        <w:rPr>
          <w:rFonts w:ascii="Arial" w:eastAsia="MS Mincho" w:hAnsi="Arial" w:cs="Arial"/>
          <w:b/>
          <w:noProof/>
          <w:u w:val="single"/>
        </w:rPr>
        <w:t>a</w:t>
      </w:r>
      <w:r w:rsidRPr="00270CC8">
        <w:rPr>
          <w:rFonts w:ascii="Arial" w:eastAsia="MS Mincho" w:hAnsi="Arial" w:cs="Arial"/>
          <w:b/>
          <w:noProof/>
          <w:u w:val="single"/>
        </w:rPr>
        <w:t>ger quality certificate</w:t>
      </w:r>
    </w:p>
    <w:p w:rsidR="006B0D25" w:rsidRDefault="006B0D25" w:rsidP="00B771F3">
      <w:pPr>
        <w:jc w:val="both"/>
        <w:rPr>
          <w:rFonts w:ascii="Arial" w:eastAsia="MS Mincho" w:hAnsi="Arial" w:cs="Arial"/>
          <w:noProof/>
        </w:rPr>
      </w:pPr>
      <w:r w:rsidRPr="00270CC8">
        <w:rPr>
          <w:rFonts w:ascii="Arial" w:eastAsia="MS Mincho" w:hAnsi="Arial" w:cs="Arial"/>
          <w:noProof/>
        </w:rPr>
        <w:t>Municipal Manager’s Quality Certificate</w:t>
      </w:r>
      <w:r w:rsidR="002C14A5" w:rsidRPr="00270CC8">
        <w:rPr>
          <w:rFonts w:ascii="Arial" w:eastAsia="MS Mincho" w:hAnsi="Arial" w:cs="Arial"/>
          <w:noProof/>
        </w:rPr>
        <w:t xml:space="preserve"> attached.</w:t>
      </w:r>
    </w:p>
    <w:p w:rsidR="003A1D64" w:rsidRDefault="003A1D64" w:rsidP="00B771F3">
      <w:pPr>
        <w:jc w:val="both"/>
        <w:rPr>
          <w:rFonts w:ascii="Arial" w:eastAsia="MS Mincho" w:hAnsi="Arial" w:cs="Arial"/>
          <w:noProof/>
        </w:rPr>
      </w:pPr>
    </w:p>
    <w:p w:rsidR="003A1D64" w:rsidRDefault="003A1D64" w:rsidP="00B771F3">
      <w:pPr>
        <w:jc w:val="both"/>
        <w:rPr>
          <w:rFonts w:ascii="Arial" w:eastAsia="MS Mincho" w:hAnsi="Arial" w:cs="Arial"/>
          <w:noProof/>
        </w:rPr>
      </w:pPr>
      <w:bookmarkStart w:id="4" w:name="_GoBack"/>
      <w:bookmarkEnd w:id="4"/>
    </w:p>
    <w:sectPr w:rsidR="003A1D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022" w:rsidRDefault="00285022" w:rsidP="00467894">
      <w:pPr>
        <w:spacing w:after="0" w:line="240" w:lineRule="auto"/>
      </w:pPr>
      <w:r>
        <w:separator/>
      </w:r>
    </w:p>
  </w:endnote>
  <w:endnote w:type="continuationSeparator" w:id="0">
    <w:p w:rsidR="00285022" w:rsidRDefault="00285022" w:rsidP="0046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760313"/>
      <w:docPartObj>
        <w:docPartGallery w:val="Page Numbers (Bottom of Page)"/>
        <w:docPartUnique/>
      </w:docPartObj>
    </w:sdtPr>
    <w:sdtEndPr>
      <w:rPr>
        <w:noProof/>
      </w:rPr>
    </w:sdtEndPr>
    <w:sdtContent>
      <w:p w:rsidR="00631383" w:rsidRDefault="00631383">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631383" w:rsidRDefault="0063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022" w:rsidRDefault="00285022" w:rsidP="00467894">
      <w:pPr>
        <w:spacing w:after="0" w:line="240" w:lineRule="auto"/>
      </w:pPr>
      <w:r>
        <w:separator/>
      </w:r>
    </w:p>
  </w:footnote>
  <w:footnote w:type="continuationSeparator" w:id="0">
    <w:p w:rsidR="00285022" w:rsidRDefault="00285022" w:rsidP="0046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631383">
      <w:trPr>
        <w:trHeight w:val="288"/>
      </w:trPr>
      <w:sdt>
        <w:sdtPr>
          <w:rPr>
            <w:rFonts w:asciiTheme="majorHAnsi" w:eastAsiaTheme="majorEastAsia" w:hAnsiTheme="majorHAnsi" w:cstheme="majorBidi"/>
            <w:b/>
          </w:rPr>
          <w:alias w:val="Title"/>
          <w:id w:val="77761602"/>
          <w:placeholder>
            <w:docPart w:val="380507CFB12C4098A750D047AC9D9852"/>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31383" w:rsidRDefault="00631383" w:rsidP="00616B6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b/>
                </w:rPr>
                <w:t>Dr Nkosazana Dlamini Zuma Municipality Draft Budget</w:t>
              </w:r>
            </w:p>
          </w:tc>
        </w:sdtContent>
      </w:sdt>
      <w:sdt>
        <w:sdtP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alias w:val="Year"/>
          <w:id w:val="77761609"/>
          <w:placeholder>
            <w:docPart w:val="260008B151BE44AFACE07E8AA291B31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631383" w:rsidRDefault="00631383" w:rsidP="003C16A2">
              <w:pPr>
                <w:pStyle w:val="Header"/>
                <w:rPr>
                  <w:rFonts w:asciiTheme="majorHAnsi" w:eastAsiaTheme="majorEastAsia" w:hAnsiTheme="majorHAnsi" w:cstheme="majorBidi"/>
                  <w:b/>
                  <w:bCs/>
                  <w:color w:val="4F81BD" w:themeColor="accent1"/>
                  <w:sz w:val="36"/>
                  <w:szCs w:val="36"/>
                  <w14:numForm w14:val="oldStyle"/>
                </w:rPr>
              </w:pPr>
              <w:r w:rsidRPr="006756EE">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20</w:t>
              </w:r>
              <w: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19</w:t>
              </w:r>
              <w:r w:rsidRPr="006756EE">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w:t>
              </w:r>
              <w:r>
                <w:rPr>
                  <w:rFonts w:asciiTheme="majorHAnsi" w:eastAsiaTheme="majorEastAsia" w:hAnsiTheme="majorHAnsi" w:cstheme="majorBidi"/>
                  <w:b/>
                  <w:bCs/>
                  <w:color w:val="365F91" w:themeColor="accent1" w:themeShade="BF"/>
                  <w14:shadow w14:blurRad="50800" w14:dist="38100" w14:dir="2700000" w14:sx="100000" w14:sy="100000" w14:kx="0" w14:ky="0" w14:algn="tl">
                    <w14:srgbClr w14:val="000000">
                      <w14:alpha w14:val="60000"/>
                    </w14:srgbClr>
                  </w14:shadow>
                  <w14:numForm w14:val="oldStyle"/>
                </w:rPr>
                <w:t>20</w:t>
              </w:r>
            </w:p>
          </w:tc>
        </w:sdtContent>
      </w:sdt>
    </w:tr>
  </w:tbl>
  <w:p w:rsidR="00631383" w:rsidRDefault="0063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EDA"/>
    <w:multiLevelType w:val="hybridMultilevel"/>
    <w:tmpl w:val="8C9A7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A4CE2"/>
    <w:multiLevelType w:val="hybridMultilevel"/>
    <w:tmpl w:val="5B82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756A1A"/>
    <w:multiLevelType w:val="hybridMultilevel"/>
    <w:tmpl w:val="726C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C1225"/>
    <w:multiLevelType w:val="hybridMultilevel"/>
    <w:tmpl w:val="053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1306E8"/>
    <w:multiLevelType w:val="hybridMultilevel"/>
    <w:tmpl w:val="1FDA367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14C56CB4"/>
    <w:multiLevelType w:val="hybridMultilevel"/>
    <w:tmpl w:val="2EA0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14688"/>
    <w:multiLevelType w:val="hybridMultilevel"/>
    <w:tmpl w:val="3A181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BA5167"/>
    <w:multiLevelType w:val="hybridMultilevel"/>
    <w:tmpl w:val="28F0E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B031F"/>
    <w:multiLevelType w:val="hybridMultilevel"/>
    <w:tmpl w:val="D728B2C6"/>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1381069"/>
    <w:multiLevelType w:val="hybridMultilevel"/>
    <w:tmpl w:val="9D0A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824119"/>
    <w:multiLevelType w:val="hybridMultilevel"/>
    <w:tmpl w:val="52FE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534A8F"/>
    <w:multiLevelType w:val="hybridMultilevel"/>
    <w:tmpl w:val="0FC43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297F89"/>
    <w:multiLevelType w:val="hybridMultilevel"/>
    <w:tmpl w:val="DA6A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CA3EA2"/>
    <w:multiLevelType w:val="hybridMultilevel"/>
    <w:tmpl w:val="F3BE7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423762"/>
    <w:multiLevelType w:val="hybridMultilevel"/>
    <w:tmpl w:val="D33E8C0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3177592D"/>
    <w:multiLevelType w:val="hybridMultilevel"/>
    <w:tmpl w:val="0C8A62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7307AD6"/>
    <w:multiLevelType w:val="hybridMultilevel"/>
    <w:tmpl w:val="69D2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85CA2"/>
    <w:multiLevelType w:val="hybridMultilevel"/>
    <w:tmpl w:val="506A6540"/>
    <w:lvl w:ilvl="0" w:tplc="540A9218">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9FD6779"/>
    <w:multiLevelType w:val="hybridMultilevel"/>
    <w:tmpl w:val="6C126FE8"/>
    <w:lvl w:ilvl="0" w:tplc="AF422D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BE73C8"/>
    <w:multiLevelType w:val="hybridMultilevel"/>
    <w:tmpl w:val="3D3A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7F48FA"/>
    <w:multiLevelType w:val="hybridMultilevel"/>
    <w:tmpl w:val="D77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4218AB"/>
    <w:multiLevelType w:val="multilevel"/>
    <w:tmpl w:val="35AA04A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221C1"/>
    <w:multiLevelType w:val="multilevel"/>
    <w:tmpl w:val="4F9686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3A72CE"/>
    <w:multiLevelType w:val="hybridMultilevel"/>
    <w:tmpl w:val="3B384A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1930D2"/>
    <w:multiLevelType w:val="hybridMultilevel"/>
    <w:tmpl w:val="953240A8"/>
    <w:lvl w:ilvl="0" w:tplc="F8267FEC">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C0E0B0E"/>
    <w:multiLevelType w:val="hybridMultilevel"/>
    <w:tmpl w:val="73D8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76A35"/>
    <w:multiLevelType w:val="multilevel"/>
    <w:tmpl w:val="E4EEFC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D3E0FDA"/>
    <w:multiLevelType w:val="hybridMultilevel"/>
    <w:tmpl w:val="B4D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832F2"/>
    <w:multiLevelType w:val="hybridMultilevel"/>
    <w:tmpl w:val="6F08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335BAE"/>
    <w:multiLevelType w:val="hybridMultilevel"/>
    <w:tmpl w:val="49CCA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E9549F"/>
    <w:multiLevelType w:val="hybridMultilevel"/>
    <w:tmpl w:val="029C7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90317F"/>
    <w:multiLevelType w:val="hybridMultilevel"/>
    <w:tmpl w:val="1D60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595752F"/>
    <w:multiLevelType w:val="hybridMultilevel"/>
    <w:tmpl w:val="99B41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726488"/>
    <w:multiLevelType w:val="hybridMultilevel"/>
    <w:tmpl w:val="E414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F61C5B"/>
    <w:multiLevelType w:val="hybridMultilevel"/>
    <w:tmpl w:val="F76C72D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5" w15:restartNumberingAfterBreak="0">
    <w:nsid w:val="610375C0"/>
    <w:multiLevelType w:val="hybridMultilevel"/>
    <w:tmpl w:val="2AC0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C7D33"/>
    <w:multiLevelType w:val="multilevel"/>
    <w:tmpl w:val="B464CD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70682B"/>
    <w:multiLevelType w:val="multilevel"/>
    <w:tmpl w:val="E8B620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C542E73"/>
    <w:multiLevelType w:val="hybridMultilevel"/>
    <w:tmpl w:val="EC18E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0276684"/>
    <w:multiLevelType w:val="hybridMultilevel"/>
    <w:tmpl w:val="5DFC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B969F5"/>
    <w:multiLevelType w:val="hybridMultilevel"/>
    <w:tmpl w:val="5A6C4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9DE15A6"/>
    <w:multiLevelType w:val="hybridMultilevel"/>
    <w:tmpl w:val="7EA635D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2" w15:restartNumberingAfterBreak="0">
    <w:nsid w:val="7E2B0F90"/>
    <w:multiLevelType w:val="hybridMultilevel"/>
    <w:tmpl w:val="8D94F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E815D73"/>
    <w:multiLevelType w:val="hybridMultilevel"/>
    <w:tmpl w:val="7D5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6"/>
  </w:num>
  <w:num w:numId="4">
    <w:abstractNumId w:val="5"/>
  </w:num>
  <w:num w:numId="5">
    <w:abstractNumId w:val="4"/>
  </w:num>
  <w:num w:numId="6">
    <w:abstractNumId w:val="21"/>
  </w:num>
  <w:num w:numId="7">
    <w:abstractNumId w:val="29"/>
  </w:num>
  <w:num w:numId="8">
    <w:abstractNumId w:val="22"/>
  </w:num>
  <w:num w:numId="9">
    <w:abstractNumId w:val="13"/>
  </w:num>
  <w:num w:numId="10">
    <w:abstractNumId w:val="0"/>
  </w:num>
  <w:num w:numId="11">
    <w:abstractNumId w:val="26"/>
  </w:num>
  <w:num w:numId="12">
    <w:abstractNumId w:val="14"/>
  </w:num>
  <w:num w:numId="13">
    <w:abstractNumId w:val="41"/>
  </w:num>
  <w:num w:numId="14">
    <w:abstractNumId w:val="17"/>
  </w:num>
  <w:num w:numId="15">
    <w:abstractNumId w:val="12"/>
  </w:num>
  <w:num w:numId="16">
    <w:abstractNumId w:val="6"/>
  </w:num>
  <w:num w:numId="17">
    <w:abstractNumId w:val="8"/>
  </w:num>
  <w:num w:numId="18">
    <w:abstractNumId w:val="15"/>
  </w:num>
  <w:num w:numId="19">
    <w:abstractNumId w:val="37"/>
  </w:num>
  <w:num w:numId="20">
    <w:abstractNumId w:val="36"/>
  </w:num>
  <w:num w:numId="21">
    <w:abstractNumId w:val="30"/>
  </w:num>
  <w:num w:numId="22">
    <w:abstractNumId w:val="34"/>
  </w:num>
  <w:num w:numId="23">
    <w:abstractNumId w:val="7"/>
  </w:num>
  <w:num w:numId="24">
    <w:abstractNumId w:val="27"/>
  </w:num>
  <w:num w:numId="25">
    <w:abstractNumId w:val="40"/>
  </w:num>
  <w:num w:numId="26">
    <w:abstractNumId w:val="9"/>
  </w:num>
  <w:num w:numId="27">
    <w:abstractNumId w:val="11"/>
  </w:num>
  <w:num w:numId="28">
    <w:abstractNumId w:val="43"/>
  </w:num>
  <w:num w:numId="29">
    <w:abstractNumId w:val="20"/>
  </w:num>
  <w:num w:numId="30">
    <w:abstractNumId w:val="28"/>
  </w:num>
  <w:num w:numId="31">
    <w:abstractNumId w:val="3"/>
  </w:num>
  <w:num w:numId="32">
    <w:abstractNumId w:val="31"/>
  </w:num>
  <w:num w:numId="33">
    <w:abstractNumId w:val="10"/>
  </w:num>
  <w:num w:numId="34">
    <w:abstractNumId w:val="33"/>
  </w:num>
  <w:num w:numId="35">
    <w:abstractNumId w:val="18"/>
  </w:num>
  <w:num w:numId="36">
    <w:abstractNumId w:val="19"/>
  </w:num>
  <w:num w:numId="37">
    <w:abstractNumId w:val="1"/>
  </w:num>
  <w:num w:numId="38">
    <w:abstractNumId w:val="2"/>
  </w:num>
  <w:num w:numId="39">
    <w:abstractNumId w:val="39"/>
  </w:num>
  <w:num w:numId="40">
    <w:abstractNumId w:val="32"/>
  </w:num>
  <w:num w:numId="41">
    <w:abstractNumId w:val="38"/>
  </w:num>
  <w:num w:numId="42">
    <w:abstractNumId w:val="24"/>
  </w:num>
  <w:num w:numId="43">
    <w:abstractNumId w:val="23"/>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E9"/>
    <w:rsid w:val="00001D1E"/>
    <w:rsid w:val="00006173"/>
    <w:rsid w:val="000111AA"/>
    <w:rsid w:val="00013AC0"/>
    <w:rsid w:val="0002061F"/>
    <w:rsid w:val="00025199"/>
    <w:rsid w:val="000306C8"/>
    <w:rsid w:val="00030B3A"/>
    <w:rsid w:val="00035596"/>
    <w:rsid w:val="00042321"/>
    <w:rsid w:val="00042491"/>
    <w:rsid w:val="00055B8B"/>
    <w:rsid w:val="00063DF2"/>
    <w:rsid w:val="00064FA0"/>
    <w:rsid w:val="00071205"/>
    <w:rsid w:val="000715B8"/>
    <w:rsid w:val="00072542"/>
    <w:rsid w:val="000747FA"/>
    <w:rsid w:val="00086496"/>
    <w:rsid w:val="000900C4"/>
    <w:rsid w:val="00091793"/>
    <w:rsid w:val="0009233A"/>
    <w:rsid w:val="00095AB4"/>
    <w:rsid w:val="000A05A9"/>
    <w:rsid w:val="000A17D3"/>
    <w:rsid w:val="000A444C"/>
    <w:rsid w:val="000B11F4"/>
    <w:rsid w:val="000B1703"/>
    <w:rsid w:val="000B2E2B"/>
    <w:rsid w:val="000D05D9"/>
    <w:rsid w:val="000D12EA"/>
    <w:rsid w:val="000D1E8F"/>
    <w:rsid w:val="000F00BE"/>
    <w:rsid w:val="000F6350"/>
    <w:rsid w:val="0010295A"/>
    <w:rsid w:val="00107846"/>
    <w:rsid w:val="00112431"/>
    <w:rsid w:val="00113E21"/>
    <w:rsid w:val="00116989"/>
    <w:rsid w:val="00116A7A"/>
    <w:rsid w:val="0011756E"/>
    <w:rsid w:val="00117EE8"/>
    <w:rsid w:val="001257F9"/>
    <w:rsid w:val="00131956"/>
    <w:rsid w:val="001518A1"/>
    <w:rsid w:val="00162C19"/>
    <w:rsid w:val="00162C50"/>
    <w:rsid w:val="00163DBB"/>
    <w:rsid w:val="00166999"/>
    <w:rsid w:val="00170D6F"/>
    <w:rsid w:val="001855EA"/>
    <w:rsid w:val="00190C2F"/>
    <w:rsid w:val="00195F80"/>
    <w:rsid w:val="00197217"/>
    <w:rsid w:val="001A4FA8"/>
    <w:rsid w:val="001A5F9B"/>
    <w:rsid w:val="001B31D5"/>
    <w:rsid w:val="001B47DD"/>
    <w:rsid w:val="001B4C01"/>
    <w:rsid w:val="001C74C6"/>
    <w:rsid w:val="001D28C5"/>
    <w:rsid w:val="001D39E9"/>
    <w:rsid w:val="001D3D75"/>
    <w:rsid w:val="001E230A"/>
    <w:rsid w:val="001E3701"/>
    <w:rsid w:val="001E3B75"/>
    <w:rsid w:val="001E53A6"/>
    <w:rsid w:val="001F2024"/>
    <w:rsid w:val="001F3952"/>
    <w:rsid w:val="001F67ED"/>
    <w:rsid w:val="001F7689"/>
    <w:rsid w:val="0020169B"/>
    <w:rsid w:val="002169E1"/>
    <w:rsid w:val="00216A5B"/>
    <w:rsid w:val="002212DE"/>
    <w:rsid w:val="00223889"/>
    <w:rsid w:val="00225B28"/>
    <w:rsid w:val="00226213"/>
    <w:rsid w:val="002364F2"/>
    <w:rsid w:val="002379B5"/>
    <w:rsid w:val="002405FA"/>
    <w:rsid w:val="002452BC"/>
    <w:rsid w:val="002470C4"/>
    <w:rsid w:val="002474A8"/>
    <w:rsid w:val="00250C50"/>
    <w:rsid w:val="002546FE"/>
    <w:rsid w:val="002569BB"/>
    <w:rsid w:val="00262A94"/>
    <w:rsid w:val="00264FCB"/>
    <w:rsid w:val="00267C32"/>
    <w:rsid w:val="0027033A"/>
    <w:rsid w:val="00270CC8"/>
    <w:rsid w:val="002729C2"/>
    <w:rsid w:val="00272AE7"/>
    <w:rsid w:val="0027317A"/>
    <w:rsid w:val="00275708"/>
    <w:rsid w:val="00281922"/>
    <w:rsid w:val="00281D83"/>
    <w:rsid w:val="002822C5"/>
    <w:rsid w:val="00285022"/>
    <w:rsid w:val="00287070"/>
    <w:rsid w:val="00291690"/>
    <w:rsid w:val="00296748"/>
    <w:rsid w:val="002A2751"/>
    <w:rsid w:val="002A5B51"/>
    <w:rsid w:val="002B1A3F"/>
    <w:rsid w:val="002B2743"/>
    <w:rsid w:val="002B2B12"/>
    <w:rsid w:val="002C14A5"/>
    <w:rsid w:val="002C3194"/>
    <w:rsid w:val="002C4AEE"/>
    <w:rsid w:val="002D2123"/>
    <w:rsid w:val="002E048A"/>
    <w:rsid w:val="002E3585"/>
    <w:rsid w:val="002E3786"/>
    <w:rsid w:val="002E6F15"/>
    <w:rsid w:val="002F2C6C"/>
    <w:rsid w:val="003055C5"/>
    <w:rsid w:val="00317853"/>
    <w:rsid w:val="00323E90"/>
    <w:rsid w:val="003263A4"/>
    <w:rsid w:val="00331277"/>
    <w:rsid w:val="003324F7"/>
    <w:rsid w:val="003349EF"/>
    <w:rsid w:val="00336AB1"/>
    <w:rsid w:val="00344126"/>
    <w:rsid w:val="0034504D"/>
    <w:rsid w:val="00347489"/>
    <w:rsid w:val="003523D5"/>
    <w:rsid w:val="00356DA6"/>
    <w:rsid w:val="00363563"/>
    <w:rsid w:val="00363B72"/>
    <w:rsid w:val="00366B03"/>
    <w:rsid w:val="0037337E"/>
    <w:rsid w:val="00374576"/>
    <w:rsid w:val="0037683A"/>
    <w:rsid w:val="00380665"/>
    <w:rsid w:val="00380887"/>
    <w:rsid w:val="00382787"/>
    <w:rsid w:val="00392AE1"/>
    <w:rsid w:val="00395C22"/>
    <w:rsid w:val="003A1D64"/>
    <w:rsid w:val="003A2E3C"/>
    <w:rsid w:val="003A52A2"/>
    <w:rsid w:val="003A54F2"/>
    <w:rsid w:val="003B0D21"/>
    <w:rsid w:val="003B1A47"/>
    <w:rsid w:val="003B3CA7"/>
    <w:rsid w:val="003B4A50"/>
    <w:rsid w:val="003C16A2"/>
    <w:rsid w:val="003C2C77"/>
    <w:rsid w:val="003D6AB8"/>
    <w:rsid w:val="003E0681"/>
    <w:rsid w:val="003E7083"/>
    <w:rsid w:val="003F1307"/>
    <w:rsid w:val="003F18D9"/>
    <w:rsid w:val="003F210A"/>
    <w:rsid w:val="003F45F3"/>
    <w:rsid w:val="00400FC5"/>
    <w:rsid w:val="00401863"/>
    <w:rsid w:val="00402B85"/>
    <w:rsid w:val="0040475C"/>
    <w:rsid w:val="0040531D"/>
    <w:rsid w:val="00410A69"/>
    <w:rsid w:val="00414B12"/>
    <w:rsid w:val="004202E9"/>
    <w:rsid w:val="00421588"/>
    <w:rsid w:val="004218B3"/>
    <w:rsid w:val="0042228A"/>
    <w:rsid w:val="004258D7"/>
    <w:rsid w:val="004264AF"/>
    <w:rsid w:val="00427A28"/>
    <w:rsid w:val="00431BAE"/>
    <w:rsid w:val="00442EC2"/>
    <w:rsid w:val="00443350"/>
    <w:rsid w:val="00443A44"/>
    <w:rsid w:val="00443F5B"/>
    <w:rsid w:val="00445EDB"/>
    <w:rsid w:val="00455498"/>
    <w:rsid w:val="0045597E"/>
    <w:rsid w:val="00455B80"/>
    <w:rsid w:val="00455D3B"/>
    <w:rsid w:val="00463062"/>
    <w:rsid w:val="0046372B"/>
    <w:rsid w:val="00467894"/>
    <w:rsid w:val="00473742"/>
    <w:rsid w:val="00477CC2"/>
    <w:rsid w:val="004838FD"/>
    <w:rsid w:val="00484EE7"/>
    <w:rsid w:val="00485E69"/>
    <w:rsid w:val="00491ED3"/>
    <w:rsid w:val="004A3330"/>
    <w:rsid w:val="004C3C16"/>
    <w:rsid w:val="004C68F5"/>
    <w:rsid w:val="004D1BDA"/>
    <w:rsid w:val="004D5E44"/>
    <w:rsid w:val="004D6F2B"/>
    <w:rsid w:val="004E133A"/>
    <w:rsid w:val="004E1A13"/>
    <w:rsid w:val="004E1B3C"/>
    <w:rsid w:val="004F39F3"/>
    <w:rsid w:val="004F41B1"/>
    <w:rsid w:val="004F434B"/>
    <w:rsid w:val="004F7E3B"/>
    <w:rsid w:val="00502A07"/>
    <w:rsid w:val="00505B80"/>
    <w:rsid w:val="005063FB"/>
    <w:rsid w:val="00506F68"/>
    <w:rsid w:val="00510693"/>
    <w:rsid w:val="005123ED"/>
    <w:rsid w:val="00512F30"/>
    <w:rsid w:val="0053133C"/>
    <w:rsid w:val="005362D9"/>
    <w:rsid w:val="00542131"/>
    <w:rsid w:val="00542B92"/>
    <w:rsid w:val="00542F65"/>
    <w:rsid w:val="00553CD7"/>
    <w:rsid w:val="00553EBD"/>
    <w:rsid w:val="00555878"/>
    <w:rsid w:val="005647B8"/>
    <w:rsid w:val="00570F23"/>
    <w:rsid w:val="005712B1"/>
    <w:rsid w:val="00582D09"/>
    <w:rsid w:val="00583484"/>
    <w:rsid w:val="00587A9B"/>
    <w:rsid w:val="00591864"/>
    <w:rsid w:val="00593ABB"/>
    <w:rsid w:val="00594747"/>
    <w:rsid w:val="00595A8E"/>
    <w:rsid w:val="005A3ADF"/>
    <w:rsid w:val="005A4E50"/>
    <w:rsid w:val="005A508B"/>
    <w:rsid w:val="005A7435"/>
    <w:rsid w:val="005B2A72"/>
    <w:rsid w:val="005B44EA"/>
    <w:rsid w:val="005B68C1"/>
    <w:rsid w:val="005B78AF"/>
    <w:rsid w:val="005C01E5"/>
    <w:rsid w:val="005C2B62"/>
    <w:rsid w:val="005C36F9"/>
    <w:rsid w:val="005C4D88"/>
    <w:rsid w:val="005C50CA"/>
    <w:rsid w:val="005D47B5"/>
    <w:rsid w:val="005D4CCE"/>
    <w:rsid w:val="005D5C8E"/>
    <w:rsid w:val="005D6611"/>
    <w:rsid w:val="005E30C6"/>
    <w:rsid w:val="005F4971"/>
    <w:rsid w:val="005F5C56"/>
    <w:rsid w:val="00603F24"/>
    <w:rsid w:val="00604E2E"/>
    <w:rsid w:val="00614CE2"/>
    <w:rsid w:val="00614D35"/>
    <w:rsid w:val="00615ECA"/>
    <w:rsid w:val="00616B6C"/>
    <w:rsid w:val="00616E71"/>
    <w:rsid w:val="00631219"/>
    <w:rsid w:val="00631383"/>
    <w:rsid w:val="0063362B"/>
    <w:rsid w:val="0064077B"/>
    <w:rsid w:val="00651C76"/>
    <w:rsid w:val="00656794"/>
    <w:rsid w:val="006567C4"/>
    <w:rsid w:val="006647B4"/>
    <w:rsid w:val="00665A3C"/>
    <w:rsid w:val="006670DC"/>
    <w:rsid w:val="00667B1D"/>
    <w:rsid w:val="0067065A"/>
    <w:rsid w:val="006739A0"/>
    <w:rsid w:val="00674205"/>
    <w:rsid w:val="006756EE"/>
    <w:rsid w:val="00675D84"/>
    <w:rsid w:val="0068014D"/>
    <w:rsid w:val="00682280"/>
    <w:rsid w:val="0069250C"/>
    <w:rsid w:val="00692B06"/>
    <w:rsid w:val="00693842"/>
    <w:rsid w:val="006A3B4B"/>
    <w:rsid w:val="006A6390"/>
    <w:rsid w:val="006A7B7A"/>
    <w:rsid w:val="006A7FA7"/>
    <w:rsid w:val="006B0D25"/>
    <w:rsid w:val="006B4567"/>
    <w:rsid w:val="006B470E"/>
    <w:rsid w:val="006B4AB4"/>
    <w:rsid w:val="006B5D60"/>
    <w:rsid w:val="006D7AE1"/>
    <w:rsid w:val="006E3E72"/>
    <w:rsid w:val="006E405C"/>
    <w:rsid w:val="006E4D10"/>
    <w:rsid w:val="006E5A5E"/>
    <w:rsid w:val="006E5F20"/>
    <w:rsid w:val="006F0192"/>
    <w:rsid w:val="006F0C7C"/>
    <w:rsid w:val="006F5EB8"/>
    <w:rsid w:val="00701ED4"/>
    <w:rsid w:val="00704B42"/>
    <w:rsid w:val="00706219"/>
    <w:rsid w:val="00717590"/>
    <w:rsid w:val="00717C31"/>
    <w:rsid w:val="00720A1E"/>
    <w:rsid w:val="00721EA6"/>
    <w:rsid w:val="00725248"/>
    <w:rsid w:val="00732F5F"/>
    <w:rsid w:val="0073311C"/>
    <w:rsid w:val="007403E5"/>
    <w:rsid w:val="00761C0F"/>
    <w:rsid w:val="00764DB4"/>
    <w:rsid w:val="00764F61"/>
    <w:rsid w:val="00770E55"/>
    <w:rsid w:val="00775D8D"/>
    <w:rsid w:val="00776FC8"/>
    <w:rsid w:val="007811E3"/>
    <w:rsid w:val="007863FF"/>
    <w:rsid w:val="00786FD5"/>
    <w:rsid w:val="007915E2"/>
    <w:rsid w:val="007A46F6"/>
    <w:rsid w:val="007A46FD"/>
    <w:rsid w:val="007A57AD"/>
    <w:rsid w:val="007B02D9"/>
    <w:rsid w:val="007B28BC"/>
    <w:rsid w:val="007B3D66"/>
    <w:rsid w:val="007B4EA8"/>
    <w:rsid w:val="007B674A"/>
    <w:rsid w:val="007C219E"/>
    <w:rsid w:val="007C38E9"/>
    <w:rsid w:val="007D44A7"/>
    <w:rsid w:val="007D46D5"/>
    <w:rsid w:val="007D7664"/>
    <w:rsid w:val="007E2727"/>
    <w:rsid w:val="007E436E"/>
    <w:rsid w:val="00801118"/>
    <w:rsid w:val="0080167A"/>
    <w:rsid w:val="0080222D"/>
    <w:rsid w:val="008023F7"/>
    <w:rsid w:val="00803676"/>
    <w:rsid w:val="00803DD8"/>
    <w:rsid w:val="008137A1"/>
    <w:rsid w:val="008145C3"/>
    <w:rsid w:val="00827F20"/>
    <w:rsid w:val="0083018F"/>
    <w:rsid w:val="00830740"/>
    <w:rsid w:val="00833AD1"/>
    <w:rsid w:val="00834DCD"/>
    <w:rsid w:val="00834EC8"/>
    <w:rsid w:val="008402DA"/>
    <w:rsid w:val="008422A4"/>
    <w:rsid w:val="00842C68"/>
    <w:rsid w:val="008447C0"/>
    <w:rsid w:val="0084520E"/>
    <w:rsid w:val="00846779"/>
    <w:rsid w:val="00850CC0"/>
    <w:rsid w:val="00852C9B"/>
    <w:rsid w:val="00857505"/>
    <w:rsid w:val="0085775C"/>
    <w:rsid w:val="00864417"/>
    <w:rsid w:val="00864939"/>
    <w:rsid w:val="00864FDC"/>
    <w:rsid w:val="00866757"/>
    <w:rsid w:val="00866DE8"/>
    <w:rsid w:val="00867BA4"/>
    <w:rsid w:val="00875783"/>
    <w:rsid w:val="00881478"/>
    <w:rsid w:val="008911DB"/>
    <w:rsid w:val="00891D54"/>
    <w:rsid w:val="00892F85"/>
    <w:rsid w:val="008931F2"/>
    <w:rsid w:val="00894346"/>
    <w:rsid w:val="0089652D"/>
    <w:rsid w:val="008A3F3A"/>
    <w:rsid w:val="008B0020"/>
    <w:rsid w:val="008B023D"/>
    <w:rsid w:val="008B12BC"/>
    <w:rsid w:val="008B5FEF"/>
    <w:rsid w:val="008B6848"/>
    <w:rsid w:val="008C5FBD"/>
    <w:rsid w:val="008C726E"/>
    <w:rsid w:val="008D0C2E"/>
    <w:rsid w:val="008D3E87"/>
    <w:rsid w:val="008D3FEF"/>
    <w:rsid w:val="008D5237"/>
    <w:rsid w:val="008D6C4D"/>
    <w:rsid w:val="008E0247"/>
    <w:rsid w:val="008E3154"/>
    <w:rsid w:val="008E5E5A"/>
    <w:rsid w:val="008F0497"/>
    <w:rsid w:val="008F1E13"/>
    <w:rsid w:val="008F32E2"/>
    <w:rsid w:val="008F5552"/>
    <w:rsid w:val="008F5B79"/>
    <w:rsid w:val="008F5F0E"/>
    <w:rsid w:val="008F6B9C"/>
    <w:rsid w:val="00901A12"/>
    <w:rsid w:val="00902D49"/>
    <w:rsid w:val="00903728"/>
    <w:rsid w:val="00907226"/>
    <w:rsid w:val="0090725B"/>
    <w:rsid w:val="0091675D"/>
    <w:rsid w:val="009250AF"/>
    <w:rsid w:val="00927A50"/>
    <w:rsid w:val="00933F1E"/>
    <w:rsid w:val="009352AE"/>
    <w:rsid w:val="00936A3B"/>
    <w:rsid w:val="00942644"/>
    <w:rsid w:val="00943BC7"/>
    <w:rsid w:val="00944B16"/>
    <w:rsid w:val="00947776"/>
    <w:rsid w:val="00947F50"/>
    <w:rsid w:val="00950D07"/>
    <w:rsid w:val="00952624"/>
    <w:rsid w:val="00955231"/>
    <w:rsid w:val="009635DB"/>
    <w:rsid w:val="00974F44"/>
    <w:rsid w:val="00974F9A"/>
    <w:rsid w:val="00975E68"/>
    <w:rsid w:val="0097674A"/>
    <w:rsid w:val="00976F57"/>
    <w:rsid w:val="009829BA"/>
    <w:rsid w:val="00986970"/>
    <w:rsid w:val="0098712A"/>
    <w:rsid w:val="009911E4"/>
    <w:rsid w:val="00992287"/>
    <w:rsid w:val="009964C3"/>
    <w:rsid w:val="00997820"/>
    <w:rsid w:val="009A2E70"/>
    <w:rsid w:val="009A42FA"/>
    <w:rsid w:val="009A7FD2"/>
    <w:rsid w:val="009B44F9"/>
    <w:rsid w:val="009B60D1"/>
    <w:rsid w:val="009C51BB"/>
    <w:rsid w:val="009C5713"/>
    <w:rsid w:val="009C7FCB"/>
    <w:rsid w:val="009D122F"/>
    <w:rsid w:val="009D495C"/>
    <w:rsid w:val="009E0BDB"/>
    <w:rsid w:val="009E3015"/>
    <w:rsid w:val="009E3FC9"/>
    <w:rsid w:val="009E4329"/>
    <w:rsid w:val="009E5602"/>
    <w:rsid w:val="009E6564"/>
    <w:rsid w:val="009F01E6"/>
    <w:rsid w:val="009F09D6"/>
    <w:rsid w:val="00A01D2B"/>
    <w:rsid w:val="00A04B77"/>
    <w:rsid w:val="00A16468"/>
    <w:rsid w:val="00A17B81"/>
    <w:rsid w:val="00A23147"/>
    <w:rsid w:val="00A23BB9"/>
    <w:rsid w:val="00A32867"/>
    <w:rsid w:val="00A41889"/>
    <w:rsid w:val="00A43CBB"/>
    <w:rsid w:val="00A52371"/>
    <w:rsid w:val="00A54B57"/>
    <w:rsid w:val="00A54DC6"/>
    <w:rsid w:val="00A55B16"/>
    <w:rsid w:val="00A55C8A"/>
    <w:rsid w:val="00A66D00"/>
    <w:rsid w:val="00A771A6"/>
    <w:rsid w:val="00A816A0"/>
    <w:rsid w:val="00A8292F"/>
    <w:rsid w:val="00A91C1A"/>
    <w:rsid w:val="00A93D5D"/>
    <w:rsid w:val="00A97852"/>
    <w:rsid w:val="00AA4874"/>
    <w:rsid w:val="00AB2468"/>
    <w:rsid w:val="00AB37F4"/>
    <w:rsid w:val="00AB58DF"/>
    <w:rsid w:val="00AC44FA"/>
    <w:rsid w:val="00AC5A5A"/>
    <w:rsid w:val="00AC7D79"/>
    <w:rsid w:val="00AE6E08"/>
    <w:rsid w:val="00AF43B8"/>
    <w:rsid w:val="00AF7980"/>
    <w:rsid w:val="00B00164"/>
    <w:rsid w:val="00B0234F"/>
    <w:rsid w:val="00B02C7A"/>
    <w:rsid w:val="00B0693D"/>
    <w:rsid w:val="00B10B87"/>
    <w:rsid w:val="00B12C6F"/>
    <w:rsid w:val="00B13ED3"/>
    <w:rsid w:val="00B164E5"/>
    <w:rsid w:val="00B268FC"/>
    <w:rsid w:val="00B47E2D"/>
    <w:rsid w:val="00B50973"/>
    <w:rsid w:val="00B5433B"/>
    <w:rsid w:val="00B600C7"/>
    <w:rsid w:val="00B601A8"/>
    <w:rsid w:val="00B7187E"/>
    <w:rsid w:val="00B7399A"/>
    <w:rsid w:val="00B760B0"/>
    <w:rsid w:val="00B771F3"/>
    <w:rsid w:val="00B84C56"/>
    <w:rsid w:val="00B93C09"/>
    <w:rsid w:val="00BA031E"/>
    <w:rsid w:val="00BA49EF"/>
    <w:rsid w:val="00BA4BF8"/>
    <w:rsid w:val="00BA5FB0"/>
    <w:rsid w:val="00BB37B9"/>
    <w:rsid w:val="00BB384E"/>
    <w:rsid w:val="00BC6C8B"/>
    <w:rsid w:val="00BD3B37"/>
    <w:rsid w:val="00BD7A5B"/>
    <w:rsid w:val="00BE093D"/>
    <w:rsid w:val="00BF0EC2"/>
    <w:rsid w:val="00C00BE6"/>
    <w:rsid w:val="00C00D84"/>
    <w:rsid w:val="00C05A47"/>
    <w:rsid w:val="00C07673"/>
    <w:rsid w:val="00C07985"/>
    <w:rsid w:val="00C10A6E"/>
    <w:rsid w:val="00C2350E"/>
    <w:rsid w:val="00C314E0"/>
    <w:rsid w:val="00C414E8"/>
    <w:rsid w:val="00C4252D"/>
    <w:rsid w:val="00C43C63"/>
    <w:rsid w:val="00C44B58"/>
    <w:rsid w:val="00C5250A"/>
    <w:rsid w:val="00C54012"/>
    <w:rsid w:val="00C56AA5"/>
    <w:rsid w:val="00C8131D"/>
    <w:rsid w:val="00C81F25"/>
    <w:rsid w:val="00C820B0"/>
    <w:rsid w:val="00C82C1E"/>
    <w:rsid w:val="00C97A48"/>
    <w:rsid w:val="00CA1EBD"/>
    <w:rsid w:val="00CA3BEB"/>
    <w:rsid w:val="00CA3E4A"/>
    <w:rsid w:val="00CA5ACA"/>
    <w:rsid w:val="00CA733A"/>
    <w:rsid w:val="00CB394A"/>
    <w:rsid w:val="00CB7D8D"/>
    <w:rsid w:val="00CC2938"/>
    <w:rsid w:val="00CC3230"/>
    <w:rsid w:val="00CD1353"/>
    <w:rsid w:val="00CD3327"/>
    <w:rsid w:val="00CD7C1F"/>
    <w:rsid w:val="00CE15A5"/>
    <w:rsid w:val="00CE2633"/>
    <w:rsid w:val="00CE4E90"/>
    <w:rsid w:val="00CE5657"/>
    <w:rsid w:val="00CE5D2B"/>
    <w:rsid w:val="00CE6243"/>
    <w:rsid w:val="00CF05C9"/>
    <w:rsid w:val="00CF1685"/>
    <w:rsid w:val="00CF22A0"/>
    <w:rsid w:val="00CF545A"/>
    <w:rsid w:val="00CF7A23"/>
    <w:rsid w:val="00D01970"/>
    <w:rsid w:val="00D0474B"/>
    <w:rsid w:val="00D12CE5"/>
    <w:rsid w:val="00D13FC5"/>
    <w:rsid w:val="00D162D7"/>
    <w:rsid w:val="00D22C1B"/>
    <w:rsid w:val="00D22D4B"/>
    <w:rsid w:val="00D309E6"/>
    <w:rsid w:val="00D44CCA"/>
    <w:rsid w:val="00D4503D"/>
    <w:rsid w:val="00D4526E"/>
    <w:rsid w:val="00D51D69"/>
    <w:rsid w:val="00D5553E"/>
    <w:rsid w:val="00D6157B"/>
    <w:rsid w:val="00D62D28"/>
    <w:rsid w:val="00D6417B"/>
    <w:rsid w:val="00D658CA"/>
    <w:rsid w:val="00D65D93"/>
    <w:rsid w:val="00D810B6"/>
    <w:rsid w:val="00D823E3"/>
    <w:rsid w:val="00D937E4"/>
    <w:rsid w:val="00D95837"/>
    <w:rsid w:val="00DA02F4"/>
    <w:rsid w:val="00DA78E7"/>
    <w:rsid w:val="00DB0EC0"/>
    <w:rsid w:val="00DB50CC"/>
    <w:rsid w:val="00DB6AC9"/>
    <w:rsid w:val="00DC082C"/>
    <w:rsid w:val="00DC41FF"/>
    <w:rsid w:val="00DC7D8A"/>
    <w:rsid w:val="00DD5867"/>
    <w:rsid w:val="00DD6196"/>
    <w:rsid w:val="00DE50B7"/>
    <w:rsid w:val="00DF1F8C"/>
    <w:rsid w:val="00DF262C"/>
    <w:rsid w:val="00DF3991"/>
    <w:rsid w:val="00E144AE"/>
    <w:rsid w:val="00E169A0"/>
    <w:rsid w:val="00E25051"/>
    <w:rsid w:val="00E332FE"/>
    <w:rsid w:val="00E3717D"/>
    <w:rsid w:val="00E41C13"/>
    <w:rsid w:val="00E43F24"/>
    <w:rsid w:val="00E45096"/>
    <w:rsid w:val="00E54598"/>
    <w:rsid w:val="00E5642A"/>
    <w:rsid w:val="00E61E59"/>
    <w:rsid w:val="00E62D12"/>
    <w:rsid w:val="00E64B75"/>
    <w:rsid w:val="00E666CB"/>
    <w:rsid w:val="00E707D9"/>
    <w:rsid w:val="00E823D1"/>
    <w:rsid w:val="00E83F07"/>
    <w:rsid w:val="00E84CAE"/>
    <w:rsid w:val="00E9309B"/>
    <w:rsid w:val="00E93726"/>
    <w:rsid w:val="00E95B5E"/>
    <w:rsid w:val="00E97D8A"/>
    <w:rsid w:val="00EA266C"/>
    <w:rsid w:val="00EA4525"/>
    <w:rsid w:val="00EA4555"/>
    <w:rsid w:val="00EB1B10"/>
    <w:rsid w:val="00EB2115"/>
    <w:rsid w:val="00EB2F5B"/>
    <w:rsid w:val="00EB3866"/>
    <w:rsid w:val="00EB476E"/>
    <w:rsid w:val="00EB4C2D"/>
    <w:rsid w:val="00EC377A"/>
    <w:rsid w:val="00ED0632"/>
    <w:rsid w:val="00ED32B3"/>
    <w:rsid w:val="00ED47C5"/>
    <w:rsid w:val="00ED693C"/>
    <w:rsid w:val="00EE3748"/>
    <w:rsid w:val="00EE38C7"/>
    <w:rsid w:val="00EE5D8C"/>
    <w:rsid w:val="00EF6EA5"/>
    <w:rsid w:val="00F0086E"/>
    <w:rsid w:val="00F0293A"/>
    <w:rsid w:val="00F04F12"/>
    <w:rsid w:val="00F06942"/>
    <w:rsid w:val="00F070F2"/>
    <w:rsid w:val="00F10309"/>
    <w:rsid w:val="00F10B06"/>
    <w:rsid w:val="00F140BB"/>
    <w:rsid w:val="00F14299"/>
    <w:rsid w:val="00F15B34"/>
    <w:rsid w:val="00F169F4"/>
    <w:rsid w:val="00F21931"/>
    <w:rsid w:val="00F27973"/>
    <w:rsid w:val="00F416CC"/>
    <w:rsid w:val="00F5789E"/>
    <w:rsid w:val="00F57D60"/>
    <w:rsid w:val="00F629B3"/>
    <w:rsid w:val="00F637D0"/>
    <w:rsid w:val="00F7363A"/>
    <w:rsid w:val="00F775CA"/>
    <w:rsid w:val="00F80120"/>
    <w:rsid w:val="00F8071B"/>
    <w:rsid w:val="00F82D5F"/>
    <w:rsid w:val="00F949CD"/>
    <w:rsid w:val="00F976F7"/>
    <w:rsid w:val="00F97BCE"/>
    <w:rsid w:val="00FA1DE4"/>
    <w:rsid w:val="00FA7D75"/>
    <w:rsid w:val="00FB42F2"/>
    <w:rsid w:val="00FB44E4"/>
    <w:rsid w:val="00FB50D8"/>
    <w:rsid w:val="00FB7D08"/>
    <w:rsid w:val="00FC0BB1"/>
    <w:rsid w:val="00FC1CE6"/>
    <w:rsid w:val="00FC238A"/>
    <w:rsid w:val="00FC4A22"/>
    <w:rsid w:val="00FC4FE9"/>
    <w:rsid w:val="00FD2575"/>
    <w:rsid w:val="00FD3B98"/>
    <w:rsid w:val="00FD687C"/>
    <w:rsid w:val="00FE1336"/>
    <w:rsid w:val="00FF0004"/>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1788"/>
  <w15:docId w15:val="{421A81E9-1F35-4A48-BE2E-887CC9F7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E9"/>
    <w:pPr>
      <w:ind w:left="720"/>
      <w:contextualSpacing/>
    </w:pPr>
  </w:style>
  <w:style w:type="table" w:styleId="TableGrid">
    <w:name w:val="Table Grid"/>
    <w:basedOn w:val="TableNormal"/>
    <w:uiPriority w:val="59"/>
    <w:rsid w:val="003D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173"/>
    <w:pPr>
      <w:spacing w:after="0" w:line="240" w:lineRule="auto"/>
    </w:pPr>
  </w:style>
  <w:style w:type="paragraph" w:styleId="Header">
    <w:name w:val="header"/>
    <w:basedOn w:val="Normal"/>
    <w:link w:val="HeaderChar"/>
    <w:uiPriority w:val="99"/>
    <w:unhideWhenUsed/>
    <w:rsid w:val="006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6C"/>
  </w:style>
  <w:style w:type="paragraph" w:styleId="Footer">
    <w:name w:val="footer"/>
    <w:basedOn w:val="Normal"/>
    <w:link w:val="FooterChar"/>
    <w:uiPriority w:val="99"/>
    <w:unhideWhenUsed/>
    <w:rsid w:val="006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6C"/>
  </w:style>
  <w:style w:type="paragraph" w:styleId="BalloonText">
    <w:name w:val="Balloon Text"/>
    <w:basedOn w:val="Normal"/>
    <w:link w:val="BalloonTextChar"/>
    <w:uiPriority w:val="99"/>
    <w:semiHidden/>
    <w:unhideWhenUsed/>
    <w:rsid w:val="0061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6C"/>
    <w:rPr>
      <w:rFonts w:ascii="Tahoma" w:hAnsi="Tahoma" w:cs="Tahoma"/>
      <w:sz w:val="16"/>
      <w:szCs w:val="16"/>
    </w:rPr>
  </w:style>
  <w:style w:type="paragraph" w:styleId="NormalWeb">
    <w:name w:val="Normal (Web)"/>
    <w:basedOn w:val="Normal"/>
    <w:uiPriority w:val="99"/>
    <w:semiHidden/>
    <w:unhideWhenUsed/>
    <w:rsid w:val="00170D6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170D6F"/>
    <w:rPr>
      <w:b/>
      <w:bCs/>
    </w:rPr>
  </w:style>
  <w:style w:type="paragraph" w:customStyle="1" w:styleId="Default">
    <w:name w:val="Default"/>
    <w:rsid w:val="0069250C"/>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3C2C77"/>
    <w:rPr>
      <w:i/>
      <w:iCs/>
    </w:rPr>
  </w:style>
  <w:style w:type="character" w:styleId="Hyperlink">
    <w:name w:val="Hyperlink"/>
    <w:basedOn w:val="DefaultParagraphFont"/>
    <w:uiPriority w:val="99"/>
    <w:unhideWhenUsed/>
    <w:rsid w:val="005D47B5"/>
    <w:rPr>
      <w:color w:val="0000FF" w:themeColor="hyperlink"/>
      <w:u w:val="single"/>
    </w:rPr>
  </w:style>
  <w:style w:type="character" w:styleId="UnresolvedMention">
    <w:name w:val="Unresolved Mention"/>
    <w:basedOn w:val="DefaultParagraphFont"/>
    <w:uiPriority w:val="99"/>
    <w:semiHidden/>
    <w:unhideWhenUsed/>
    <w:rsid w:val="005D47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5644">
      <w:bodyDiv w:val="1"/>
      <w:marLeft w:val="0"/>
      <w:marRight w:val="0"/>
      <w:marTop w:val="0"/>
      <w:marBottom w:val="0"/>
      <w:divBdr>
        <w:top w:val="none" w:sz="0" w:space="0" w:color="auto"/>
        <w:left w:val="none" w:sz="0" w:space="0" w:color="auto"/>
        <w:bottom w:val="none" w:sz="0" w:space="0" w:color="auto"/>
        <w:right w:val="none" w:sz="0" w:space="0" w:color="auto"/>
      </w:divBdr>
    </w:div>
    <w:div w:id="283925603">
      <w:bodyDiv w:val="1"/>
      <w:marLeft w:val="0"/>
      <w:marRight w:val="0"/>
      <w:marTop w:val="0"/>
      <w:marBottom w:val="0"/>
      <w:divBdr>
        <w:top w:val="none" w:sz="0" w:space="0" w:color="auto"/>
        <w:left w:val="none" w:sz="0" w:space="0" w:color="auto"/>
        <w:bottom w:val="none" w:sz="0" w:space="0" w:color="auto"/>
        <w:right w:val="none" w:sz="0" w:space="0" w:color="auto"/>
      </w:divBdr>
    </w:div>
    <w:div w:id="627979565">
      <w:bodyDiv w:val="1"/>
      <w:marLeft w:val="0"/>
      <w:marRight w:val="0"/>
      <w:marTop w:val="0"/>
      <w:marBottom w:val="0"/>
      <w:divBdr>
        <w:top w:val="none" w:sz="0" w:space="0" w:color="auto"/>
        <w:left w:val="none" w:sz="0" w:space="0" w:color="auto"/>
        <w:bottom w:val="none" w:sz="0" w:space="0" w:color="auto"/>
        <w:right w:val="none" w:sz="0" w:space="0" w:color="auto"/>
      </w:divBdr>
    </w:div>
    <w:div w:id="823281388">
      <w:bodyDiv w:val="1"/>
      <w:marLeft w:val="0"/>
      <w:marRight w:val="0"/>
      <w:marTop w:val="0"/>
      <w:marBottom w:val="0"/>
      <w:divBdr>
        <w:top w:val="none" w:sz="0" w:space="0" w:color="auto"/>
        <w:left w:val="none" w:sz="0" w:space="0" w:color="auto"/>
        <w:bottom w:val="none" w:sz="0" w:space="0" w:color="auto"/>
        <w:right w:val="none" w:sz="0" w:space="0" w:color="auto"/>
      </w:divBdr>
    </w:div>
    <w:div w:id="1829861656">
      <w:bodyDiv w:val="1"/>
      <w:marLeft w:val="0"/>
      <w:marRight w:val="0"/>
      <w:marTop w:val="0"/>
      <w:marBottom w:val="0"/>
      <w:divBdr>
        <w:top w:val="none" w:sz="0" w:space="0" w:color="auto"/>
        <w:left w:val="none" w:sz="0" w:space="0" w:color="auto"/>
        <w:bottom w:val="none" w:sz="0" w:space="0" w:color="auto"/>
        <w:right w:val="none" w:sz="0" w:space="0" w:color="auto"/>
      </w:divBdr>
    </w:div>
    <w:div w:id="20484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ndz.gov.z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507CFB12C4098A750D047AC9D9852"/>
        <w:category>
          <w:name w:val="General"/>
          <w:gallery w:val="placeholder"/>
        </w:category>
        <w:types>
          <w:type w:val="bbPlcHdr"/>
        </w:types>
        <w:behaviors>
          <w:behavior w:val="content"/>
        </w:behaviors>
        <w:guid w:val="{E15775E6-20F1-4FA3-B1D6-04A55A896259}"/>
      </w:docPartPr>
      <w:docPartBody>
        <w:p w:rsidR="00BA2688" w:rsidRDefault="006A6B6F" w:rsidP="006A6B6F">
          <w:pPr>
            <w:pStyle w:val="380507CFB12C4098A750D047AC9D9852"/>
          </w:pPr>
          <w:r>
            <w:rPr>
              <w:rFonts w:asciiTheme="majorHAnsi" w:eastAsiaTheme="majorEastAsia" w:hAnsiTheme="majorHAnsi" w:cstheme="majorBidi"/>
              <w:sz w:val="36"/>
              <w:szCs w:val="36"/>
            </w:rPr>
            <w:t>[Type the document title]</w:t>
          </w:r>
        </w:p>
      </w:docPartBody>
    </w:docPart>
    <w:docPart>
      <w:docPartPr>
        <w:name w:val="260008B151BE44AFACE07E8AA291B31B"/>
        <w:category>
          <w:name w:val="General"/>
          <w:gallery w:val="placeholder"/>
        </w:category>
        <w:types>
          <w:type w:val="bbPlcHdr"/>
        </w:types>
        <w:behaviors>
          <w:behavior w:val="content"/>
        </w:behaviors>
        <w:guid w:val="{019415DE-992D-41D3-889C-F2D16A98FAAD}"/>
      </w:docPartPr>
      <w:docPartBody>
        <w:p w:rsidR="00BA2688" w:rsidRDefault="006A6B6F" w:rsidP="006A6B6F">
          <w:pPr>
            <w:pStyle w:val="260008B151BE44AFACE07E8AA291B31B"/>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6F"/>
    <w:rsid w:val="0000498D"/>
    <w:rsid w:val="00030511"/>
    <w:rsid w:val="000C33FC"/>
    <w:rsid w:val="001B2686"/>
    <w:rsid w:val="001D71B2"/>
    <w:rsid w:val="001E10BE"/>
    <w:rsid w:val="001E47AA"/>
    <w:rsid w:val="0023301B"/>
    <w:rsid w:val="002A0097"/>
    <w:rsid w:val="002C74A2"/>
    <w:rsid w:val="00426DD8"/>
    <w:rsid w:val="005339D0"/>
    <w:rsid w:val="005708C2"/>
    <w:rsid w:val="00570C17"/>
    <w:rsid w:val="00570FF4"/>
    <w:rsid w:val="005853BA"/>
    <w:rsid w:val="005C2544"/>
    <w:rsid w:val="005E72BF"/>
    <w:rsid w:val="00610EAD"/>
    <w:rsid w:val="006465EE"/>
    <w:rsid w:val="00687750"/>
    <w:rsid w:val="006A6B6F"/>
    <w:rsid w:val="006C7502"/>
    <w:rsid w:val="006F1213"/>
    <w:rsid w:val="00810E81"/>
    <w:rsid w:val="0086498B"/>
    <w:rsid w:val="00895007"/>
    <w:rsid w:val="009C28B5"/>
    <w:rsid w:val="00A27710"/>
    <w:rsid w:val="00AA72AC"/>
    <w:rsid w:val="00AC64A1"/>
    <w:rsid w:val="00BA2688"/>
    <w:rsid w:val="00C1194F"/>
    <w:rsid w:val="00C65296"/>
    <w:rsid w:val="00CD101A"/>
    <w:rsid w:val="00CD1C2C"/>
    <w:rsid w:val="00D14A9E"/>
    <w:rsid w:val="00D86AAB"/>
    <w:rsid w:val="00EB5755"/>
    <w:rsid w:val="00F7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507CFB12C4098A750D047AC9D9852">
    <w:name w:val="380507CFB12C4098A750D047AC9D9852"/>
    <w:rsid w:val="006A6B6F"/>
  </w:style>
  <w:style w:type="paragraph" w:customStyle="1" w:styleId="260008B151BE44AFACE07E8AA291B31B">
    <w:name w:val="260008B151BE44AFACE07E8AA291B31B"/>
    <w:rsid w:val="006A6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6174</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Dr Nkosazana Dlamini Zuma Municipality Draft Budget</vt:lpstr>
    </vt:vector>
  </TitlesOfParts>
  <Company>HP</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Nkosazana Dlamini Zuma Municipality Draft Budget</dc:title>
  <dc:subject/>
  <dc:creator>SikhakhaneS</dc:creator>
  <cp:keywords/>
  <dc:description/>
  <cp:lastModifiedBy>Nokuthula N. Khuboni</cp:lastModifiedBy>
  <cp:revision>3</cp:revision>
  <cp:lastPrinted>2019-04-01T13:17:00Z</cp:lastPrinted>
  <dcterms:created xsi:type="dcterms:W3CDTF">2019-04-01T13:29:00Z</dcterms:created>
  <dcterms:modified xsi:type="dcterms:W3CDTF">2019-04-01T14:22:00Z</dcterms:modified>
</cp:coreProperties>
</file>